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C1" w:rsidRPr="007B7668" w:rsidRDefault="007B7668" w:rsidP="007B7668">
      <w:pPr>
        <w:spacing w:after="0" w:line="240" w:lineRule="auto"/>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 xml:space="preserve">          BOSNA I HERCEGOVINA</w:t>
      </w:r>
    </w:p>
    <w:p w:rsidR="007B7668" w:rsidRPr="007B7668" w:rsidRDefault="007B7668" w:rsidP="007B7668">
      <w:pPr>
        <w:spacing w:after="0" w:line="240" w:lineRule="auto"/>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FEDERACIJA BOSNE I HERCEGOVINE</w:t>
      </w:r>
    </w:p>
    <w:p w:rsidR="007B7668" w:rsidRPr="007B7668" w:rsidRDefault="007B7668" w:rsidP="007B7668">
      <w:pPr>
        <w:spacing w:after="0" w:line="240" w:lineRule="auto"/>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 xml:space="preserve">                        VLADA</w:t>
      </w:r>
    </w:p>
    <w:p w:rsidR="00027D8B" w:rsidRPr="007B7668" w:rsidRDefault="00027D8B" w:rsidP="007B7668">
      <w:pPr>
        <w:spacing w:line="240" w:lineRule="auto"/>
        <w:rPr>
          <w:rFonts w:ascii="Arial" w:hAnsi="Arial" w:cs="Arial"/>
          <w:color w:val="000000" w:themeColor="text1"/>
          <w:sz w:val="24"/>
          <w:szCs w:val="24"/>
          <w:lang w:val="bs-Latn-BA"/>
        </w:rPr>
      </w:pPr>
    </w:p>
    <w:p w:rsidR="007B7668" w:rsidRPr="007B7668" w:rsidRDefault="007B7668" w:rsidP="007B7668">
      <w:pPr>
        <w:spacing w:line="240" w:lineRule="auto"/>
        <w:rPr>
          <w:rFonts w:ascii="Arial" w:hAnsi="Arial" w:cs="Arial"/>
          <w:color w:val="000000" w:themeColor="text1"/>
          <w:sz w:val="24"/>
          <w:szCs w:val="24"/>
          <w:lang w:val="bs-Latn-BA"/>
        </w:rPr>
      </w:pPr>
    </w:p>
    <w:p w:rsidR="007B7668" w:rsidRPr="007B7668" w:rsidRDefault="007B7668" w:rsidP="007B7668">
      <w:pPr>
        <w:spacing w:line="240" w:lineRule="auto"/>
        <w:rPr>
          <w:rFonts w:ascii="Arial" w:hAnsi="Arial" w:cs="Arial"/>
          <w:color w:val="000000" w:themeColor="text1"/>
          <w:sz w:val="24"/>
          <w:szCs w:val="24"/>
          <w:lang w:val="bs-Latn-BA"/>
        </w:rPr>
      </w:pPr>
    </w:p>
    <w:p w:rsidR="007B7668" w:rsidRPr="007B7668" w:rsidRDefault="007B7668" w:rsidP="007B7668">
      <w:pPr>
        <w:spacing w:line="240" w:lineRule="auto"/>
        <w:jc w:val="right"/>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PRIJEDLOG</w:t>
      </w: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AA70DB" w:rsidRPr="007B7668" w:rsidRDefault="00AA70DB" w:rsidP="007B7668">
      <w:pPr>
        <w:spacing w:line="240" w:lineRule="auto"/>
        <w:rPr>
          <w:rFonts w:ascii="Arial" w:hAnsi="Arial" w:cs="Arial"/>
          <w:color w:val="000000" w:themeColor="text1"/>
          <w:sz w:val="24"/>
          <w:szCs w:val="24"/>
          <w:lang w:val="bs-Latn-BA"/>
        </w:rPr>
      </w:pPr>
    </w:p>
    <w:p w:rsidR="00AA70DB" w:rsidRPr="007B7668" w:rsidRDefault="00AA70D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E748EB" w:rsidRPr="007B7668" w:rsidRDefault="00E748EB" w:rsidP="007B7668">
      <w:pPr>
        <w:spacing w:line="240" w:lineRule="auto"/>
        <w:rPr>
          <w:rFonts w:ascii="Arial" w:hAnsi="Arial" w:cs="Arial"/>
          <w:color w:val="000000" w:themeColor="text1"/>
          <w:sz w:val="24"/>
          <w:szCs w:val="24"/>
          <w:lang w:val="bs-Latn-BA"/>
        </w:rPr>
      </w:pPr>
    </w:p>
    <w:p w:rsidR="00E748EB" w:rsidRPr="007B7668" w:rsidRDefault="00E748E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7B7668" w:rsidP="007B7668">
      <w:pPr>
        <w:widowControl w:val="0"/>
        <w:autoSpaceDE w:val="0"/>
        <w:autoSpaceDN w:val="0"/>
        <w:adjustRightInd w:val="0"/>
        <w:spacing w:after="0" w:line="240" w:lineRule="auto"/>
        <w:jc w:val="center"/>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ZAKON</w:t>
      </w:r>
      <w:r w:rsidR="00027D8B" w:rsidRPr="007B7668">
        <w:rPr>
          <w:rFonts w:ascii="Arial" w:hAnsi="Arial" w:cs="Arial"/>
          <w:b/>
          <w:bCs/>
          <w:color w:val="000000" w:themeColor="text1"/>
          <w:sz w:val="24"/>
          <w:szCs w:val="24"/>
          <w:lang w:val="bs-Latn-BA"/>
        </w:rPr>
        <w:t xml:space="preserve"> O KORIŠTENJU OBNOVLJIVIH IZVORA ENERGIJE I</w:t>
      </w:r>
      <w:r w:rsidR="00027D8B" w:rsidRPr="007B7668">
        <w:rPr>
          <w:rFonts w:ascii="Arial" w:hAnsi="Arial" w:cs="Arial"/>
          <w:color w:val="000000" w:themeColor="text1"/>
          <w:sz w:val="24"/>
          <w:szCs w:val="24"/>
          <w:lang w:val="bs-Latn-BA"/>
        </w:rPr>
        <w:t xml:space="preserve"> </w:t>
      </w:r>
      <w:r w:rsidR="0080556F" w:rsidRPr="007B7668">
        <w:rPr>
          <w:rFonts w:ascii="Arial" w:hAnsi="Arial" w:cs="Arial"/>
          <w:b/>
          <w:color w:val="000000" w:themeColor="text1"/>
          <w:sz w:val="24"/>
          <w:szCs w:val="24"/>
          <w:lang w:val="bs-Latn-BA"/>
        </w:rPr>
        <w:t>UČINKOVITE</w:t>
      </w:r>
      <w:r w:rsidR="0098126A" w:rsidRPr="007B7668">
        <w:rPr>
          <w:rFonts w:ascii="Arial" w:hAnsi="Arial" w:cs="Arial"/>
          <w:b/>
          <w:bCs/>
          <w:color w:val="000000" w:themeColor="text1"/>
          <w:sz w:val="24"/>
          <w:szCs w:val="24"/>
          <w:lang w:val="bs-Latn-BA"/>
        </w:rPr>
        <w:t xml:space="preserve"> KOGENERACIJE </w:t>
      </w: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E748EB" w:rsidRPr="007B7668" w:rsidRDefault="00E748E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027D8B" w:rsidP="007B7668">
      <w:pPr>
        <w:spacing w:line="240" w:lineRule="auto"/>
        <w:rPr>
          <w:rFonts w:ascii="Arial" w:hAnsi="Arial" w:cs="Arial"/>
          <w:color w:val="000000" w:themeColor="text1"/>
          <w:sz w:val="24"/>
          <w:szCs w:val="24"/>
          <w:lang w:val="bs-Latn-BA"/>
        </w:rPr>
      </w:pPr>
    </w:p>
    <w:p w:rsidR="00027D8B" w:rsidRPr="007B7668" w:rsidRDefault="007B7668" w:rsidP="007B7668">
      <w:pPr>
        <w:spacing w:line="240" w:lineRule="auto"/>
        <w:jc w:val="center"/>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Sarajevo</w:t>
      </w:r>
      <w:r w:rsidR="00027D8B" w:rsidRPr="007B7668">
        <w:rPr>
          <w:rFonts w:ascii="Arial" w:hAnsi="Arial" w:cs="Arial"/>
          <w:b/>
          <w:color w:val="000000" w:themeColor="text1"/>
          <w:sz w:val="24"/>
          <w:szCs w:val="24"/>
          <w:lang w:val="bs-Latn-BA"/>
        </w:rPr>
        <w:t xml:space="preserve">, </w:t>
      </w:r>
      <w:r w:rsidR="00002938">
        <w:rPr>
          <w:rFonts w:ascii="Arial" w:hAnsi="Arial" w:cs="Arial"/>
          <w:b/>
          <w:color w:val="000000" w:themeColor="text1"/>
          <w:sz w:val="24"/>
          <w:szCs w:val="24"/>
          <w:lang w:val="bs-Latn-BA"/>
        </w:rPr>
        <w:t xml:space="preserve">prosinac </w:t>
      </w:r>
      <w:bookmarkStart w:id="0" w:name="_GoBack"/>
      <w:bookmarkEnd w:id="0"/>
      <w:r w:rsidR="00AA70DB" w:rsidRPr="007B7668">
        <w:rPr>
          <w:rFonts w:ascii="Arial" w:hAnsi="Arial" w:cs="Arial"/>
          <w:b/>
          <w:color w:val="000000" w:themeColor="text1"/>
          <w:sz w:val="24"/>
          <w:szCs w:val="24"/>
          <w:lang w:val="bs-Latn-BA"/>
        </w:rPr>
        <w:t>202</w:t>
      </w:r>
      <w:r w:rsidR="00382E6A" w:rsidRPr="007B7668">
        <w:rPr>
          <w:rFonts w:ascii="Arial" w:hAnsi="Arial" w:cs="Arial"/>
          <w:b/>
          <w:color w:val="000000" w:themeColor="text1"/>
          <w:sz w:val="24"/>
          <w:szCs w:val="24"/>
          <w:lang w:val="bs-Latn-BA"/>
        </w:rPr>
        <w:t>2</w:t>
      </w:r>
      <w:r w:rsidR="00AA70DB" w:rsidRPr="007B7668">
        <w:rPr>
          <w:rFonts w:ascii="Arial" w:hAnsi="Arial" w:cs="Arial"/>
          <w:b/>
          <w:color w:val="000000" w:themeColor="text1"/>
          <w:sz w:val="24"/>
          <w:szCs w:val="24"/>
          <w:lang w:val="bs-Latn-BA"/>
        </w:rPr>
        <w:t>. godine</w:t>
      </w:r>
    </w:p>
    <w:p w:rsidR="007B7668" w:rsidRPr="007B7668" w:rsidRDefault="007B7668" w:rsidP="007B7668">
      <w:pPr>
        <w:widowControl w:val="0"/>
        <w:autoSpaceDE w:val="0"/>
        <w:autoSpaceDN w:val="0"/>
        <w:adjustRightInd w:val="0"/>
        <w:spacing w:after="0" w:line="240" w:lineRule="auto"/>
        <w:ind w:left="7"/>
        <w:jc w:val="center"/>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lastRenderedPageBreak/>
        <w:t>ZAKON O KORIŠTENJU OBNOVLJIVIH IZVORA ENERGIJE I</w:t>
      </w:r>
      <w:r w:rsidRPr="007B7668">
        <w:rPr>
          <w:rFonts w:ascii="Arial" w:hAnsi="Arial" w:cs="Arial"/>
          <w:color w:val="000000" w:themeColor="text1"/>
          <w:sz w:val="24"/>
          <w:szCs w:val="24"/>
          <w:lang w:val="bs-Latn-BA"/>
        </w:rPr>
        <w:t xml:space="preserve"> </w:t>
      </w:r>
      <w:r w:rsidRPr="007B7668">
        <w:rPr>
          <w:rFonts w:ascii="Arial" w:hAnsi="Arial" w:cs="Arial"/>
          <w:b/>
          <w:color w:val="000000" w:themeColor="text1"/>
          <w:sz w:val="24"/>
          <w:szCs w:val="24"/>
          <w:lang w:val="bs-Latn-BA"/>
        </w:rPr>
        <w:t>UČINKOVITE</w:t>
      </w:r>
      <w:r w:rsidRPr="007B7668">
        <w:rPr>
          <w:rFonts w:ascii="Arial" w:hAnsi="Arial" w:cs="Arial"/>
          <w:b/>
          <w:bCs/>
          <w:color w:val="000000" w:themeColor="text1"/>
          <w:sz w:val="24"/>
          <w:szCs w:val="24"/>
          <w:lang w:val="bs-Latn-BA"/>
        </w:rPr>
        <w:t xml:space="preserve"> KOGENERACIJE</w:t>
      </w:r>
    </w:p>
    <w:p w:rsidR="007B7668" w:rsidRPr="007B7668" w:rsidRDefault="007B7668" w:rsidP="007B7668">
      <w:pPr>
        <w:widowControl w:val="0"/>
        <w:autoSpaceDE w:val="0"/>
        <w:autoSpaceDN w:val="0"/>
        <w:adjustRightInd w:val="0"/>
        <w:spacing w:after="0" w:line="240" w:lineRule="auto"/>
        <w:ind w:left="7"/>
        <w:rPr>
          <w:rFonts w:ascii="Arial" w:hAnsi="Arial" w:cs="Arial"/>
          <w:b/>
          <w:bCs/>
          <w:color w:val="000000" w:themeColor="text1"/>
          <w:sz w:val="24"/>
          <w:szCs w:val="24"/>
          <w:lang w:val="bs-Latn-BA"/>
        </w:rPr>
      </w:pPr>
    </w:p>
    <w:p w:rsidR="007B7668" w:rsidRPr="007B7668" w:rsidRDefault="007B7668" w:rsidP="007B7668">
      <w:pPr>
        <w:widowControl w:val="0"/>
        <w:autoSpaceDE w:val="0"/>
        <w:autoSpaceDN w:val="0"/>
        <w:adjustRightInd w:val="0"/>
        <w:spacing w:after="0" w:line="240" w:lineRule="auto"/>
        <w:ind w:left="7"/>
        <w:rPr>
          <w:rFonts w:ascii="Arial" w:hAnsi="Arial" w:cs="Arial"/>
          <w:b/>
          <w:bCs/>
          <w:color w:val="000000" w:themeColor="text1"/>
          <w:sz w:val="24"/>
          <w:szCs w:val="24"/>
          <w:lang w:val="bs-Latn-BA"/>
        </w:rPr>
      </w:pPr>
    </w:p>
    <w:p w:rsidR="00AA70DB" w:rsidRPr="007B7668" w:rsidRDefault="003C6BB1" w:rsidP="007B7668">
      <w:pPr>
        <w:widowControl w:val="0"/>
        <w:autoSpaceDE w:val="0"/>
        <w:autoSpaceDN w:val="0"/>
        <w:adjustRightInd w:val="0"/>
        <w:spacing w:after="0" w:line="240" w:lineRule="auto"/>
        <w:ind w:left="7"/>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I</w:t>
      </w:r>
      <w:r w:rsidR="00AA70DB" w:rsidRPr="007B7668">
        <w:rPr>
          <w:rFonts w:ascii="Arial" w:hAnsi="Arial" w:cs="Arial"/>
          <w:b/>
          <w:bCs/>
          <w:color w:val="000000" w:themeColor="text1"/>
          <w:sz w:val="24"/>
          <w:szCs w:val="24"/>
          <w:lang w:val="bs-Latn-BA"/>
        </w:rPr>
        <w:t xml:space="preserve"> – OP</w:t>
      </w:r>
      <w:r w:rsidR="00AA70DB" w:rsidRPr="007B7668">
        <w:rPr>
          <w:rFonts w:ascii="Arial" w:hAnsi="Arial" w:cs="Arial"/>
          <w:b/>
          <w:color w:val="000000" w:themeColor="text1"/>
          <w:sz w:val="24"/>
          <w:szCs w:val="24"/>
          <w:lang w:val="bs-Latn-BA"/>
        </w:rPr>
        <w:t>Ć</w:t>
      </w:r>
      <w:r w:rsidR="00AA70DB" w:rsidRPr="007B7668">
        <w:rPr>
          <w:rFonts w:ascii="Arial" w:hAnsi="Arial" w:cs="Arial"/>
          <w:b/>
          <w:bCs/>
          <w:color w:val="000000" w:themeColor="text1"/>
          <w:sz w:val="24"/>
          <w:szCs w:val="24"/>
          <w:lang w:val="bs-Latn-BA"/>
        </w:rPr>
        <w:t>E ODREDBE</w:t>
      </w: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Član</w:t>
      </w:r>
      <w:r w:rsidR="0080556F" w:rsidRPr="007B7668">
        <w:rPr>
          <w:rFonts w:ascii="Arial" w:hAnsi="Arial" w:cs="Arial"/>
          <w:b/>
          <w:color w:val="000000" w:themeColor="text1"/>
          <w:sz w:val="24"/>
          <w:szCs w:val="24"/>
          <w:lang w:val="bs-Latn-BA"/>
        </w:rPr>
        <w:t>ak</w:t>
      </w:r>
      <w:r w:rsidRPr="007B7668">
        <w:rPr>
          <w:rFonts w:ascii="Arial" w:hAnsi="Arial" w:cs="Arial"/>
          <w:b/>
          <w:color w:val="000000" w:themeColor="text1"/>
          <w:sz w:val="24"/>
          <w:szCs w:val="24"/>
          <w:lang w:val="bs-Latn-BA"/>
        </w:rPr>
        <w:t xml:space="preserve"> 1. </w:t>
      </w: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(Predmet)</w:t>
      </w:r>
    </w:p>
    <w:p w:rsidR="00AA70DB" w:rsidRPr="007B7668" w:rsidRDefault="00AA70DB"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AA70DB" w:rsidRPr="007B7668" w:rsidRDefault="00660A61" w:rsidP="007B7668">
      <w:p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Zakonom o korištenju obnovljivih izvora energije i </w:t>
      </w:r>
      <w:r w:rsidR="0080556F" w:rsidRPr="007B7668">
        <w:rPr>
          <w:rFonts w:ascii="Arial" w:hAnsi="Arial" w:cs="Arial"/>
          <w:color w:val="000000" w:themeColor="text1"/>
          <w:sz w:val="24"/>
          <w:szCs w:val="24"/>
          <w:lang w:val="bs-Latn-BA"/>
        </w:rPr>
        <w:t>učinkovite</w:t>
      </w:r>
      <w:r w:rsidRPr="007B7668">
        <w:rPr>
          <w:rFonts w:ascii="Arial" w:hAnsi="Arial" w:cs="Arial"/>
          <w:color w:val="000000" w:themeColor="text1"/>
          <w:sz w:val="24"/>
          <w:szCs w:val="24"/>
          <w:lang w:val="bs-Latn-BA"/>
        </w:rPr>
        <w:t xml:space="preserve"> kogeneracije (u daljnjem tekstu: Zakon) se uređuju:</w:t>
      </w:r>
    </w:p>
    <w:p w:rsidR="00AA70DB"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promoviranje korištenja obnovljivih izvora energije (u daljnjem tekstu: OIE) i učinkovite kogeneracije (u daljnjem tekstu: UK)</w:t>
      </w:r>
      <w:r w:rsidR="00660A61" w:rsidRPr="007B7668">
        <w:rPr>
          <w:rFonts w:ascii="Arial" w:hAnsi="Arial" w:cs="Arial"/>
          <w:color w:val="000000" w:themeColor="text1"/>
          <w:sz w:val="24"/>
          <w:szCs w:val="24"/>
          <w:lang w:val="bs-Latn-BA"/>
        </w:rPr>
        <w:t>,</w:t>
      </w:r>
    </w:p>
    <w:p w:rsidR="00660A61"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definiranje obvezujućih ciljeva odnosno udjela OIE u ukupnoj finalnoj potrošnji energije u Federaciji Bosne i Hercegovine (u daljnjem tekstu: Federacija)</w:t>
      </w:r>
      <w:r w:rsidR="00660A61" w:rsidRPr="007B7668">
        <w:rPr>
          <w:rFonts w:ascii="Arial" w:hAnsi="Arial" w:cs="Arial"/>
          <w:color w:val="000000" w:themeColor="text1"/>
          <w:sz w:val="24"/>
          <w:szCs w:val="24"/>
          <w:lang w:val="bs-Latn-BA"/>
        </w:rPr>
        <w:t>,</w:t>
      </w:r>
    </w:p>
    <w:p w:rsidR="00660A61"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definiranje obvezujućih ciljeva odnosno udjela OIE u proizvodnji električne energije, energije grijanja i hlađenja i potrošnji OIE u transportu</w:t>
      </w:r>
      <w:r w:rsidR="00660A61" w:rsidRPr="007B7668">
        <w:rPr>
          <w:rFonts w:ascii="Arial" w:hAnsi="Arial" w:cs="Arial"/>
          <w:color w:val="000000" w:themeColor="text1"/>
          <w:sz w:val="24"/>
          <w:szCs w:val="24"/>
          <w:lang w:val="bs-Latn-BA"/>
        </w:rPr>
        <w:t>,</w:t>
      </w:r>
    </w:p>
    <w:p w:rsidR="00660A61"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definiranje tehnologija za korištenje OIEiUK</w:t>
      </w:r>
      <w:r w:rsidR="00660A61" w:rsidRPr="007B7668">
        <w:rPr>
          <w:rFonts w:ascii="Arial" w:hAnsi="Arial" w:cs="Arial"/>
          <w:color w:val="000000" w:themeColor="text1"/>
          <w:sz w:val="24"/>
          <w:szCs w:val="24"/>
          <w:lang w:val="bs-Latn-BA"/>
        </w:rPr>
        <w:t>,</w:t>
      </w:r>
    </w:p>
    <w:p w:rsidR="00660A61" w:rsidRPr="007B7668" w:rsidRDefault="00660A61"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istraživanje potencijala OIE,</w:t>
      </w:r>
    </w:p>
    <w:p w:rsidR="00660A61"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poticajne mjere za proizvodnju električne i toplinske energije iz OIEiUK i poticajne mjere za uporabu OIE u transportu</w:t>
      </w:r>
      <w:r w:rsidR="00660A61" w:rsidRPr="007B7668">
        <w:rPr>
          <w:rFonts w:ascii="Arial" w:hAnsi="Arial" w:cs="Arial"/>
          <w:color w:val="000000" w:themeColor="text1"/>
          <w:sz w:val="24"/>
          <w:szCs w:val="24"/>
          <w:lang w:val="bs-Latn-BA"/>
        </w:rPr>
        <w:t>,</w:t>
      </w:r>
    </w:p>
    <w:p w:rsidR="00F71C46"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izdavanje garancije podrijetla za električnu energiju proizvedenu iz OIE i vođenje Registra o izdanim garancijama podrijetla (u daljnjem tekstu: Registar garancije podrijetla), njihovim transferima i poništavanju</w:t>
      </w:r>
      <w:r w:rsidR="00660A61" w:rsidRPr="007B7668">
        <w:rPr>
          <w:rFonts w:ascii="Arial" w:hAnsi="Arial" w:cs="Arial"/>
          <w:color w:val="000000" w:themeColor="text1"/>
          <w:sz w:val="24"/>
          <w:szCs w:val="24"/>
          <w:lang w:val="bs-Latn-BA"/>
        </w:rPr>
        <w:t>,</w:t>
      </w:r>
    </w:p>
    <w:p w:rsidR="00660A61" w:rsidRPr="007B7668" w:rsidRDefault="00660A61"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status kvalifikovanog, privilegovanog i potencijalnog privilegovanog proizvođača električne energije iz OIEiEK,</w:t>
      </w:r>
    </w:p>
    <w:p w:rsidR="00BD35E0" w:rsidRPr="007B7668" w:rsidRDefault="00BD35E0"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status prosumera,</w:t>
      </w:r>
    </w:p>
    <w:p w:rsidR="00F5681D" w:rsidRPr="007B7668" w:rsidRDefault="00F5681D"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zajednice obnovljive energije,</w:t>
      </w:r>
    </w:p>
    <w:p w:rsidR="00660A61"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sz w:val="24"/>
          <w:szCs w:val="24"/>
          <w:lang w:val="bs-Latn-BA"/>
        </w:rPr>
        <w:t>uvjeti</w:t>
      </w:r>
      <w:r w:rsidRPr="007B7668">
        <w:rPr>
          <w:rFonts w:ascii="Arial" w:hAnsi="Arial" w:cs="Arial"/>
          <w:color w:val="FF0000"/>
          <w:sz w:val="24"/>
          <w:szCs w:val="24"/>
          <w:lang w:val="bs-Latn-BA"/>
        </w:rPr>
        <w:t xml:space="preserve"> </w:t>
      </w:r>
      <w:r w:rsidRPr="007B7668">
        <w:rPr>
          <w:rFonts w:ascii="Arial" w:hAnsi="Arial" w:cs="Arial"/>
          <w:color w:val="000000" w:themeColor="text1"/>
          <w:sz w:val="24"/>
          <w:szCs w:val="24"/>
          <w:lang w:val="bs-Latn-BA"/>
        </w:rPr>
        <w:t>za daljnji razvoj tržišta električne energije proizvedene korištenjem OIE</w:t>
      </w:r>
      <w:r w:rsidR="00660A61" w:rsidRPr="007B7668">
        <w:rPr>
          <w:rFonts w:ascii="Arial" w:hAnsi="Arial" w:cs="Arial"/>
          <w:color w:val="000000" w:themeColor="text1"/>
          <w:sz w:val="24"/>
          <w:szCs w:val="24"/>
          <w:lang w:val="bs-Latn-BA"/>
        </w:rPr>
        <w:t>,</w:t>
      </w:r>
    </w:p>
    <w:p w:rsidR="00660A61" w:rsidRPr="007B7668" w:rsidRDefault="00660A61"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izgradnja postrojenja za proizvod</w:t>
      </w:r>
      <w:r w:rsidR="0080556F" w:rsidRPr="007B7668">
        <w:rPr>
          <w:rFonts w:ascii="Arial" w:hAnsi="Arial" w:cs="Arial"/>
          <w:color w:val="000000" w:themeColor="text1"/>
          <w:sz w:val="24"/>
          <w:szCs w:val="24"/>
          <w:lang w:val="bs-Latn-BA"/>
        </w:rPr>
        <w:t>nju električne energije iz OIEiU</w:t>
      </w:r>
      <w:r w:rsidRPr="007B7668">
        <w:rPr>
          <w:rFonts w:ascii="Arial" w:hAnsi="Arial" w:cs="Arial"/>
          <w:color w:val="000000" w:themeColor="text1"/>
          <w:sz w:val="24"/>
          <w:szCs w:val="24"/>
          <w:lang w:val="bs-Latn-BA"/>
        </w:rPr>
        <w:t>K,</w:t>
      </w:r>
    </w:p>
    <w:p w:rsidR="00660A61" w:rsidRPr="007B7668" w:rsidRDefault="00660A61"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priključ</w:t>
      </w:r>
      <w:r w:rsidR="00437F0A" w:rsidRPr="007B7668">
        <w:rPr>
          <w:rFonts w:ascii="Arial" w:hAnsi="Arial" w:cs="Arial"/>
          <w:color w:val="000000" w:themeColor="text1"/>
          <w:sz w:val="24"/>
          <w:szCs w:val="24"/>
          <w:lang w:val="bs-Latn-BA"/>
        </w:rPr>
        <w:t>enje</w:t>
      </w:r>
      <w:r w:rsidR="0080556F" w:rsidRPr="007B7668">
        <w:rPr>
          <w:rFonts w:ascii="Arial" w:hAnsi="Arial" w:cs="Arial"/>
          <w:color w:val="000000" w:themeColor="text1"/>
          <w:sz w:val="24"/>
          <w:szCs w:val="24"/>
          <w:lang w:val="bs-Latn-BA"/>
        </w:rPr>
        <w:t xml:space="preserve"> postrojenja OIEiU</w:t>
      </w:r>
      <w:r w:rsidRPr="007B7668">
        <w:rPr>
          <w:rFonts w:ascii="Arial" w:hAnsi="Arial" w:cs="Arial"/>
          <w:color w:val="000000" w:themeColor="text1"/>
          <w:sz w:val="24"/>
          <w:szCs w:val="24"/>
          <w:lang w:val="bs-Latn-BA"/>
        </w:rPr>
        <w:t>K na elektroenergetsku mrežu,</w:t>
      </w:r>
    </w:p>
    <w:p w:rsidR="00437F0A" w:rsidRPr="007B7668" w:rsidRDefault="00437F0A"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razvoj </w:t>
      </w:r>
      <w:r w:rsidR="0080556F" w:rsidRPr="007B7668">
        <w:rPr>
          <w:rFonts w:ascii="Arial" w:hAnsi="Arial" w:cs="Arial"/>
          <w:color w:val="000000" w:themeColor="text1"/>
          <w:sz w:val="24"/>
          <w:szCs w:val="24"/>
          <w:lang w:val="bs-Latn-BA"/>
        </w:rPr>
        <w:t>uporabe</w:t>
      </w:r>
      <w:r w:rsidRPr="007B7668">
        <w:rPr>
          <w:rFonts w:ascii="Arial" w:hAnsi="Arial" w:cs="Arial"/>
          <w:color w:val="000000" w:themeColor="text1"/>
          <w:sz w:val="24"/>
          <w:szCs w:val="24"/>
          <w:lang w:val="bs-Latn-BA"/>
        </w:rPr>
        <w:t xml:space="preserve"> alternativnih goriva</w:t>
      </w:r>
      <w:r w:rsidR="00F600E1" w:rsidRPr="007B7668">
        <w:rPr>
          <w:rFonts w:ascii="Arial" w:hAnsi="Arial" w:cs="Arial"/>
          <w:color w:val="000000" w:themeColor="text1"/>
          <w:sz w:val="24"/>
          <w:szCs w:val="24"/>
          <w:lang w:val="bs-Latn-BA"/>
        </w:rPr>
        <w:t>,</w:t>
      </w:r>
    </w:p>
    <w:p w:rsidR="00660A61" w:rsidRPr="007B7668" w:rsidRDefault="00660A61"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administrativne procedure nadležnih organa za izdavanje pravnih akata propisanih ovim zakonom,</w:t>
      </w:r>
    </w:p>
    <w:p w:rsidR="00E748EB" w:rsidRPr="007B7668" w:rsidRDefault="0080556F" w:rsidP="007B7668">
      <w:pPr>
        <w:pStyle w:val="ListParagraph"/>
        <w:numPr>
          <w:ilvl w:val="0"/>
          <w:numId w:val="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obveze u pogledu informiranja javnosti i unapređenja znanja odgovornih i zainteresiranih institucija, pravnih i fizičkih osoba</w:t>
      </w:r>
      <w:r w:rsidR="00660A61" w:rsidRPr="007B7668">
        <w:rPr>
          <w:rFonts w:ascii="Arial" w:hAnsi="Arial" w:cs="Arial"/>
          <w:color w:val="000000" w:themeColor="text1"/>
          <w:sz w:val="24"/>
          <w:szCs w:val="24"/>
          <w:lang w:val="bs-Latn-BA"/>
        </w:rPr>
        <w:t xml:space="preserve">, </w:t>
      </w:r>
    </w:p>
    <w:p w:rsidR="00660A61" w:rsidRPr="007B7668" w:rsidRDefault="00660A61" w:rsidP="007B7668">
      <w:pPr>
        <w:pStyle w:val="ListParagraph"/>
        <w:numPr>
          <w:ilvl w:val="0"/>
          <w:numId w:val="14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ostala pitanja od značaja za korištenje OIEi</w:t>
      </w:r>
      <w:r w:rsidR="0080556F"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7B7668">
        <w:rPr>
          <w:rFonts w:ascii="Arial" w:hAnsi="Arial" w:cs="Arial"/>
          <w:b/>
          <w:color w:val="000000" w:themeColor="text1"/>
          <w:sz w:val="24"/>
          <w:szCs w:val="24"/>
          <w:lang w:val="bs-Latn-BA"/>
        </w:rPr>
        <w:t>Član</w:t>
      </w:r>
      <w:r w:rsidR="0080556F" w:rsidRPr="007B7668">
        <w:rPr>
          <w:rFonts w:ascii="Arial" w:hAnsi="Arial" w:cs="Arial"/>
          <w:b/>
          <w:color w:val="000000" w:themeColor="text1"/>
          <w:sz w:val="24"/>
          <w:szCs w:val="24"/>
          <w:lang w:val="bs-Latn-BA"/>
        </w:rPr>
        <w:t>ak</w:t>
      </w:r>
      <w:r w:rsidRPr="007B7668">
        <w:rPr>
          <w:rFonts w:ascii="Arial" w:hAnsi="Arial" w:cs="Arial"/>
          <w:b/>
          <w:color w:val="000000" w:themeColor="text1"/>
          <w:sz w:val="24"/>
          <w:szCs w:val="24"/>
          <w:lang w:val="bs-Latn-BA"/>
        </w:rPr>
        <w:t xml:space="preserve"> </w:t>
      </w:r>
      <w:r w:rsidR="002E1802" w:rsidRPr="007B7668">
        <w:rPr>
          <w:rFonts w:ascii="Arial" w:hAnsi="Arial" w:cs="Arial"/>
          <w:b/>
          <w:color w:val="000000" w:themeColor="text1"/>
          <w:sz w:val="24"/>
          <w:szCs w:val="24"/>
          <w:lang w:val="bs-Latn-BA"/>
        </w:rPr>
        <w:t>2</w:t>
      </w:r>
      <w:r w:rsidRPr="007B7668">
        <w:rPr>
          <w:rFonts w:ascii="Arial" w:hAnsi="Arial" w:cs="Arial"/>
          <w:b/>
          <w:color w:val="000000" w:themeColor="text1"/>
          <w:sz w:val="24"/>
          <w:szCs w:val="24"/>
          <w:lang w:val="bs-Latn-BA"/>
        </w:rPr>
        <w:t xml:space="preserve">. </w:t>
      </w:r>
    </w:p>
    <w:p w:rsidR="00AA70DB" w:rsidRPr="007B7668" w:rsidRDefault="00AA70D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E1802" w:rsidRPr="007B7668">
        <w:rPr>
          <w:rFonts w:ascii="Arial" w:hAnsi="Arial" w:cs="Arial"/>
          <w:color w:val="000000" w:themeColor="text1"/>
          <w:sz w:val="24"/>
          <w:szCs w:val="24"/>
          <w:lang w:val="bs-Latn-BA"/>
        </w:rPr>
        <w:t>Ciljevi</w:t>
      </w:r>
      <w:r w:rsidRPr="007B7668">
        <w:rPr>
          <w:rFonts w:ascii="Arial" w:hAnsi="Arial" w:cs="Arial"/>
          <w:color w:val="000000" w:themeColor="text1"/>
          <w:sz w:val="24"/>
          <w:szCs w:val="24"/>
          <w:lang w:val="bs-Latn-BA"/>
        </w:rPr>
        <w:t>)</w:t>
      </w:r>
    </w:p>
    <w:p w:rsidR="00AA70DB" w:rsidRPr="007B7668" w:rsidRDefault="00AA70DB"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2E1802" w:rsidRPr="007B7668" w:rsidRDefault="00C507A7" w:rsidP="0013194A">
      <w:pPr>
        <w:pStyle w:val="ListParagraph"/>
        <w:numPr>
          <w:ilvl w:val="0"/>
          <w:numId w:val="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Cilj ovog zakona je promoviranje i reguliranje proizvodnje električne i energije grijanja i hlađenja iz OIEiUK, kao i uporabe OIE u transportu radi potrošnje na domaćem tržištu i uvećanja udjela u ukupnoj potrošnji energije, te osiguranje razvoja poticajnih mjera, regulatornog okvira i tehničke infrastrukture za OIEiUK</w:t>
      </w:r>
      <w:r w:rsidR="00044CF1" w:rsidRPr="007B7668">
        <w:rPr>
          <w:rFonts w:ascii="Arial" w:hAnsi="Arial" w:cs="Arial"/>
          <w:color w:val="000000" w:themeColor="text1"/>
          <w:sz w:val="24"/>
          <w:szCs w:val="24"/>
          <w:lang w:val="bs-Latn-BA"/>
        </w:rPr>
        <w:t>.</w:t>
      </w:r>
    </w:p>
    <w:p w:rsidR="002E1802" w:rsidRPr="007B7668" w:rsidRDefault="00C507A7" w:rsidP="0013194A">
      <w:pPr>
        <w:pStyle w:val="ListParagraph"/>
        <w:numPr>
          <w:ilvl w:val="0"/>
          <w:numId w:val="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Poticanjem proizvodnje električne energije iz OIE i proizvodnje toplinske i električne energije u kogeneraciji (kombiniranom ciklusu), kao i uporabe OIE u transportu, osigurava se</w:t>
      </w:r>
      <w:r w:rsidR="00044CF1" w:rsidRPr="007B7668">
        <w:rPr>
          <w:rFonts w:ascii="Arial" w:hAnsi="Arial" w:cs="Arial"/>
          <w:color w:val="000000" w:themeColor="text1"/>
          <w:sz w:val="24"/>
          <w:szCs w:val="24"/>
          <w:lang w:val="bs-Latn-BA"/>
        </w:rPr>
        <w:t>:</w:t>
      </w:r>
    </w:p>
    <w:p w:rsidR="002E1802"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ostvarivanje elektroenergetske politike u pogledu udjela energije proizvedene iz OIEiUK u ukupnoj potrošnji energije u Federaciji</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integriranje OIE u elektroenergetski sustav</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doprinos zaštiti okoliša i kontinuirani razvoj tržišta električne energije</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umanjenje ovisnosti od uvoza fosilnih goriva i njihovog utjecaja na okoliš</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podrška realiziranju obveza koje je Bosna i Hercegovina preuzela potpisivanjem i ratifikovanjem međunarodnih ugovora</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povoljan ambijent za domaće i strane investitore vezano za sigurnost ulaganja u izgradnju postrojenja OIEiUK</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poticanje, uvođenje, primjena, istraživanje i razvoj novih tehnologija i opreme, te razvoj domaćeg gospodarstva u cjelini</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doprinos održivom razvoju, otvaranje novih radnih mjesta i razvoj poduzetništva u energetici</w:t>
      </w:r>
      <w:r w:rsidR="00044CF1" w:rsidRPr="007B7668">
        <w:rPr>
          <w:rFonts w:ascii="Arial" w:hAnsi="Arial" w:cs="Arial"/>
          <w:color w:val="000000" w:themeColor="text1"/>
          <w:sz w:val="24"/>
          <w:szCs w:val="24"/>
          <w:lang w:val="bs-Latn-BA"/>
        </w:rPr>
        <w:t>,</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dugoročno osiguranje energije, uvećanje sigurnosti opskrbe električnom energijom i razvoj elektroenergetskog sektora u cjelini</w:t>
      </w:r>
      <w:r w:rsidR="00044CF1" w:rsidRPr="007B7668">
        <w:rPr>
          <w:rFonts w:ascii="Arial" w:hAnsi="Arial" w:cs="Arial"/>
          <w:color w:val="000000" w:themeColor="text1"/>
          <w:sz w:val="24"/>
          <w:szCs w:val="24"/>
          <w:lang w:val="bs-Latn-BA"/>
        </w:rPr>
        <w:t>,</w:t>
      </w:r>
    </w:p>
    <w:p w:rsidR="00044CF1" w:rsidRPr="007B7668" w:rsidRDefault="00044CF1"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racionalnije korištenje i raznolikost primarnih izvora energije,</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stvaranje uvjeta za regionalni razvoj, posebice ruralnih i nerazvijenih područja</w:t>
      </w:r>
      <w:r w:rsidR="00044CF1" w:rsidRPr="007B7668">
        <w:rPr>
          <w:rFonts w:ascii="Arial" w:hAnsi="Arial" w:cs="Arial"/>
          <w:color w:val="000000" w:themeColor="text1"/>
          <w:sz w:val="24"/>
          <w:szCs w:val="24"/>
          <w:lang w:val="bs-Latn-BA"/>
        </w:rPr>
        <w:t>,</w:t>
      </w:r>
    </w:p>
    <w:p w:rsidR="00044CF1" w:rsidRPr="007B7668" w:rsidRDefault="00044CF1"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stvaranje pretpostavki za kvalitetno zbrinjavanje nekih vrsta otpada,</w:t>
      </w:r>
    </w:p>
    <w:p w:rsidR="00044CF1" w:rsidRPr="007B7668" w:rsidRDefault="00C507A7"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eastAsia="Calibri" w:hAnsi="Arial" w:cs="Arial"/>
          <w:color w:val="000000" w:themeColor="text1"/>
          <w:sz w:val="24"/>
          <w:szCs w:val="24"/>
          <w:lang w:val="bs-Latn-BA"/>
        </w:rPr>
        <w:t>aktivno sudjelovanje lokalnih zajednica i građana u energetskoj tranziciji</w:t>
      </w:r>
      <w:r w:rsidR="00044CF1" w:rsidRPr="007B7668">
        <w:rPr>
          <w:rFonts w:ascii="Arial" w:eastAsia="Calibri" w:hAnsi="Arial" w:cs="Arial"/>
          <w:color w:val="000000" w:themeColor="text1"/>
          <w:sz w:val="24"/>
          <w:szCs w:val="24"/>
          <w:lang w:val="bs-Latn-BA"/>
        </w:rPr>
        <w:t>,</w:t>
      </w:r>
    </w:p>
    <w:p w:rsidR="00044CF1" w:rsidRPr="007B7668" w:rsidRDefault="002F1F61" w:rsidP="007B7668">
      <w:pPr>
        <w:pStyle w:val="ListParagraph"/>
        <w:numPr>
          <w:ilvl w:val="0"/>
          <w:numId w:val="4"/>
        </w:numPr>
        <w:spacing w:line="240" w:lineRule="auto"/>
        <w:ind w:left="567" w:hanging="283"/>
        <w:jc w:val="both"/>
        <w:rPr>
          <w:rFonts w:ascii="Arial" w:hAnsi="Arial" w:cs="Arial"/>
          <w:color w:val="000000" w:themeColor="text1"/>
          <w:sz w:val="24"/>
          <w:szCs w:val="24"/>
          <w:lang w:val="bs-Latn-BA"/>
        </w:rPr>
      </w:pPr>
      <w:r w:rsidRPr="007B7668">
        <w:rPr>
          <w:rFonts w:ascii="Arial" w:eastAsia="Calibri" w:hAnsi="Arial" w:cs="Arial"/>
          <w:color w:val="000000" w:themeColor="text1"/>
          <w:sz w:val="24"/>
          <w:szCs w:val="24"/>
          <w:lang w:val="bs-Latn-BA"/>
        </w:rPr>
        <w:t>demokratizacija procesa</w:t>
      </w:r>
      <w:r w:rsidR="00044CF1" w:rsidRPr="007B7668">
        <w:rPr>
          <w:rFonts w:ascii="Arial" w:eastAsia="Calibri" w:hAnsi="Arial" w:cs="Arial"/>
          <w:color w:val="000000" w:themeColor="text1"/>
          <w:sz w:val="24"/>
          <w:szCs w:val="24"/>
          <w:lang w:val="bs-Latn-BA"/>
        </w:rPr>
        <w:t xml:space="preserve"> OIE.</w:t>
      </w:r>
    </w:p>
    <w:p w:rsidR="00D47F78" w:rsidRPr="0013194A" w:rsidRDefault="00D47F78"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C507A7"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3. </w:t>
      </w:r>
    </w:p>
    <w:p w:rsidR="00D47F78" w:rsidRPr="007B7668" w:rsidRDefault="00D47F78"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(Definicije i pojmovi)</w:t>
      </w:r>
    </w:p>
    <w:p w:rsidR="00D47F78" w:rsidRPr="007B7668" w:rsidRDefault="00D47F78"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47F78" w:rsidRPr="007B7668" w:rsidRDefault="00D47F78" w:rsidP="0013194A">
      <w:pPr>
        <w:pStyle w:val="ListParagraph"/>
        <w:numPr>
          <w:ilvl w:val="0"/>
          <w:numId w:val="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Definicije i pojmovi u smislu korištenja ovog zakona imaju sljedeće značenje:</w:t>
      </w:r>
    </w:p>
    <w:p w:rsidR="001B6E16" w:rsidRPr="007B7668" w:rsidRDefault="001B6E16" w:rsidP="007B7668">
      <w:pPr>
        <w:pStyle w:val="ListParagraph"/>
        <w:spacing w:line="240" w:lineRule="auto"/>
        <w:ind w:left="851" w:hanging="567"/>
        <w:jc w:val="both"/>
        <w:rPr>
          <w:rFonts w:ascii="Arial" w:hAnsi="Arial" w:cs="Arial"/>
          <w:color w:val="000000" w:themeColor="text1"/>
          <w:sz w:val="24"/>
          <w:szCs w:val="24"/>
          <w:lang w:val="bs-Latn-BA"/>
        </w:rPr>
      </w:pPr>
    </w:p>
    <w:p w:rsidR="001B6E16" w:rsidRPr="007B7668" w:rsidRDefault="00C507A7"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Administrativna barijera</w:t>
      </w:r>
      <w:r w:rsidRPr="007B7668">
        <w:rPr>
          <w:rFonts w:ascii="Arial" w:hAnsi="Arial" w:cs="Arial"/>
          <w:color w:val="000000" w:themeColor="text1"/>
          <w:sz w:val="24"/>
          <w:szCs w:val="24"/>
          <w:lang w:val="bs-Latn-BA"/>
        </w:rPr>
        <w:t xml:space="preserve"> u smislu ovog zakona predstavlja svaku vrstu prepreke koja se javi kada nadležni organi i institucije koji imaju javne ovlasti, te rješavaju u upravnim stvarima, ne osiguraju učinkovito ostvarivanje prava i interesa fizičkih i pravnih osoba a u smislu brzog, potpunog i kvalitetnog rješavanja upravnih stvari u upravnom postupku. Administrativnu barijeru utvrđuje </w:t>
      </w:r>
      <w:r w:rsidR="00AB5D37" w:rsidRPr="007B7668">
        <w:rPr>
          <w:rFonts w:ascii="Arial" w:hAnsi="Arial" w:cs="Arial"/>
          <w:bCs/>
          <w:color w:val="000000" w:themeColor="text1"/>
          <w:sz w:val="24"/>
          <w:szCs w:val="24"/>
          <w:lang w:val="bs-Latn-BA"/>
        </w:rPr>
        <w:t>Operator za obnovljive izvore energije i učinkovitu kogeneraciju (u daljnjem tekstu: Operator za OIEiUK)</w:t>
      </w:r>
      <w:r w:rsidRPr="007B7668">
        <w:rPr>
          <w:rFonts w:ascii="Arial" w:hAnsi="Arial" w:cs="Arial"/>
          <w:color w:val="000000" w:themeColor="text1"/>
          <w:sz w:val="24"/>
          <w:szCs w:val="24"/>
          <w:lang w:val="bs-Latn-BA"/>
        </w:rPr>
        <w:t>, uz suglasnost Federalnog ministarstva energije, rudarstva i industrije (u daljnjem tekstu: Ministarstvo), na temelju zahtjeva potencijalno privilegiranog proizvođača</w:t>
      </w:r>
      <w:r w:rsidR="00DF5433"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Aukcija</w:t>
      </w:r>
      <w:r w:rsidRPr="007B7668">
        <w:rPr>
          <w:rFonts w:ascii="Arial" w:hAnsi="Arial" w:cs="Arial"/>
          <w:color w:val="000000" w:themeColor="text1"/>
          <w:sz w:val="24"/>
          <w:szCs w:val="24"/>
          <w:lang w:val="bs-Latn-BA"/>
        </w:rPr>
        <w:t xml:space="preserve"> je nediskriminirajući konkurentni proces nadmetanja, kojim se predviđa sudjelovanje dovoljnog broja ponuđača, za predmet aukcije,</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Aukcija za mala postrojenja - FIT Aukcija</w:t>
      </w:r>
      <w:r w:rsidRPr="007B7668">
        <w:rPr>
          <w:rFonts w:ascii="Arial" w:hAnsi="Arial" w:cs="Arial"/>
          <w:color w:val="000000" w:themeColor="text1"/>
          <w:sz w:val="24"/>
          <w:szCs w:val="24"/>
          <w:lang w:val="bs-Latn-BA"/>
        </w:rPr>
        <w:t xml:space="preserve"> je proces nadmetanja kojim se pobjedniku/pobjednicima dodjeljuje pravo </w:t>
      </w:r>
      <w:r w:rsidR="007A00AB" w:rsidRPr="007B7668">
        <w:rPr>
          <w:rFonts w:ascii="Arial" w:hAnsi="Arial" w:cs="Arial"/>
          <w:color w:val="000000" w:themeColor="text1"/>
          <w:sz w:val="24"/>
          <w:szCs w:val="24"/>
          <w:lang w:val="bs-Latn-BA"/>
        </w:rPr>
        <w:t>prodaje</w:t>
      </w:r>
      <w:r w:rsidRPr="007B7668">
        <w:rPr>
          <w:rFonts w:ascii="Arial" w:hAnsi="Arial" w:cs="Arial"/>
          <w:color w:val="000000" w:themeColor="text1"/>
          <w:sz w:val="24"/>
          <w:szCs w:val="24"/>
          <w:lang w:val="bs-Latn-BA"/>
        </w:rPr>
        <w:t xml:space="preserve"> električne en</w:t>
      </w:r>
      <w:r w:rsidR="00C507A7" w:rsidRPr="007B7668">
        <w:rPr>
          <w:rFonts w:ascii="Arial" w:hAnsi="Arial" w:cs="Arial"/>
          <w:color w:val="000000" w:themeColor="text1"/>
          <w:sz w:val="24"/>
          <w:szCs w:val="24"/>
          <w:lang w:val="bs-Latn-BA"/>
        </w:rPr>
        <w:t>ergije proizvedene iz OIEiU</w:t>
      </w:r>
      <w:r w:rsidRPr="007B7668">
        <w:rPr>
          <w:rFonts w:ascii="Arial" w:hAnsi="Arial" w:cs="Arial"/>
          <w:color w:val="000000" w:themeColor="text1"/>
          <w:sz w:val="24"/>
          <w:szCs w:val="24"/>
          <w:lang w:val="bs-Latn-BA"/>
        </w:rPr>
        <w:t>K iz malih postrojenja, a proizvod za koji se vrši nadmetanje je električna energija (MWh),</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Aukcija za velika postrojenja - FIP Aukcija</w:t>
      </w:r>
      <w:r w:rsidRPr="007B7668">
        <w:rPr>
          <w:rFonts w:ascii="Arial" w:hAnsi="Arial" w:cs="Arial"/>
          <w:color w:val="000000" w:themeColor="text1"/>
          <w:sz w:val="24"/>
          <w:szCs w:val="24"/>
          <w:lang w:val="bs-Latn-BA"/>
        </w:rPr>
        <w:t xml:space="preserve"> je proces nadmetanja, kojim se pobjedniku/pobjednicima dodjeljuje poticaj u vidu fiksne premije po isporučenom MWh električne energije iz OIEi</w:t>
      </w:r>
      <w:r w:rsidR="00C507A7"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iz velikih postrojenja,</w:t>
      </w:r>
    </w:p>
    <w:p w:rsidR="001B6E16" w:rsidRPr="007B7668" w:rsidRDefault="00C507A7"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Biomasa</w:t>
      </w:r>
      <w:r w:rsidRPr="007B7668">
        <w:rPr>
          <w:rFonts w:ascii="Arial" w:hAnsi="Arial" w:cs="Arial"/>
          <w:color w:val="000000" w:themeColor="text1"/>
          <w:sz w:val="24"/>
          <w:szCs w:val="24"/>
          <w:lang w:val="bs-Latn-BA"/>
        </w:rPr>
        <w:t xml:space="preserve"> znači biološki razgradiva frakcija proizvoda, otpada i ostataka iz poljoprivrede (uključujući materije životinjskog i biljnog podrijetla), šumarstva i s tim povezanih industrija, uključujući ribarstvo i akvakulturu, te biološki plinovi i biološki razgradiva frakcija industrijskog i komunalnog otpada</w:t>
      </w:r>
      <w:r w:rsidR="001B6E16" w:rsidRPr="007B7668">
        <w:rPr>
          <w:rFonts w:ascii="Arial" w:hAnsi="Arial" w:cs="Arial"/>
          <w:color w:val="000000" w:themeColor="text1"/>
          <w:sz w:val="24"/>
          <w:szCs w:val="24"/>
          <w:lang w:val="bs-Latn-BA"/>
        </w:rPr>
        <w:t>,</w:t>
      </w:r>
    </w:p>
    <w:p w:rsidR="00DF5433" w:rsidRPr="007B7668" w:rsidRDefault="00C507A7"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 xml:space="preserve">Bioplin </w:t>
      </w:r>
      <w:r w:rsidRPr="007B7668">
        <w:rPr>
          <w:rFonts w:ascii="Arial" w:hAnsi="Arial" w:cs="Arial"/>
          <w:color w:val="000000" w:themeColor="text1"/>
          <w:sz w:val="24"/>
          <w:szCs w:val="24"/>
          <w:lang w:val="bs-Latn-BA"/>
        </w:rPr>
        <w:t>znači plinovita goriva proizvedena iz biomase</w:t>
      </w:r>
      <w:r w:rsidR="009D06F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Donja granica prihoda</w:t>
      </w:r>
      <w:r w:rsidRPr="007B7668">
        <w:rPr>
          <w:rFonts w:ascii="Arial" w:hAnsi="Arial" w:cs="Arial"/>
          <w:color w:val="000000" w:themeColor="text1"/>
          <w:sz w:val="24"/>
          <w:szCs w:val="24"/>
          <w:lang w:val="bs-Latn-BA"/>
        </w:rPr>
        <w:t xml:space="preserve"> predstavlja minimalni prihod koji omogućava pokrivanje troškova postrojenja bez ostvarivanja dobiti,</w:t>
      </w:r>
    </w:p>
    <w:p w:rsidR="00E748EB" w:rsidRPr="007B7668" w:rsidRDefault="004B5DC8"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lastRenderedPageBreak/>
        <w:t>Elektri</w:t>
      </w:r>
      <w:r w:rsidRPr="007B7668">
        <w:rPr>
          <w:rFonts w:ascii="Arial" w:hAnsi="Arial" w:cs="Arial"/>
          <w:b/>
          <w:color w:val="000000" w:themeColor="text1"/>
          <w:sz w:val="24"/>
          <w:szCs w:val="24"/>
          <w:lang w:val="bs-Latn-BA"/>
        </w:rPr>
        <w:t>č</w:t>
      </w:r>
      <w:r w:rsidRPr="007B7668">
        <w:rPr>
          <w:rFonts w:ascii="Arial" w:hAnsi="Arial" w:cs="Arial"/>
          <w:b/>
          <w:bCs/>
          <w:color w:val="000000" w:themeColor="text1"/>
          <w:sz w:val="24"/>
          <w:szCs w:val="24"/>
          <w:lang w:val="bs-Latn-BA"/>
        </w:rPr>
        <w:t xml:space="preserve">na energija proizvedena iz obnovljivih izvora </w:t>
      </w:r>
      <w:r w:rsidRPr="007B7668">
        <w:rPr>
          <w:rFonts w:ascii="Arial" w:hAnsi="Arial" w:cs="Arial"/>
          <w:color w:val="000000" w:themeColor="text1"/>
          <w:sz w:val="24"/>
          <w:szCs w:val="24"/>
          <w:lang w:val="bs-Latn-BA"/>
        </w:rPr>
        <w:t>znači električnu energiju proizvedenu u</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elektranama koje koriste isključivo obnovljive izvore energije, kao i dio električne energije proizvedene iz obnovljivih izvora energije u hibridnim postrojenjima koja koriste i konvencionalne izvore energije, uključujući električnu energiju proizvedenu u crpnim hidroelektranama iz prirodnog dotoka vode, a isključujući električnu energiju koja je proizvedena kao rezultat crpno-akumulacijskog sustava</w:t>
      </w:r>
      <w:r w:rsidR="001B6E1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Elektronska aukcija - e-aukcija</w:t>
      </w:r>
      <w:r w:rsidRPr="007B7668">
        <w:rPr>
          <w:rFonts w:ascii="Arial" w:hAnsi="Arial" w:cs="Arial"/>
          <w:color w:val="000000" w:themeColor="text1"/>
          <w:sz w:val="24"/>
          <w:szCs w:val="24"/>
          <w:lang w:val="bs-Latn-BA"/>
        </w:rPr>
        <w:t xml:space="preserve"> je način provođenja dijela postupka aukcije, koji uključuje podnošenje novih ponuda (u vidu fiksne premije ili garant</w:t>
      </w:r>
      <w:r w:rsidR="004B5DC8"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ane otkupne cijene), izmijenjenih naniže, a odvija se nakon pretkvalifikacija i omogućava njihovo rangiranje pomoću automatskih metoda ocjenjivanja u </w:t>
      </w:r>
      <w:r w:rsidR="004B5DC8" w:rsidRPr="007B7668">
        <w:rPr>
          <w:rFonts w:ascii="Arial" w:hAnsi="Arial" w:cs="Arial"/>
          <w:color w:val="000000" w:themeColor="text1"/>
          <w:sz w:val="24"/>
          <w:szCs w:val="24"/>
          <w:lang w:val="bs-Latn-BA"/>
        </w:rPr>
        <w:t>informacijskom sustavu</w:t>
      </w:r>
      <w:r w:rsidRPr="007B7668">
        <w:rPr>
          <w:rFonts w:ascii="Arial" w:hAnsi="Arial" w:cs="Arial"/>
          <w:color w:val="000000" w:themeColor="text1"/>
          <w:sz w:val="24"/>
          <w:szCs w:val="24"/>
          <w:lang w:val="bs-Latn-BA"/>
        </w:rPr>
        <w:t>,</w:t>
      </w:r>
    </w:p>
    <w:p w:rsidR="001B6E16" w:rsidRPr="007B7668" w:rsidRDefault="004B5DC8"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Energetski kredit</w:t>
      </w:r>
      <w:r w:rsidRPr="007B7668">
        <w:rPr>
          <w:rFonts w:ascii="Arial" w:hAnsi="Arial" w:cs="Arial"/>
          <w:color w:val="000000" w:themeColor="text1"/>
          <w:sz w:val="24"/>
          <w:szCs w:val="24"/>
          <w:lang w:val="bs-Latn-BA"/>
        </w:rPr>
        <w:t xml:space="preserve"> označava pozitivnu razliku predate više proizvedene električne energije prosumera i preuzete električne energije sa mreže tijekom obračunskog razdoblja</w:t>
      </w:r>
      <w:r w:rsidR="001B6E16" w:rsidRPr="007B7668">
        <w:rPr>
          <w:rFonts w:ascii="Arial" w:hAnsi="Arial" w:cs="Arial"/>
          <w:color w:val="000000" w:themeColor="text1"/>
          <w:sz w:val="24"/>
          <w:szCs w:val="24"/>
          <w:lang w:val="bs-Latn-BA"/>
        </w:rPr>
        <w:t>,</w:t>
      </w:r>
    </w:p>
    <w:p w:rsidR="00E748EB" w:rsidRPr="007B7668" w:rsidRDefault="004B5DC8"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Energija iz obnovljivih izvora</w:t>
      </w:r>
      <w:r w:rsidRPr="007B7668">
        <w:rPr>
          <w:rFonts w:ascii="Arial" w:hAnsi="Arial" w:cs="Arial"/>
          <w:color w:val="000000" w:themeColor="text1"/>
          <w:sz w:val="24"/>
          <w:szCs w:val="24"/>
          <w:lang w:val="bs-Latn-BA"/>
        </w:rPr>
        <w:t xml:space="preserve"> ili obnovljiva energija znači energiju iz obnovljivih nefosilnih izvora,  energija vjetra, solarna energija (toplinska i fotonaponska) te geotermalna energija, energija plime, oseke i druga energija oceana, hidroenergija, biomasa, plin dobiven od otpada, plin dobiven iz uređaja za obradu otpadnih voda i bioplin</w:t>
      </w:r>
      <w:r w:rsidR="00E748EB"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Fiksna premija</w:t>
      </w:r>
      <w:r w:rsidRPr="007B7668">
        <w:rPr>
          <w:rFonts w:ascii="Arial" w:hAnsi="Arial" w:cs="Arial"/>
          <w:color w:val="000000" w:themeColor="text1"/>
          <w:sz w:val="24"/>
          <w:szCs w:val="24"/>
          <w:lang w:val="bs-Latn-BA"/>
        </w:rPr>
        <w:t xml:space="preserve"> je novčani iznos koji se dodjeljuje pobjedniku/pobjednicima FIP</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aukcija po MWh proizvedene električne energije koji se dodaje na cijenu</w:t>
      </w:r>
      <w:r w:rsidR="0000377A" w:rsidRPr="007B7668">
        <w:rPr>
          <w:rFonts w:ascii="Arial" w:hAnsi="Arial" w:cs="Arial"/>
          <w:color w:val="000000" w:themeColor="text1"/>
          <w:sz w:val="24"/>
          <w:szCs w:val="24"/>
          <w:lang w:val="bs-Latn-BA"/>
        </w:rPr>
        <w:t xml:space="preserve"> ostvarenu na organiz</w:t>
      </w:r>
      <w:r w:rsidR="004B5DC8" w:rsidRPr="007B7668">
        <w:rPr>
          <w:rFonts w:ascii="Arial" w:hAnsi="Arial" w:cs="Arial"/>
          <w:color w:val="000000" w:themeColor="text1"/>
          <w:sz w:val="24"/>
          <w:szCs w:val="24"/>
          <w:lang w:val="bs-Latn-BA"/>
        </w:rPr>
        <w:t>ir</w:t>
      </w:r>
      <w:r w:rsidR="0000377A" w:rsidRPr="007B7668">
        <w:rPr>
          <w:rFonts w:ascii="Arial" w:hAnsi="Arial" w:cs="Arial"/>
          <w:color w:val="000000" w:themeColor="text1"/>
          <w:sz w:val="24"/>
          <w:szCs w:val="24"/>
          <w:lang w:val="bs-Latn-BA"/>
        </w:rPr>
        <w:t>anom tržištu električne energije za dan unaprijed</w:t>
      </w:r>
      <w:r w:rsidRPr="007B7668">
        <w:rPr>
          <w:rFonts w:ascii="Arial" w:hAnsi="Arial" w:cs="Arial"/>
          <w:color w:val="000000" w:themeColor="text1"/>
          <w:sz w:val="24"/>
          <w:szCs w:val="24"/>
          <w:lang w:val="bs-Latn-BA"/>
        </w:rPr>
        <w:t>,</w:t>
      </w:r>
    </w:p>
    <w:p w:rsidR="001B6E16" w:rsidRPr="007B7668" w:rsidRDefault="004B5DC8"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Garancija podrijetla električne energije </w:t>
      </w:r>
      <w:r w:rsidRPr="007B7668">
        <w:rPr>
          <w:rFonts w:ascii="Arial" w:hAnsi="Arial" w:cs="Arial"/>
          <w:color w:val="000000" w:themeColor="text1"/>
          <w:sz w:val="24"/>
          <w:szCs w:val="24"/>
          <w:lang w:val="bs-Latn-BA"/>
        </w:rPr>
        <w:t>znači ispravu kojom se krajnjem</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korisniku potvrđuje da je dati udio ili količina električne energije proizvedena u postrojenju korištenjem OIEiUK i da odgovara iznosu proizvedene električne energije od 1 MWh</w:t>
      </w:r>
      <w:r w:rsidR="001B6E1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Garant</w:t>
      </w:r>
      <w:r w:rsidR="004B5DC8" w:rsidRPr="007B7668">
        <w:rPr>
          <w:rFonts w:ascii="Arial" w:hAnsi="Arial" w:cs="Arial"/>
          <w:b/>
          <w:color w:val="000000" w:themeColor="text1"/>
          <w:sz w:val="24"/>
          <w:szCs w:val="24"/>
          <w:lang w:val="bs-Latn-BA"/>
        </w:rPr>
        <w:t>ir</w:t>
      </w:r>
      <w:r w:rsidRPr="007B7668">
        <w:rPr>
          <w:rFonts w:ascii="Arial" w:hAnsi="Arial" w:cs="Arial"/>
          <w:b/>
          <w:color w:val="000000" w:themeColor="text1"/>
          <w:sz w:val="24"/>
          <w:szCs w:val="24"/>
          <w:lang w:val="bs-Latn-BA"/>
        </w:rPr>
        <w:t>ana otkupna cijena</w:t>
      </w:r>
      <w:r w:rsidRPr="007B7668">
        <w:rPr>
          <w:rFonts w:ascii="Arial" w:hAnsi="Arial" w:cs="Arial"/>
          <w:color w:val="000000" w:themeColor="text1"/>
          <w:sz w:val="24"/>
          <w:szCs w:val="24"/>
          <w:lang w:val="bs-Latn-BA"/>
        </w:rPr>
        <w:t xml:space="preserve"> označava fiksnu cij</w:t>
      </w:r>
      <w:r w:rsidR="004B5DC8" w:rsidRPr="007B7668">
        <w:rPr>
          <w:rFonts w:ascii="Arial" w:hAnsi="Arial" w:cs="Arial"/>
          <w:color w:val="000000" w:themeColor="text1"/>
          <w:sz w:val="24"/>
          <w:szCs w:val="24"/>
          <w:lang w:val="bs-Latn-BA"/>
        </w:rPr>
        <w:t>enu, koja je za svakog privilegir</w:t>
      </w:r>
      <w:r w:rsidRPr="007B7668">
        <w:rPr>
          <w:rFonts w:ascii="Arial" w:hAnsi="Arial" w:cs="Arial"/>
          <w:color w:val="000000" w:themeColor="text1"/>
          <w:sz w:val="24"/>
          <w:szCs w:val="24"/>
          <w:lang w:val="bs-Latn-BA"/>
        </w:rPr>
        <w:t>anog proizvođača utvrđena kroz konkurentni proces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 po kojoj privileg</w:t>
      </w:r>
      <w:r w:rsidR="004B5DC8"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proizvođa</w:t>
      </w:r>
      <w:r w:rsidR="004B5DC8" w:rsidRPr="007B7668">
        <w:rPr>
          <w:rFonts w:ascii="Arial" w:hAnsi="Arial" w:cs="Arial"/>
          <w:color w:val="000000" w:themeColor="text1"/>
          <w:sz w:val="24"/>
          <w:szCs w:val="24"/>
          <w:lang w:val="bs-Latn-BA"/>
        </w:rPr>
        <w:t>č električne energije iz OIEiU</w:t>
      </w:r>
      <w:r w:rsidRPr="007B7668">
        <w:rPr>
          <w:rFonts w:ascii="Arial" w:hAnsi="Arial" w:cs="Arial"/>
          <w:color w:val="000000" w:themeColor="text1"/>
          <w:sz w:val="24"/>
          <w:szCs w:val="24"/>
          <w:lang w:val="bs-Latn-BA"/>
        </w:rPr>
        <w:t>K prodaje električnu energiju Operatoru za OIEi</w:t>
      </w:r>
      <w:r w:rsidR="004B5DC8"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1B6E16" w:rsidRPr="007B7668" w:rsidRDefault="001B6E16"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 xml:space="preserve">Gornja granica prihoda </w:t>
      </w:r>
      <w:r w:rsidRPr="007B7668">
        <w:rPr>
          <w:rFonts w:ascii="Arial" w:hAnsi="Arial" w:cs="Arial"/>
          <w:color w:val="000000" w:themeColor="text1"/>
          <w:sz w:val="24"/>
          <w:szCs w:val="24"/>
          <w:lang w:val="bs-Latn-BA"/>
        </w:rPr>
        <w:t>predstavlja maksimalni prihod postrojenja iznad kojeg se ne isplaćuje fi</w:t>
      </w:r>
      <w:r w:rsidR="0000377A" w:rsidRPr="007B7668">
        <w:rPr>
          <w:rFonts w:ascii="Arial" w:hAnsi="Arial" w:cs="Arial"/>
          <w:color w:val="000000" w:themeColor="text1"/>
          <w:sz w:val="24"/>
          <w:szCs w:val="24"/>
          <w:lang w:val="bs-Latn-BA"/>
        </w:rPr>
        <w:t>ks</w:t>
      </w:r>
      <w:r w:rsidRPr="007B7668">
        <w:rPr>
          <w:rFonts w:ascii="Arial" w:hAnsi="Arial" w:cs="Arial"/>
          <w:color w:val="000000" w:themeColor="text1"/>
          <w:sz w:val="24"/>
          <w:szCs w:val="24"/>
          <w:lang w:val="bs-Latn-BA"/>
        </w:rPr>
        <w:t>na premija,</w:t>
      </w:r>
    </w:p>
    <w:p w:rsidR="001B6E16" w:rsidRPr="007B7668" w:rsidRDefault="004B5DC8" w:rsidP="007B7668">
      <w:pPr>
        <w:pStyle w:val="ListParagraph"/>
        <w:numPr>
          <w:ilvl w:val="0"/>
          <w:numId w:val="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Hibridna elektrana </w:t>
      </w:r>
      <w:r w:rsidRPr="007B7668">
        <w:rPr>
          <w:rFonts w:ascii="Arial" w:hAnsi="Arial" w:cs="Arial"/>
          <w:color w:val="000000" w:themeColor="text1"/>
          <w:sz w:val="24"/>
          <w:szCs w:val="24"/>
          <w:lang w:val="bs-Latn-BA"/>
        </w:rPr>
        <w:t>znači postrojenje za proizvodnju električne i/ili toplinske energije uporabom dva ili</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više različitih energenata, od kojih je barem jedan obnovljivi izvor energije. Postrojenja koja ne koriste ni jedan obnovljivi izvor energije ne mogu se smatrati hibridnom elektranom u smislu ovog zakona</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4"/>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Investitor </w:t>
      </w:r>
      <w:r w:rsidRPr="007B7668">
        <w:rPr>
          <w:rFonts w:ascii="Arial" w:hAnsi="Arial" w:cs="Arial"/>
          <w:color w:val="000000" w:themeColor="text1"/>
          <w:sz w:val="24"/>
          <w:szCs w:val="24"/>
          <w:lang w:val="bs-Latn-BA"/>
        </w:rPr>
        <w:t>znači pravnu ili fizičku osobu u čije ime i za čiji račun se gradi postrojenje za proizvodnju električne enegije iz OIEiUK</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4"/>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Ispitiva</w:t>
      </w:r>
      <w:r w:rsidRPr="007B7668">
        <w:rPr>
          <w:rFonts w:ascii="Arial" w:hAnsi="Arial" w:cs="Arial"/>
          <w:b/>
          <w:color w:val="000000" w:themeColor="text1"/>
          <w:sz w:val="24"/>
          <w:szCs w:val="24"/>
          <w:lang w:val="bs-Latn-BA"/>
        </w:rPr>
        <w:t>č</w:t>
      </w:r>
      <w:r w:rsidRPr="007B7668">
        <w:rPr>
          <w:rFonts w:ascii="Arial" w:hAnsi="Arial" w:cs="Arial"/>
          <w:b/>
          <w:bCs/>
          <w:color w:val="000000" w:themeColor="text1"/>
          <w:sz w:val="24"/>
          <w:szCs w:val="24"/>
          <w:lang w:val="bs-Latn-BA"/>
        </w:rPr>
        <w:t xml:space="preserve"> potencijala OIE </w:t>
      </w:r>
      <w:r w:rsidRPr="007B7668">
        <w:rPr>
          <w:rFonts w:ascii="Arial" w:hAnsi="Arial" w:cs="Arial"/>
          <w:color w:val="000000" w:themeColor="text1"/>
          <w:sz w:val="24"/>
          <w:szCs w:val="24"/>
          <w:lang w:val="bs-Latn-BA"/>
        </w:rPr>
        <w:t>znači investitora koji, u svrhu izgradnje</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postrojenja, provodi ispitivanje potencijala OIE (vjetropotencijala, hidropotencijala, potencijala geotermalne energije ili drugog obnovljivog izvora energije)</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4"/>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Kogeneracijsko postrojenje </w:t>
      </w:r>
      <w:r w:rsidRPr="007B7668">
        <w:rPr>
          <w:rFonts w:ascii="Arial" w:hAnsi="Arial" w:cs="Arial"/>
          <w:color w:val="000000" w:themeColor="text1"/>
          <w:sz w:val="24"/>
          <w:szCs w:val="24"/>
          <w:lang w:val="bs-Latn-BA"/>
        </w:rPr>
        <w:t>označava postrojenje u kojem se odvija kogeneracija, odnosno istovremena</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proizvodnja toplinske i električne i/ili mehaničke energije. Kogeneracijsko postrojenje može obuhvatiti i vršne kotlove, ukoliko čine jednu jedinicu koju nije moguće fizički razdvojiti</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4"/>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Komunalni otpad </w:t>
      </w:r>
      <w:r w:rsidRPr="007B7668">
        <w:rPr>
          <w:rFonts w:ascii="Arial" w:hAnsi="Arial" w:cs="Arial"/>
          <w:color w:val="000000" w:themeColor="text1"/>
          <w:sz w:val="24"/>
          <w:szCs w:val="24"/>
          <w:lang w:val="bs-Latn-BA"/>
        </w:rPr>
        <w:t>znači otpad iz kućanstava kao i drugi otpad koji je zbog svoje prirode ili sastava</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sličan otpadu iz kućanstava</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4"/>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Kvalificirani proizvođač </w:t>
      </w:r>
      <w:r w:rsidRPr="007B7668">
        <w:rPr>
          <w:rFonts w:ascii="Arial" w:hAnsi="Arial" w:cs="Arial"/>
          <w:bCs/>
          <w:color w:val="000000" w:themeColor="text1"/>
          <w:sz w:val="24"/>
          <w:szCs w:val="24"/>
          <w:lang w:val="bs-Latn-BA"/>
        </w:rPr>
        <w:t xml:space="preserve">znači proizvođača koji u pojedinačnom objektu za proizvodnju električne energije proizvodi električnu energiju, koristeći </w:t>
      </w:r>
      <w:r w:rsidRPr="007B7668">
        <w:rPr>
          <w:rFonts w:ascii="Arial" w:hAnsi="Arial" w:cs="Arial"/>
          <w:bCs/>
          <w:color w:val="000000" w:themeColor="text1"/>
          <w:sz w:val="24"/>
          <w:szCs w:val="24"/>
          <w:lang w:val="bs-Latn-BA"/>
        </w:rPr>
        <w:lastRenderedPageBreak/>
        <w:t>obnovljive izvore energije ili otpad na ekonomski primjeren način, uključujući kombinirani ciklus proizvodnje toplinske i električne energije, koji je usklađen sa zaštitom okoliša</w:t>
      </w:r>
      <w:r w:rsidR="00582977" w:rsidRPr="007B7668">
        <w:rPr>
          <w:rFonts w:ascii="Arial" w:hAnsi="Arial" w:cs="Arial"/>
          <w:bCs/>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Maksimalna</w:t>
      </w:r>
      <w:r w:rsidRPr="007B7668">
        <w:rPr>
          <w:rFonts w:ascii="Arial" w:hAnsi="Arial" w:cs="Arial"/>
          <w:color w:val="000000" w:themeColor="text1"/>
          <w:sz w:val="24"/>
          <w:szCs w:val="24"/>
          <w:lang w:val="bs-Latn-BA"/>
        </w:rPr>
        <w:t xml:space="preserve"> </w:t>
      </w:r>
      <w:r w:rsidRPr="007B7668">
        <w:rPr>
          <w:rFonts w:ascii="Arial" w:hAnsi="Arial" w:cs="Arial"/>
          <w:b/>
          <w:color w:val="000000" w:themeColor="text1"/>
          <w:sz w:val="24"/>
          <w:szCs w:val="24"/>
          <w:lang w:val="bs-Latn-BA"/>
        </w:rPr>
        <w:t xml:space="preserve">garantirana otkupna cijena </w:t>
      </w:r>
      <w:r w:rsidRPr="007B7668">
        <w:rPr>
          <w:rFonts w:ascii="Arial" w:hAnsi="Arial" w:cs="Arial"/>
          <w:color w:val="000000" w:themeColor="text1"/>
          <w:sz w:val="24"/>
          <w:szCs w:val="24"/>
          <w:lang w:val="bs-Latn-BA"/>
        </w:rPr>
        <w:t>je početna cijena u postupku aukcije za mala postrojenja</w:t>
      </w:r>
      <w:r w:rsidR="001B6E1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Mala postrojenja</w:t>
      </w:r>
      <w:r w:rsidRPr="007B7668">
        <w:rPr>
          <w:rFonts w:ascii="Arial" w:hAnsi="Arial" w:cs="Arial"/>
          <w:color w:val="000000" w:themeColor="text1"/>
          <w:sz w:val="24"/>
          <w:szCs w:val="24"/>
          <w:lang w:val="bs-Latn-BA"/>
        </w:rPr>
        <w:t xml:space="preserve"> označavaju elektrane na obnovljive izvore energije do utvrđenog praga </w:t>
      </w:r>
      <w:r w:rsidR="006B3A8D" w:rsidRPr="007B7668">
        <w:rPr>
          <w:rFonts w:ascii="Arial" w:hAnsi="Arial" w:cs="Arial"/>
          <w:color w:val="000000" w:themeColor="text1"/>
          <w:sz w:val="24"/>
          <w:szCs w:val="24"/>
          <w:lang w:val="bs-Latn-BA"/>
        </w:rPr>
        <w:t xml:space="preserve"> instalir</w:t>
      </w:r>
      <w:r w:rsidRPr="007B7668">
        <w:rPr>
          <w:rFonts w:ascii="Arial" w:hAnsi="Arial" w:cs="Arial"/>
          <w:color w:val="000000" w:themeColor="text1"/>
          <w:sz w:val="24"/>
          <w:szCs w:val="24"/>
          <w:lang w:val="bs-Latn-BA"/>
        </w:rPr>
        <w:t xml:space="preserve">ane </w:t>
      </w:r>
      <w:r w:rsidR="0000377A" w:rsidRPr="007B7668">
        <w:rPr>
          <w:rFonts w:ascii="Arial" w:hAnsi="Arial" w:cs="Arial"/>
          <w:color w:val="000000" w:themeColor="text1"/>
          <w:sz w:val="24"/>
          <w:szCs w:val="24"/>
          <w:lang w:val="bs-Latn-BA"/>
        </w:rPr>
        <w:t xml:space="preserve">snage postrojenja </w:t>
      </w:r>
      <w:r w:rsidR="006B3A8D" w:rsidRPr="007B7668">
        <w:rPr>
          <w:rFonts w:ascii="Arial" w:hAnsi="Arial" w:cs="Arial"/>
          <w:color w:val="000000" w:themeColor="text1"/>
          <w:sz w:val="24"/>
          <w:szCs w:val="24"/>
          <w:lang w:val="bs-Latn-BA"/>
        </w:rPr>
        <w:t>sukladno ovom zakonu</w:t>
      </w:r>
      <w:r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 xml:space="preserve">Monetarni kredit </w:t>
      </w:r>
      <w:r w:rsidRPr="007B7668">
        <w:rPr>
          <w:rFonts w:ascii="Arial" w:hAnsi="Arial" w:cs="Arial"/>
          <w:color w:val="000000" w:themeColor="text1"/>
          <w:sz w:val="24"/>
          <w:szCs w:val="24"/>
          <w:lang w:val="bs-Latn-BA"/>
        </w:rPr>
        <w:t xml:space="preserve">označava monetarnu vrijednost razlike predate više proizvedene električne energije prosumera u odnosu na količine preuzete sa mreže tijekom obračunskog razdoblja, sukladno shemi </w:t>
      </w:r>
      <w:r w:rsidRPr="007B7668">
        <w:rPr>
          <w:rFonts w:ascii="Arial" w:hAnsi="Arial" w:cs="Arial"/>
          <w:sz w:val="24"/>
          <w:szCs w:val="24"/>
        </w:rPr>
        <w:t>opskrbe</w:t>
      </w:r>
      <w:r w:rsidRPr="007B7668">
        <w:rPr>
          <w:rFonts w:ascii="Arial" w:hAnsi="Arial" w:cs="Arial"/>
          <w:color w:val="000000" w:themeColor="text1"/>
          <w:sz w:val="24"/>
          <w:szCs w:val="24"/>
          <w:lang w:val="bs-Latn-BA"/>
        </w:rPr>
        <w:t xml:space="preserve"> neto obračuna</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Naknada za poticanje </w:t>
      </w:r>
      <w:r w:rsidRPr="007B7668">
        <w:rPr>
          <w:rFonts w:ascii="Arial" w:hAnsi="Arial" w:cs="Arial"/>
          <w:color w:val="000000" w:themeColor="text1"/>
          <w:sz w:val="24"/>
          <w:szCs w:val="24"/>
          <w:lang w:val="bs-Latn-BA"/>
        </w:rPr>
        <w:t>znači naknadu koju plaćaju svi krajnji kupci električne energije, a koja se koristi za poticanje korištenja OIEiUK</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Neto mjerenje </w:t>
      </w:r>
      <w:r w:rsidRPr="007B7668">
        <w:rPr>
          <w:rFonts w:ascii="Arial" w:hAnsi="Arial" w:cs="Arial"/>
          <w:bCs/>
          <w:color w:val="000000" w:themeColor="text1"/>
          <w:sz w:val="24"/>
          <w:szCs w:val="24"/>
          <w:lang w:val="bs-Latn-BA"/>
        </w:rPr>
        <w:t xml:space="preserve">označava shemu </w:t>
      </w:r>
      <w:r w:rsidRPr="007B7668">
        <w:rPr>
          <w:rFonts w:ascii="Arial" w:hAnsi="Arial" w:cs="Arial"/>
          <w:sz w:val="24"/>
          <w:szCs w:val="24"/>
        </w:rPr>
        <w:t>opskrbe</w:t>
      </w:r>
      <w:r w:rsidRPr="007B7668">
        <w:rPr>
          <w:rFonts w:ascii="Arial" w:hAnsi="Arial" w:cs="Arial"/>
          <w:bCs/>
          <w:color w:val="000000" w:themeColor="text1"/>
          <w:sz w:val="24"/>
          <w:szCs w:val="24"/>
          <w:lang w:val="bs-Latn-BA"/>
        </w:rPr>
        <w:t xml:space="preserve"> unutar koje se višak električne energije koju prosumer isporuči u mrežu tijekom obračunskog razdoblja prenosi u naredno obračunsko razdoblje u vidu energetskog kredita koji se koristi za umanjenje potrošnje električne energije u razdobljima kada je potrošnja električne energije prosumera veća od proizvodnje za vlastite potrebe</w:t>
      </w:r>
      <w:r w:rsidR="001B6E16" w:rsidRPr="007B7668">
        <w:rPr>
          <w:rFonts w:ascii="Arial" w:hAnsi="Arial" w:cs="Arial"/>
          <w:bCs/>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Neto obračun </w:t>
      </w:r>
      <w:r w:rsidRPr="007B7668">
        <w:rPr>
          <w:rFonts w:ascii="Arial" w:hAnsi="Arial" w:cs="Arial"/>
          <w:bCs/>
          <w:color w:val="000000" w:themeColor="text1"/>
          <w:sz w:val="24"/>
          <w:szCs w:val="24"/>
          <w:lang w:val="bs-Latn-BA"/>
        </w:rPr>
        <w:t xml:space="preserve">označava shemu </w:t>
      </w:r>
      <w:r w:rsidRPr="007B7668">
        <w:rPr>
          <w:rFonts w:ascii="Arial" w:hAnsi="Arial" w:cs="Arial"/>
          <w:bCs/>
          <w:sz w:val="24"/>
          <w:szCs w:val="24"/>
        </w:rPr>
        <w:t>opskrbe</w:t>
      </w:r>
      <w:r w:rsidRPr="007B7668">
        <w:rPr>
          <w:rFonts w:ascii="Arial" w:hAnsi="Arial" w:cs="Arial"/>
          <w:bCs/>
          <w:color w:val="000000" w:themeColor="text1"/>
          <w:sz w:val="24"/>
          <w:szCs w:val="24"/>
          <w:lang w:val="bs-Latn-BA"/>
        </w:rPr>
        <w:t xml:space="preserve"> unutar koje se novčana vrijednost viška električne energije isporučene u mrežu od strane prosumera može koristiti kasnije za nadoknadu troškova električne energije preuzete u razdoblju kada vlastita proizvodnja nije dovoljna i gdje je višak vrijednosti energije niži od maloprodajne cijene električne energije</w:t>
      </w:r>
      <w:r w:rsidR="001B6E16" w:rsidRPr="007B7668">
        <w:rPr>
          <w:rFonts w:ascii="Arial" w:hAnsi="Arial" w:cs="Arial"/>
          <w:bCs/>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Opseg aukcije</w:t>
      </w:r>
      <w:r w:rsidRPr="007B7668">
        <w:rPr>
          <w:rFonts w:ascii="Arial" w:hAnsi="Arial" w:cs="Arial"/>
          <w:color w:val="000000" w:themeColor="text1"/>
          <w:sz w:val="24"/>
          <w:szCs w:val="24"/>
          <w:lang w:val="bs-Latn-BA"/>
        </w:rPr>
        <w:t xml:space="preserve"> označava maksimalnu količinu električne energije iz obnovljivih izvora energije iskazanu u GWh, koja će biti poticana putem fiksnih premija kroz sprovođenje aukcija</w:t>
      </w:r>
      <w:r w:rsidR="001B6E16" w:rsidRPr="007B7668">
        <w:rPr>
          <w:rFonts w:ascii="Arial" w:hAnsi="Arial" w:cs="Arial"/>
          <w:color w:val="000000" w:themeColor="text1"/>
          <w:sz w:val="24"/>
          <w:szCs w:val="24"/>
          <w:lang w:val="bs-Latn-BA"/>
        </w:rPr>
        <w:t>,</w:t>
      </w:r>
    </w:p>
    <w:p w:rsidR="001B6E16" w:rsidRPr="007B7668" w:rsidRDefault="006B3A8D"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Obnovljivi izvori energije </w:t>
      </w:r>
      <w:r w:rsidRPr="007B7668">
        <w:rPr>
          <w:rFonts w:ascii="Arial" w:hAnsi="Arial" w:cs="Arial"/>
          <w:color w:val="000000" w:themeColor="text1"/>
          <w:sz w:val="24"/>
          <w:szCs w:val="24"/>
          <w:lang w:val="bs-Latn-BA"/>
        </w:rPr>
        <w:t>znače obnovljive nefosilne izvore energije (vjetar, sunce, geotermalni izvori,</w:t>
      </w:r>
      <w:r w:rsidRPr="007B7668">
        <w:rPr>
          <w:rFonts w:ascii="Arial" w:hAnsi="Arial" w:cs="Arial"/>
          <w:bCs/>
          <w:color w:val="000000" w:themeColor="text1"/>
          <w:sz w:val="24"/>
          <w:szCs w:val="24"/>
          <w:lang w:val="bs-Latn-BA"/>
        </w:rPr>
        <w:t xml:space="preserve"> </w:t>
      </w:r>
      <w:r w:rsidRPr="007B7668">
        <w:rPr>
          <w:rFonts w:ascii="Arial" w:hAnsi="Arial" w:cs="Arial"/>
          <w:color w:val="000000" w:themeColor="text1"/>
          <w:sz w:val="24"/>
          <w:szCs w:val="24"/>
          <w:lang w:val="bs-Latn-BA"/>
        </w:rPr>
        <w:t>talasi, plima/oseka, hidroenergija, biomasa, deponijski plin, plin iz postrojenja za preradu otpada i bioplin)</w:t>
      </w:r>
      <w:r w:rsidR="001B6E16" w:rsidRPr="007B7668">
        <w:rPr>
          <w:rFonts w:ascii="Arial" w:hAnsi="Arial" w:cs="Arial"/>
          <w:color w:val="000000" w:themeColor="text1"/>
          <w:sz w:val="24"/>
          <w:szCs w:val="24"/>
          <w:lang w:val="bs-Latn-BA"/>
        </w:rPr>
        <w:t>,</w:t>
      </w:r>
    </w:p>
    <w:p w:rsidR="001B6E16" w:rsidRPr="007B7668" w:rsidRDefault="002F1F61"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Operator za </w:t>
      </w:r>
      <w:r w:rsidR="001B6E16" w:rsidRPr="007B7668">
        <w:rPr>
          <w:rFonts w:ascii="Arial" w:hAnsi="Arial" w:cs="Arial"/>
          <w:b/>
          <w:bCs/>
          <w:color w:val="000000" w:themeColor="text1"/>
          <w:sz w:val="24"/>
          <w:szCs w:val="24"/>
          <w:lang w:val="bs-Latn-BA"/>
        </w:rPr>
        <w:t xml:space="preserve">OIEiEK </w:t>
      </w:r>
      <w:r w:rsidR="00AB5D37" w:rsidRPr="007B7668">
        <w:rPr>
          <w:rFonts w:ascii="Arial" w:hAnsi="Arial" w:cs="Arial"/>
          <w:color w:val="000000" w:themeColor="text1"/>
          <w:sz w:val="24"/>
          <w:szCs w:val="24"/>
          <w:lang w:val="bs-Latn-BA"/>
        </w:rPr>
        <w:t>znači pravnu osobu koja obavlja poslove sukladno ovom zakonu</w:t>
      </w:r>
      <w:r w:rsidR="001B6E1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Postrojenje za proizvodnju električne energije iz obnovljivih izvora i </w:t>
      </w:r>
      <w:r w:rsidR="00AB5D37" w:rsidRPr="007B7668">
        <w:rPr>
          <w:rFonts w:ascii="Arial" w:hAnsi="Arial" w:cs="Arial"/>
          <w:b/>
          <w:bCs/>
          <w:color w:val="000000" w:themeColor="text1"/>
          <w:sz w:val="24"/>
          <w:szCs w:val="24"/>
          <w:lang w:val="bs-Latn-BA"/>
        </w:rPr>
        <w:t>učinkovite</w:t>
      </w:r>
      <w:r w:rsidRPr="007B7668">
        <w:rPr>
          <w:rFonts w:ascii="Arial" w:hAnsi="Arial" w:cs="Arial"/>
          <w:b/>
          <w:bCs/>
          <w:color w:val="000000" w:themeColor="text1"/>
          <w:sz w:val="24"/>
          <w:szCs w:val="24"/>
          <w:lang w:val="bs-Latn-BA"/>
        </w:rPr>
        <w:t xml:space="preserve"> kogeneracije </w:t>
      </w:r>
      <w:r w:rsidRPr="007B7668">
        <w:rPr>
          <w:rFonts w:ascii="Arial" w:hAnsi="Arial" w:cs="Arial"/>
          <w:bCs/>
          <w:color w:val="000000" w:themeColor="text1"/>
          <w:sz w:val="24"/>
          <w:szCs w:val="24"/>
          <w:lang w:val="bs-Latn-BA"/>
        </w:rPr>
        <w:t xml:space="preserve">znači postrojenje namijenjeno za proizvodnju električne ili električne i </w:t>
      </w:r>
      <w:r w:rsidR="00AB5D37" w:rsidRPr="007B7668">
        <w:rPr>
          <w:rFonts w:ascii="Arial" w:hAnsi="Arial" w:cs="Arial"/>
          <w:bCs/>
          <w:color w:val="000000" w:themeColor="text1"/>
          <w:sz w:val="24"/>
          <w:szCs w:val="24"/>
          <w:lang w:val="bs-Latn-BA"/>
        </w:rPr>
        <w:t>toplinske energije iz obnovljivih izvora energije, sa jednom ili više proizvodnih jedinica</w:t>
      </w:r>
      <w:r w:rsidRPr="007B7668">
        <w:rPr>
          <w:rFonts w:ascii="Arial" w:hAnsi="Arial" w:cs="Arial"/>
          <w:bCs/>
          <w:color w:val="000000" w:themeColor="text1"/>
          <w:sz w:val="24"/>
          <w:szCs w:val="24"/>
          <w:lang w:val="bs-Latn-BA"/>
        </w:rPr>
        <w:t>,</w:t>
      </w:r>
    </w:p>
    <w:p w:rsidR="001B6E16" w:rsidRPr="007B7668" w:rsidRDefault="00AB5D37"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Potencijalni privilegirani proizvođač </w:t>
      </w:r>
      <w:r w:rsidRPr="007B7668">
        <w:rPr>
          <w:rFonts w:ascii="Arial" w:hAnsi="Arial" w:cs="Arial"/>
          <w:bCs/>
          <w:color w:val="000000" w:themeColor="text1"/>
          <w:sz w:val="24"/>
          <w:szCs w:val="24"/>
          <w:lang w:val="bs-Latn-BA"/>
        </w:rPr>
        <w:t>je pobjednik u procesu aukcije i koji rješenjem Operatora za OIEiUK stječe status potencijalno privilegiranog proizvođača</w:t>
      </w:r>
      <w:r w:rsidR="001B6E16" w:rsidRPr="007B7668">
        <w:rPr>
          <w:rFonts w:ascii="Arial" w:hAnsi="Arial" w:cs="Arial"/>
          <w:bCs/>
          <w:color w:val="000000" w:themeColor="text1"/>
          <w:sz w:val="24"/>
          <w:szCs w:val="24"/>
          <w:lang w:val="bs-Latn-BA"/>
        </w:rPr>
        <w:t>,</w:t>
      </w:r>
    </w:p>
    <w:p w:rsidR="001B6E16" w:rsidRPr="007B7668" w:rsidRDefault="00AB5D37"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Predugovor o dodjeli fiksne premije </w:t>
      </w:r>
      <w:r w:rsidRPr="007B7668">
        <w:rPr>
          <w:rFonts w:ascii="Arial" w:hAnsi="Arial" w:cs="Arial"/>
          <w:bCs/>
          <w:color w:val="000000" w:themeColor="text1"/>
          <w:sz w:val="24"/>
          <w:szCs w:val="24"/>
          <w:lang w:val="bs-Latn-BA"/>
        </w:rPr>
        <w:t>znači ugovor potpisan između Operatora za OIEiUK i potencijalnog privilegiranog proizvođača iz velikih postrojenja, a koji predstavlja garanciju da će, ukoliko postrojenje OIEiUK izgradi u predviđenom roku i sukladno propisima, imati pravo na stjecanje statusa privilegiranog proizvođača</w:t>
      </w:r>
      <w:r w:rsidR="001B6E16" w:rsidRPr="007B7668">
        <w:rPr>
          <w:rFonts w:ascii="Arial" w:hAnsi="Arial" w:cs="Arial"/>
          <w:bCs/>
          <w:color w:val="000000" w:themeColor="text1"/>
          <w:sz w:val="24"/>
          <w:szCs w:val="24"/>
          <w:lang w:val="bs-Latn-BA"/>
        </w:rPr>
        <w:t>,</w:t>
      </w:r>
    </w:p>
    <w:p w:rsidR="001B6E16" w:rsidRPr="007B7668" w:rsidRDefault="00AB5D37"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Predugovor o otkupu električne energije </w:t>
      </w:r>
      <w:r w:rsidRPr="007B7668">
        <w:rPr>
          <w:rFonts w:ascii="Arial" w:hAnsi="Arial" w:cs="Arial"/>
          <w:bCs/>
          <w:color w:val="000000" w:themeColor="text1"/>
          <w:sz w:val="24"/>
          <w:szCs w:val="24"/>
          <w:lang w:val="bs-Latn-BA"/>
        </w:rPr>
        <w:t>znači ugovor potpisan između Operatora za OIEiUK i potencijalnog privilegiranog proizvođača iz malih postrojenja, a koji predstavlja garanciju da će, ukoliko postrojenje OIEiUK izgradi u predviđenom roku i sukladno propisima, imati pravo na stjecanje statusa privilegiranog proizvođača</w:t>
      </w:r>
      <w:r w:rsidR="001B6E16" w:rsidRPr="007B7668">
        <w:rPr>
          <w:rFonts w:ascii="Arial" w:hAnsi="Arial" w:cs="Arial"/>
          <w:bCs/>
          <w:color w:val="000000" w:themeColor="text1"/>
          <w:sz w:val="24"/>
          <w:szCs w:val="24"/>
          <w:lang w:val="bs-Latn-BA"/>
        </w:rPr>
        <w:t>,</w:t>
      </w:r>
    </w:p>
    <w:p w:rsidR="001B6E16" w:rsidRPr="007B7668" w:rsidRDefault="002D36F4"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lastRenderedPageBreak/>
        <w:t xml:space="preserve">Privilegirani proizvođač </w:t>
      </w:r>
      <w:r w:rsidRPr="007B7668">
        <w:rPr>
          <w:rFonts w:ascii="Arial" w:hAnsi="Arial" w:cs="Arial"/>
          <w:bCs/>
          <w:color w:val="000000" w:themeColor="text1"/>
          <w:sz w:val="24"/>
          <w:szCs w:val="24"/>
          <w:lang w:val="bs-Latn-BA"/>
        </w:rPr>
        <w:t xml:space="preserve">je proizvođač električne energije iz </w:t>
      </w:r>
      <w:r w:rsidRPr="007B7668">
        <w:rPr>
          <w:rFonts w:ascii="Arial" w:hAnsi="Arial" w:cs="Arial"/>
          <w:bCs/>
          <w:sz w:val="24"/>
          <w:szCs w:val="24"/>
          <w:lang w:val="bs-Latn-BA"/>
        </w:rPr>
        <w:t xml:space="preserve">OIEiUK koji ima </w:t>
      </w:r>
      <w:r w:rsidRPr="007B7668">
        <w:rPr>
          <w:rFonts w:ascii="Arial" w:hAnsi="Arial" w:cs="Arial"/>
          <w:bCs/>
          <w:color w:val="000000" w:themeColor="text1"/>
          <w:sz w:val="24"/>
          <w:szCs w:val="24"/>
          <w:lang w:val="bs-Latn-BA"/>
        </w:rPr>
        <w:t>pravo na poticaj (pravo na garantiranu otkupnu cijenu ili pravo na premiju) za  proizvedenu električnu energiju sukladno ovom zakonu</w:t>
      </w:r>
      <w:r w:rsidR="001B6E16" w:rsidRPr="007B7668">
        <w:rPr>
          <w:rFonts w:ascii="Arial" w:hAnsi="Arial" w:cs="Arial"/>
          <w:bCs/>
          <w:color w:val="000000" w:themeColor="text1"/>
          <w:sz w:val="24"/>
          <w:szCs w:val="24"/>
          <w:lang w:val="bs-Latn-BA"/>
        </w:rPr>
        <w:t>,</w:t>
      </w:r>
    </w:p>
    <w:p w:rsidR="001B6E16" w:rsidRPr="007B7668" w:rsidRDefault="002D36F4"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Proizvođač električne energije</w:t>
      </w:r>
      <w:r w:rsidRPr="007B7668">
        <w:rPr>
          <w:rFonts w:ascii="Arial" w:hAnsi="Arial" w:cs="Arial"/>
          <w:color w:val="000000" w:themeColor="text1"/>
          <w:sz w:val="24"/>
          <w:szCs w:val="24"/>
          <w:lang w:val="bs-Latn-BA"/>
        </w:rPr>
        <w:t xml:space="preserve"> </w:t>
      </w:r>
      <w:r w:rsidRPr="007B7668">
        <w:rPr>
          <w:rFonts w:ascii="Arial" w:hAnsi="Arial" w:cs="Arial"/>
          <w:b/>
          <w:color w:val="000000" w:themeColor="text1"/>
          <w:sz w:val="24"/>
          <w:szCs w:val="24"/>
          <w:lang w:val="bs-Latn-BA"/>
        </w:rPr>
        <w:t>iz OIEiUK</w:t>
      </w:r>
      <w:r w:rsidRPr="007B7668">
        <w:rPr>
          <w:rFonts w:ascii="Arial" w:hAnsi="Arial" w:cs="Arial"/>
          <w:color w:val="000000" w:themeColor="text1"/>
          <w:sz w:val="24"/>
          <w:szCs w:val="24"/>
          <w:lang w:val="bs-Latn-BA"/>
        </w:rPr>
        <w:t xml:space="preserve"> je proizvođač koji proizvodi električnu energiju iz OIEiUK na ekonomski izvodljiv način, uz </w:t>
      </w:r>
      <w:r w:rsidRPr="007B7668">
        <w:rPr>
          <w:rFonts w:ascii="Arial" w:hAnsi="Arial" w:cs="Arial"/>
          <w:sz w:val="24"/>
          <w:szCs w:val="24"/>
          <w:lang w:val="bs-Latn-BA"/>
        </w:rPr>
        <w:t xml:space="preserve">zaštitu okoliša i u </w:t>
      </w:r>
      <w:r w:rsidRPr="007B7668">
        <w:rPr>
          <w:rFonts w:ascii="Arial" w:hAnsi="Arial" w:cs="Arial"/>
          <w:color w:val="000000" w:themeColor="text1"/>
          <w:sz w:val="24"/>
          <w:szCs w:val="24"/>
          <w:lang w:val="bs-Latn-BA"/>
        </w:rPr>
        <w:t>kojem je omogućeno mjerenje svih energetskih veličina</w:t>
      </w:r>
      <w:r w:rsidR="001B6E16" w:rsidRPr="007B7668">
        <w:rPr>
          <w:rFonts w:ascii="Arial" w:hAnsi="Arial" w:cs="Arial"/>
          <w:color w:val="000000" w:themeColor="text1"/>
          <w:sz w:val="24"/>
          <w:szCs w:val="24"/>
          <w:lang w:val="bs-Latn-BA"/>
        </w:rPr>
        <w:t>,</w:t>
      </w:r>
    </w:p>
    <w:p w:rsidR="001B6E16" w:rsidRPr="007B7668" w:rsidRDefault="002D36F4"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Projekt korištenja obnovljivog izvora energije </w:t>
      </w:r>
      <w:r w:rsidRPr="007B7668">
        <w:rPr>
          <w:rFonts w:ascii="Arial" w:hAnsi="Arial" w:cs="Arial"/>
          <w:color w:val="000000" w:themeColor="text1"/>
          <w:sz w:val="24"/>
          <w:szCs w:val="24"/>
          <w:lang w:val="bs-Latn-BA"/>
        </w:rPr>
        <w:t>znači pripremu i izgradnju postrojenja koja koriste OIE, a koji je upisan u Registar projekata</w:t>
      </w:r>
      <w:r w:rsidR="001B6E16" w:rsidRPr="007B7668">
        <w:rPr>
          <w:rFonts w:ascii="Arial" w:hAnsi="Arial" w:cs="Arial"/>
          <w:color w:val="000000" w:themeColor="text1"/>
          <w:sz w:val="24"/>
          <w:szCs w:val="24"/>
          <w:lang w:val="bs-Latn-BA"/>
        </w:rPr>
        <w:t>,</w:t>
      </w:r>
    </w:p>
    <w:p w:rsidR="001B6E16" w:rsidRPr="007B7668" w:rsidRDefault="002D36F4" w:rsidP="007B7668">
      <w:pPr>
        <w:pStyle w:val="ListParagraph"/>
        <w:numPr>
          <w:ilvl w:val="0"/>
          <w:numId w:val="145"/>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Prosumer </w:t>
      </w:r>
      <w:r w:rsidRPr="007B7668">
        <w:rPr>
          <w:rFonts w:ascii="Arial" w:hAnsi="Arial" w:cs="Arial"/>
          <w:bCs/>
          <w:color w:val="000000" w:themeColor="text1"/>
          <w:sz w:val="24"/>
          <w:szCs w:val="24"/>
          <w:lang w:val="bs-Latn-BA"/>
        </w:rPr>
        <w:t>označava potrošača električne energije koji proizvodi električnu energiju iz OIEiUK za dio svojih potreba iz vlastitog energetskog postrojenja</w:t>
      </w:r>
      <w:r w:rsidR="001B6E16" w:rsidRPr="007B7668">
        <w:rPr>
          <w:rFonts w:ascii="Arial" w:hAnsi="Arial" w:cs="Arial"/>
          <w:bCs/>
          <w:color w:val="000000" w:themeColor="text1"/>
          <w:sz w:val="24"/>
          <w:szCs w:val="24"/>
          <w:lang w:val="bs-Latn-BA"/>
        </w:rPr>
        <w:t>,</w:t>
      </w:r>
    </w:p>
    <w:p w:rsidR="002F1F61" w:rsidRPr="007B7668" w:rsidRDefault="001B6E16" w:rsidP="007B7668">
      <w:pPr>
        <w:pStyle w:val="ListParagraph"/>
        <w:numPr>
          <w:ilvl w:val="0"/>
          <w:numId w:val="14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Referentna cijena električne energije </w:t>
      </w:r>
      <w:r w:rsidR="00E35F1A" w:rsidRPr="007B7668">
        <w:rPr>
          <w:rFonts w:ascii="Arial" w:hAnsi="Arial" w:cs="Arial"/>
          <w:bCs/>
          <w:color w:val="000000" w:themeColor="text1"/>
          <w:sz w:val="24"/>
          <w:szCs w:val="24"/>
          <w:lang w:val="bs-Latn-BA"/>
        </w:rPr>
        <w:t xml:space="preserve">znači </w:t>
      </w:r>
      <w:r w:rsidRPr="007B7668">
        <w:rPr>
          <w:rFonts w:ascii="Arial" w:hAnsi="Arial" w:cs="Arial"/>
          <w:color w:val="000000" w:themeColor="text1"/>
          <w:sz w:val="24"/>
          <w:szCs w:val="24"/>
          <w:lang w:val="bs-Latn-BA"/>
        </w:rPr>
        <w:t xml:space="preserve">cijenu </w:t>
      </w:r>
      <w:r w:rsidR="00E35F1A" w:rsidRPr="007B7668">
        <w:rPr>
          <w:rFonts w:ascii="Arial" w:hAnsi="Arial" w:cs="Arial"/>
          <w:color w:val="000000" w:themeColor="text1"/>
          <w:sz w:val="24"/>
          <w:szCs w:val="24"/>
          <w:lang w:val="bs-Latn-BA"/>
        </w:rPr>
        <w:t>električne energije koja se koristi za otkup električne energije iz postrojenja koja koriste OIEi</w:t>
      </w:r>
      <w:r w:rsidR="002D36F4" w:rsidRPr="007B7668">
        <w:rPr>
          <w:rFonts w:ascii="Arial" w:hAnsi="Arial" w:cs="Arial"/>
          <w:color w:val="000000" w:themeColor="text1"/>
          <w:sz w:val="24"/>
          <w:szCs w:val="24"/>
          <w:lang w:val="bs-Latn-BA"/>
        </w:rPr>
        <w:t>U</w:t>
      </w:r>
      <w:r w:rsidR="00E35F1A" w:rsidRPr="007B7668">
        <w:rPr>
          <w:rFonts w:ascii="Arial" w:hAnsi="Arial" w:cs="Arial"/>
          <w:color w:val="000000" w:themeColor="text1"/>
          <w:sz w:val="24"/>
          <w:szCs w:val="24"/>
          <w:lang w:val="bs-Latn-BA"/>
        </w:rPr>
        <w:t>K i koristi se za utvrđivanje otkupne cijene za ele</w:t>
      </w:r>
      <w:r w:rsidRPr="007B7668">
        <w:rPr>
          <w:rFonts w:ascii="Arial" w:hAnsi="Arial" w:cs="Arial"/>
          <w:color w:val="000000" w:themeColor="text1"/>
          <w:sz w:val="24"/>
          <w:szCs w:val="24"/>
          <w:lang w:val="bs-Latn-BA"/>
        </w:rPr>
        <w:t>ktričnu energiju iz postrojenja koja</w:t>
      </w:r>
      <w:r w:rsidRPr="007B7668">
        <w:rPr>
          <w:rFonts w:ascii="Arial" w:hAnsi="Arial" w:cs="Arial"/>
          <w:b/>
          <w:bCs/>
          <w:color w:val="000000" w:themeColor="text1"/>
          <w:sz w:val="24"/>
          <w:szCs w:val="24"/>
          <w:lang w:val="bs-Latn-BA"/>
        </w:rPr>
        <w:t xml:space="preserve"> </w:t>
      </w:r>
      <w:r w:rsidRPr="007B7668">
        <w:rPr>
          <w:rFonts w:ascii="Arial" w:hAnsi="Arial" w:cs="Arial"/>
          <w:color w:val="000000" w:themeColor="text1"/>
          <w:sz w:val="24"/>
          <w:szCs w:val="24"/>
          <w:lang w:val="bs-Latn-BA"/>
        </w:rPr>
        <w:t xml:space="preserve">koriste </w:t>
      </w:r>
      <w:r w:rsidR="00035A6A" w:rsidRPr="007B7668">
        <w:rPr>
          <w:rFonts w:ascii="Arial" w:hAnsi="Arial" w:cs="Arial"/>
          <w:color w:val="000000" w:themeColor="text1"/>
          <w:sz w:val="24"/>
          <w:szCs w:val="24"/>
          <w:lang w:val="bs-Latn-BA"/>
        </w:rPr>
        <w:t>OIEi</w:t>
      </w:r>
      <w:r w:rsidR="002D36F4" w:rsidRPr="007B7668">
        <w:rPr>
          <w:rFonts w:ascii="Arial" w:hAnsi="Arial" w:cs="Arial"/>
          <w:color w:val="000000" w:themeColor="text1"/>
          <w:sz w:val="24"/>
          <w:szCs w:val="24"/>
          <w:lang w:val="bs-Latn-BA"/>
        </w:rPr>
        <w:t>U</w:t>
      </w:r>
      <w:r w:rsidR="00035A6A"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r w:rsidR="00367C0D" w:rsidRPr="007B7668">
        <w:rPr>
          <w:rFonts w:ascii="Arial" w:hAnsi="Arial" w:cs="Arial"/>
          <w:color w:val="000000" w:themeColor="text1"/>
          <w:sz w:val="24"/>
          <w:szCs w:val="24"/>
          <w:lang w:val="bs-Latn-BA"/>
        </w:rPr>
        <w:t xml:space="preserve"> a utvrđuje je </w:t>
      </w:r>
      <w:r w:rsidR="006B3A8D" w:rsidRPr="007B7668">
        <w:rPr>
          <w:rFonts w:ascii="Arial" w:hAnsi="Arial" w:cs="Arial"/>
          <w:color w:val="000000" w:themeColor="text1"/>
          <w:sz w:val="24"/>
          <w:szCs w:val="24"/>
          <w:lang w:val="bs-Latn-BA"/>
        </w:rPr>
        <w:t>Regulatorna komisija za energiju u Federaciji Bosne i Hercegovine (u daljnjem tekstu: Regulatorna komisija)</w:t>
      </w:r>
      <w:r w:rsidR="00367C0D" w:rsidRPr="007B7668">
        <w:rPr>
          <w:rFonts w:ascii="Arial" w:hAnsi="Arial" w:cs="Arial"/>
          <w:color w:val="000000" w:themeColor="text1"/>
          <w:sz w:val="24"/>
          <w:szCs w:val="24"/>
          <w:lang w:val="bs-Latn-BA"/>
        </w:rPr>
        <w:t>.</w:t>
      </w:r>
    </w:p>
    <w:p w:rsidR="002F1F61" w:rsidRPr="007B7668" w:rsidRDefault="002D36F4" w:rsidP="007B7668">
      <w:pPr>
        <w:pStyle w:val="ListParagraph"/>
        <w:numPr>
          <w:ilvl w:val="0"/>
          <w:numId w:val="14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Tehnološka kvota</w:t>
      </w:r>
      <w:r w:rsidRPr="007B7668">
        <w:rPr>
          <w:rFonts w:ascii="Arial" w:hAnsi="Arial" w:cs="Arial"/>
          <w:color w:val="000000" w:themeColor="text1"/>
          <w:sz w:val="24"/>
          <w:szCs w:val="24"/>
          <w:lang w:val="bs-Latn-BA"/>
        </w:rPr>
        <w:t xml:space="preserve"> označava maksimalnu količinu električne energije iz obnovljivih izvora energije iskazana u MWh, koja će biti poticana putem garantirane otkupne cijene u tijeku jedne kalendarske godine</w:t>
      </w:r>
      <w:r w:rsidR="002F1F61" w:rsidRPr="007B7668">
        <w:rPr>
          <w:rFonts w:ascii="Arial" w:hAnsi="Arial" w:cs="Arial"/>
          <w:color w:val="000000" w:themeColor="text1"/>
          <w:sz w:val="24"/>
          <w:szCs w:val="24"/>
          <w:lang w:val="bs-Latn-BA"/>
        </w:rPr>
        <w:t>,</w:t>
      </w:r>
    </w:p>
    <w:p w:rsidR="001B6E16" w:rsidRPr="007B7668" w:rsidRDefault="002D36F4" w:rsidP="007B7668">
      <w:pPr>
        <w:pStyle w:val="ListParagraph"/>
        <w:numPr>
          <w:ilvl w:val="0"/>
          <w:numId w:val="14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Ugovor o dodjeli fiksne premije</w:t>
      </w:r>
      <w:r w:rsidRPr="007B7668">
        <w:rPr>
          <w:rFonts w:ascii="Arial" w:hAnsi="Arial" w:cs="Arial"/>
          <w:color w:val="000000" w:themeColor="text1"/>
          <w:sz w:val="24"/>
          <w:szCs w:val="24"/>
          <w:lang w:val="bs-Latn-BA"/>
        </w:rPr>
        <w:t xml:space="preserve"> označava ugovor između Operatora za OIEiUK i privilegiranog proizvođača električne energije iz obnovljivih izvora iz velikih postrojenja</w:t>
      </w:r>
      <w:r w:rsidR="001B6E16" w:rsidRPr="007B7668">
        <w:rPr>
          <w:rFonts w:ascii="Arial" w:hAnsi="Arial" w:cs="Arial"/>
          <w:color w:val="000000" w:themeColor="text1"/>
          <w:sz w:val="24"/>
          <w:szCs w:val="24"/>
          <w:lang w:val="bs-Latn-BA"/>
        </w:rPr>
        <w:t>,</w:t>
      </w:r>
    </w:p>
    <w:p w:rsidR="001B6E16" w:rsidRPr="007B7668" w:rsidRDefault="002D36F4" w:rsidP="007B7668">
      <w:pPr>
        <w:pStyle w:val="ListParagraph"/>
        <w:numPr>
          <w:ilvl w:val="0"/>
          <w:numId w:val="14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 xml:space="preserve">Ugovor o otkupu električne energije </w:t>
      </w:r>
      <w:r w:rsidRPr="007B7668">
        <w:rPr>
          <w:rFonts w:ascii="Arial" w:hAnsi="Arial" w:cs="Arial"/>
          <w:color w:val="000000" w:themeColor="text1"/>
          <w:sz w:val="24"/>
          <w:szCs w:val="24"/>
          <w:lang w:val="bs-Latn-BA"/>
        </w:rPr>
        <w:t>znači ugovor između Operatora za OIEiUK i privilegiranog proizvođača električne energije iz obnovljivih izvora iz malih postrojenja</w:t>
      </w:r>
      <w:r w:rsidR="001B6E16" w:rsidRPr="007B7668">
        <w:rPr>
          <w:rFonts w:ascii="Arial" w:hAnsi="Arial" w:cs="Arial"/>
          <w:color w:val="000000" w:themeColor="text1"/>
          <w:sz w:val="24"/>
          <w:szCs w:val="24"/>
          <w:lang w:val="bs-Latn-BA"/>
        </w:rPr>
        <w:t>,</w:t>
      </w:r>
    </w:p>
    <w:p w:rsidR="001B6E16" w:rsidRPr="007B7668" w:rsidRDefault="002D36F4" w:rsidP="007B7668">
      <w:pPr>
        <w:pStyle w:val="ListParagraph"/>
        <w:numPr>
          <w:ilvl w:val="0"/>
          <w:numId w:val="14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 xml:space="preserve">Ugovor o opskrbi električne energije sa neto mjerenjem </w:t>
      </w:r>
      <w:r w:rsidRPr="007B7668">
        <w:rPr>
          <w:rFonts w:ascii="Arial" w:hAnsi="Arial" w:cs="Arial"/>
          <w:bCs/>
          <w:color w:val="000000" w:themeColor="text1"/>
          <w:sz w:val="24"/>
          <w:szCs w:val="24"/>
          <w:lang w:val="bs-Latn-BA"/>
        </w:rPr>
        <w:t xml:space="preserve">označava ugovor između prosumera i </w:t>
      </w:r>
      <w:r w:rsidRPr="007B7668">
        <w:rPr>
          <w:rFonts w:ascii="Arial" w:hAnsi="Arial" w:cs="Arial"/>
          <w:bCs/>
          <w:sz w:val="24"/>
          <w:szCs w:val="24"/>
        </w:rPr>
        <w:t>opskrbljivača</w:t>
      </w:r>
      <w:r w:rsidRPr="007B7668">
        <w:rPr>
          <w:rFonts w:ascii="Arial" w:hAnsi="Arial" w:cs="Arial"/>
          <w:bCs/>
          <w:color w:val="000000" w:themeColor="text1"/>
          <w:sz w:val="24"/>
          <w:szCs w:val="24"/>
          <w:lang w:val="bs-Latn-BA"/>
        </w:rPr>
        <w:t xml:space="preserve"> sukladno kojim prosumer iz kategorije kućanstva stječe pravo korištenja sheme </w:t>
      </w:r>
      <w:r w:rsidRPr="007B7668">
        <w:rPr>
          <w:rFonts w:ascii="Arial" w:hAnsi="Arial" w:cs="Arial"/>
          <w:bCs/>
          <w:sz w:val="24"/>
          <w:szCs w:val="24"/>
        </w:rPr>
        <w:t>opskrbe</w:t>
      </w:r>
      <w:r w:rsidRPr="007B7668">
        <w:rPr>
          <w:rFonts w:ascii="Arial" w:hAnsi="Arial" w:cs="Arial"/>
          <w:bCs/>
          <w:color w:val="000000" w:themeColor="text1"/>
          <w:sz w:val="24"/>
          <w:szCs w:val="24"/>
          <w:lang w:val="bs-Latn-BA"/>
        </w:rPr>
        <w:t xml:space="preserve"> neto mjerenja u trajanju od prvih 10 godina, nakon čega koristi pravo sheme </w:t>
      </w:r>
      <w:r w:rsidRPr="007B7668">
        <w:rPr>
          <w:rFonts w:ascii="Arial" w:hAnsi="Arial" w:cs="Arial"/>
          <w:bCs/>
          <w:sz w:val="24"/>
          <w:szCs w:val="24"/>
        </w:rPr>
        <w:t>opskrbe</w:t>
      </w:r>
      <w:r w:rsidRPr="007B7668">
        <w:rPr>
          <w:rFonts w:ascii="Arial" w:hAnsi="Arial" w:cs="Arial"/>
          <w:bCs/>
          <w:color w:val="000000" w:themeColor="text1"/>
          <w:sz w:val="24"/>
          <w:szCs w:val="24"/>
          <w:lang w:val="bs-Latn-BA"/>
        </w:rPr>
        <w:t xml:space="preserve"> neto obračuna sukladno ovom zakonu</w:t>
      </w:r>
      <w:r w:rsidR="001B6E16" w:rsidRPr="007B7668">
        <w:rPr>
          <w:rFonts w:ascii="Arial" w:hAnsi="Arial" w:cs="Arial"/>
          <w:bCs/>
          <w:color w:val="000000" w:themeColor="text1"/>
          <w:sz w:val="24"/>
          <w:szCs w:val="24"/>
          <w:lang w:val="bs-Latn-BA"/>
        </w:rPr>
        <w:t>,</w:t>
      </w:r>
    </w:p>
    <w:p w:rsidR="001B6E16" w:rsidRPr="007B7668" w:rsidRDefault="0032112B" w:rsidP="007B7668">
      <w:pPr>
        <w:pStyle w:val="ListParagraph"/>
        <w:numPr>
          <w:ilvl w:val="0"/>
          <w:numId w:val="147"/>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 xml:space="preserve">Ugovor o </w:t>
      </w:r>
      <w:r w:rsidRPr="007B7668">
        <w:rPr>
          <w:rFonts w:ascii="Arial" w:hAnsi="Arial" w:cs="Arial"/>
          <w:b/>
          <w:bCs/>
          <w:color w:val="000000" w:themeColor="text1"/>
          <w:sz w:val="24"/>
          <w:szCs w:val="24"/>
          <w:lang w:val="bs-Latn-BA"/>
        </w:rPr>
        <w:t>opskrbi</w:t>
      </w:r>
      <w:r w:rsidRPr="007B7668">
        <w:rPr>
          <w:rFonts w:ascii="Arial" w:hAnsi="Arial" w:cs="Arial"/>
          <w:b/>
          <w:color w:val="000000" w:themeColor="text1"/>
          <w:sz w:val="24"/>
          <w:szCs w:val="24"/>
          <w:lang w:val="bs-Latn-BA"/>
        </w:rPr>
        <w:t xml:space="preserve"> električne energije</w:t>
      </w:r>
      <w:r w:rsidRPr="007B7668">
        <w:rPr>
          <w:rFonts w:ascii="Arial" w:hAnsi="Arial" w:cs="Arial"/>
          <w:color w:val="000000" w:themeColor="text1"/>
          <w:sz w:val="24"/>
          <w:szCs w:val="24"/>
          <w:lang w:val="bs-Latn-BA"/>
        </w:rPr>
        <w:t xml:space="preserve"> </w:t>
      </w:r>
      <w:r w:rsidRPr="007B7668">
        <w:rPr>
          <w:rFonts w:ascii="Arial" w:hAnsi="Arial" w:cs="Arial"/>
          <w:b/>
          <w:color w:val="000000" w:themeColor="text1"/>
          <w:sz w:val="24"/>
          <w:szCs w:val="24"/>
          <w:lang w:val="bs-Latn-BA"/>
        </w:rPr>
        <w:t>sa neto obračunom</w:t>
      </w:r>
      <w:r w:rsidRPr="007B7668">
        <w:rPr>
          <w:rFonts w:ascii="Arial" w:hAnsi="Arial" w:cs="Arial"/>
          <w:color w:val="000000" w:themeColor="text1"/>
          <w:sz w:val="24"/>
          <w:szCs w:val="24"/>
          <w:lang w:val="bs-Latn-BA"/>
        </w:rPr>
        <w:t xml:space="preserve"> označava ugovor između prosumera i </w:t>
      </w:r>
      <w:r w:rsidRPr="007B7668">
        <w:rPr>
          <w:rFonts w:ascii="Arial" w:hAnsi="Arial" w:cs="Arial"/>
          <w:sz w:val="24"/>
          <w:szCs w:val="24"/>
        </w:rPr>
        <w:t>opskrbljivača</w:t>
      </w:r>
      <w:r w:rsidRPr="007B7668">
        <w:rPr>
          <w:rFonts w:ascii="Arial" w:hAnsi="Arial" w:cs="Arial"/>
          <w:color w:val="000000" w:themeColor="text1"/>
          <w:sz w:val="24"/>
          <w:szCs w:val="24"/>
          <w:lang w:val="bs-Latn-BA"/>
        </w:rPr>
        <w:t xml:space="preserve"> na temelju sheme </w:t>
      </w:r>
      <w:r w:rsidRPr="007B7668">
        <w:rPr>
          <w:rFonts w:ascii="Arial" w:hAnsi="Arial" w:cs="Arial"/>
          <w:sz w:val="24"/>
          <w:szCs w:val="24"/>
        </w:rPr>
        <w:t>opskrbe</w:t>
      </w:r>
      <w:r w:rsidRPr="007B7668">
        <w:rPr>
          <w:rFonts w:ascii="Arial" w:hAnsi="Arial" w:cs="Arial"/>
          <w:color w:val="000000" w:themeColor="text1"/>
          <w:sz w:val="24"/>
          <w:szCs w:val="24"/>
          <w:lang w:val="bs-Latn-BA"/>
        </w:rPr>
        <w:t xml:space="preserve"> neto obračuna</w:t>
      </w:r>
      <w:r w:rsidR="001B6E16"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147"/>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Velika postrojenja</w:t>
      </w:r>
      <w:r w:rsidRPr="007B7668">
        <w:rPr>
          <w:rFonts w:ascii="Arial" w:hAnsi="Arial" w:cs="Arial"/>
          <w:color w:val="000000" w:themeColor="text1"/>
          <w:sz w:val="24"/>
          <w:szCs w:val="24"/>
          <w:lang w:val="bs-Latn-BA"/>
        </w:rPr>
        <w:t xml:space="preserve"> označavaju elektrane na obnovljive izvore energije</w:t>
      </w:r>
      <w:r w:rsidR="0032112B" w:rsidRPr="007B7668">
        <w:rPr>
          <w:rFonts w:ascii="Arial" w:hAnsi="Arial" w:cs="Arial"/>
          <w:color w:val="000000" w:themeColor="text1"/>
          <w:sz w:val="24"/>
          <w:szCs w:val="24"/>
          <w:lang w:val="bs-Latn-BA"/>
        </w:rPr>
        <w:t xml:space="preserve"> iznad utvrđenog praga instalir</w:t>
      </w:r>
      <w:r w:rsidR="00243EE4" w:rsidRPr="007B7668">
        <w:rPr>
          <w:rFonts w:ascii="Arial" w:hAnsi="Arial" w:cs="Arial"/>
          <w:color w:val="000000" w:themeColor="text1"/>
          <w:sz w:val="24"/>
          <w:szCs w:val="24"/>
          <w:lang w:val="bs-Latn-BA"/>
        </w:rPr>
        <w:t>ane snage postrojenja</w:t>
      </w:r>
      <w:r w:rsidRPr="007B7668">
        <w:rPr>
          <w:rFonts w:ascii="Arial" w:hAnsi="Arial" w:cs="Arial"/>
          <w:color w:val="000000" w:themeColor="text1"/>
          <w:sz w:val="24"/>
          <w:szCs w:val="24"/>
          <w:lang w:val="bs-Latn-BA"/>
        </w:rPr>
        <w:t xml:space="preserve"> </w:t>
      </w:r>
      <w:r w:rsidR="0032112B" w:rsidRPr="007B7668">
        <w:rPr>
          <w:rFonts w:ascii="Arial" w:hAnsi="Arial" w:cs="Arial"/>
          <w:color w:val="000000" w:themeColor="text1"/>
          <w:sz w:val="24"/>
          <w:szCs w:val="24"/>
          <w:lang w:val="bs-Latn-BA"/>
        </w:rPr>
        <w:t>sukladno ovom zakonu</w:t>
      </w:r>
      <w:r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147"/>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Zajednica obnovljivih izvora energije</w:t>
      </w:r>
      <w:r w:rsidRPr="007B7668">
        <w:rPr>
          <w:rFonts w:ascii="Arial" w:hAnsi="Arial" w:cs="Arial"/>
          <w:color w:val="000000" w:themeColor="text1"/>
          <w:sz w:val="24"/>
          <w:szCs w:val="24"/>
          <w:lang w:val="bs-Latn-BA"/>
        </w:rPr>
        <w:t xml:space="preserve"> </w:t>
      </w:r>
      <w:r w:rsidR="0032112B" w:rsidRPr="007B7668">
        <w:rPr>
          <w:rFonts w:ascii="Arial" w:hAnsi="Arial" w:cs="Arial"/>
          <w:color w:val="000000" w:themeColor="text1"/>
          <w:sz w:val="24"/>
          <w:szCs w:val="24"/>
          <w:lang w:val="bs-Latn-BA"/>
        </w:rPr>
        <w:t>označava pravnu osobu uključujući zadruge</w:t>
      </w:r>
      <w:r w:rsidRPr="007B7668">
        <w:rPr>
          <w:rFonts w:ascii="Arial" w:hAnsi="Arial" w:cs="Arial"/>
          <w:color w:val="000000" w:themeColor="text1"/>
          <w:sz w:val="24"/>
          <w:szCs w:val="24"/>
          <w:lang w:val="bs-Latn-BA"/>
        </w:rPr>
        <w:t>:</w:t>
      </w:r>
    </w:p>
    <w:p w:rsidR="001B6E16" w:rsidRPr="007B7668" w:rsidRDefault="001B6E16" w:rsidP="007B7668">
      <w:pPr>
        <w:pStyle w:val="ListParagraph"/>
        <w:numPr>
          <w:ilvl w:val="0"/>
          <w:numId w:val="7"/>
        </w:numPr>
        <w:spacing w:line="240" w:lineRule="auto"/>
        <w:ind w:left="1134" w:hanging="425"/>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koja proizvodi električnu energiju iz obnovljivih izvora i zasniva se na otvorenom i dobrovoljnom </w:t>
      </w:r>
      <w:r w:rsidR="0032112B" w:rsidRPr="007B7668">
        <w:rPr>
          <w:rFonts w:ascii="Arial" w:hAnsi="Arial" w:cs="Arial"/>
          <w:color w:val="000000" w:themeColor="text1"/>
          <w:sz w:val="24"/>
          <w:szCs w:val="24"/>
          <w:lang w:val="bs-Latn-BA"/>
        </w:rPr>
        <w:t>sudjelovanju, autonomna je i efektivno se kontrolira od strane članova suvlasnika koji se nalaze u blizini projekta postrojenja obnovljive energije i koje je u vlasništvu i razvijeno od te pravne osobe</w:t>
      </w:r>
      <w:r w:rsidRPr="007B7668">
        <w:rPr>
          <w:rFonts w:ascii="Arial" w:hAnsi="Arial" w:cs="Arial"/>
          <w:color w:val="000000" w:themeColor="text1"/>
          <w:sz w:val="24"/>
          <w:szCs w:val="24"/>
          <w:lang w:val="bs-Latn-BA"/>
        </w:rPr>
        <w:t>,</w:t>
      </w:r>
    </w:p>
    <w:p w:rsidR="001B6E16" w:rsidRPr="007B7668" w:rsidRDefault="0032112B" w:rsidP="007B7668">
      <w:pPr>
        <w:pStyle w:val="ListParagraph"/>
        <w:numPr>
          <w:ilvl w:val="0"/>
          <w:numId w:val="7"/>
        </w:numPr>
        <w:spacing w:line="240" w:lineRule="auto"/>
        <w:ind w:left="1134" w:hanging="425"/>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čiji su članovi fizičke osobe, mala/srednja poduzeća i/ili jedinice lokalne samouprave i poduzeća u većinskom vlasništvu lokalne samouprave</w:t>
      </w:r>
      <w:r w:rsidR="001B6E16" w:rsidRPr="007B7668">
        <w:rPr>
          <w:rFonts w:ascii="Arial" w:hAnsi="Arial" w:cs="Arial"/>
          <w:color w:val="000000" w:themeColor="text1"/>
          <w:sz w:val="24"/>
          <w:szCs w:val="24"/>
          <w:lang w:val="bs-Latn-BA"/>
        </w:rPr>
        <w:t>,</w:t>
      </w:r>
    </w:p>
    <w:p w:rsidR="001B6E16" w:rsidRPr="007B7668" w:rsidRDefault="0032112B" w:rsidP="007B7668">
      <w:pPr>
        <w:pStyle w:val="ListParagraph"/>
        <w:numPr>
          <w:ilvl w:val="0"/>
          <w:numId w:val="7"/>
        </w:numPr>
        <w:spacing w:line="240" w:lineRule="auto"/>
        <w:ind w:left="1134" w:hanging="425"/>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čija je primarna svrha da osigura ekološke, gospodarske ili društvene koristi za svoje članove ili za lokalne oblasti gdje su locirana, a ne samo financijsku dobit</w:t>
      </w:r>
      <w:r w:rsidR="001B6E16" w:rsidRPr="007B7668">
        <w:rPr>
          <w:rFonts w:ascii="Arial" w:hAnsi="Arial" w:cs="Arial"/>
          <w:color w:val="000000" w:themeColor="text1"/>
          <w:sz w:val="24"/>
          <w:szCs w:val="24"/>
          <w:lang w:val="bs-Latn-BA"/>
        </w:rPr>
        <w:t>,</w:t>
      </w:r>
    </w:p>
    <w:p w:rsidR="001B6E16" w:rsidRPr="007B7668" w:rsidRDefault="00BC1F00" w:rsidP="007B7668">
      <w:pPr>
        <w:pStyle w:val="ListParagraph"/>
        <w:numPr>
          <w:ilvl w:val="0"/>
          <w:numId w:val="147"/>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b/>
          <w:color w:val="000000" w:themeColor="text1"/>
          <w:sz w:val="24"/>
          <w:szCs w:val="24"/>
          <w:lang w:val="bs-Latn-BA"/>
        </w:rPr>
        <w:t>Z</w:t>
      </w:r>
      <w:r w:rsidR="0032112B" w:rsidRPr="007B7668">
        <w:rPr>
          <w:rFonts w:ascii="Arial" w:hAnsi="Arial" w:cs="Arial"/>
          <w:b/>
          <w:color w:val="000000" w:themeColor="text1"/>
          <w:sz w:val="24"/>
          <w:szCs w:val="24"/>
          <w:lang w:val="bs-Latn-BA"/>
        </w:rPr>
        <w:t>amjenska trž</w:t>
      </w:r>
      <w:r w:rsidR="001B6E16" w:rsidRPr="007B7668">
        <w:rPr>
          <w:rFonts w:ascii="Arial" w:hAnsi="Arial" w:cs="Arial"/>
          <w:b/>
          <w:color w:val="000000" w:themeColor="text1"/>
          <w:sz w:val="24"/>
          <w:szCs w:val="24"/>
          <w:lang w:val="bs-Latn-BA"/>
        </w:rPr>
        <w:t>na cijena</w:t>
      </w:r>
      <w:r w:rsidR="001B6E16" w:rsidRPr="007B7668">
        <w:rPr>
          <w:rFonts w:ascii="Arial" w:hAnsi="Arial" w:cs="Arial"/>
          <w:color w:val="000000" w:themeColor="text1"/>
          <w:sz w:val="24"/>
          <w:szCs w:val="24"/>
          <w:lang w:val="bs-Latn-BA"/>
        </w:rPr>
        <w:t xml:space="preserve"> označava cijenu, po kojoj privileg</w:t>
      </w:r>
      <w:r w:rsidR="0032112B" w:rsidRPr="007B7668">
        <w:rPr>
          <w:rFonts w:ascii="Arial" w:hAnsi="Arial" w:cs="Arial"/>
          <w:color w:val="000000" w:themeColor="text1"/>
          <w:sz w:val="24"/>
          <w:szCs w:val="24"/>
          <w:lang w:val="bs-Latn-BA"/>
        </w:rPr>
        <w:t>ir</w:t>
      </w:r>
      <w:r w:rsidR="001B6E16" w:rsidRPr="007B7668">
        <w:rPr>
          <w:rFonts w:ascii="Arial" w:hAnsi="Arial" w:cs="Arial"/>
          <w:color w:val="000000" w:themeColor="text1"/>
          <w:sz w:val="24"/>
          <w:szCs w:val="24"/>
          <w:lang w:val="bs-Latn-BA"/>
        </w:rPr>
        <w:t>ani proizvo</w:t>
      </w:r>
      <w:r w:rsidR="00C33EBF" w:rsidRPr="007B7668">
        <w:rPr>
          <w:rFonts w:ascii="Arial" w:hAnsi="Arial" w:cs="Arial"/>
          <w:color w:val="000000" w:themeColor="text1"/>
          <w:sz w:val="24"/>
          <w:szCs w:val="24"/>
          <w:lang w:val="bs-Latn-BA"/>
        </w:rPr>
        <w:t>đač električne energije iz OIEiU</w:t>
      </w:r>
      <w:r w:rsidR="001B6E16" w:rsidRPr="007B7668">
        <w:rPr>
          <w:rFonts w:ascii="Arial" w:hAnsi="Arial" w:cs="Arial"/>
          <w:color w:val="000000" w:themeColor="text1"/>
          <w:sz w:val="24"/>
          <w:szCs w:val="24"/>
          <w:lang w:val="bs-Latn-BA"/>
        </w:rPr>
        <w:t xml:space="preserve">K koji je ostvario pravo </w:t>
      </w:r>
      <w:r w:rsidR="00C33EBF" w:rsidRPr="007B7668">
        <w:rPr>
          <w:rFonts w:ascii="Arial" w:hAnsi="Arial" w:cs="Arial"/>
          <w:color w:val="000000" w:themeColor="text1"/>
          <w:sz w:val="24"/>
          <w:szCs w:val="24"/>
          <w:lang w:val="bs-Latn-BA"/>
        </w:rPr>
        <w:t>iz članka 30 stavak (1) točka b), prodaje električnu energiju Operatoru za OIEiUK do uspostave organiziranog dan unaprijed tržišta električne energije</w:t>
      </w:r>
      <w:r w:rsidR="001B6E16" w:rsidRPr="007B7668">
        <w:rPr>
          <w:rFonts w:ascii="Arial" w:hAnsi="Arial" w:cs="Arial"/>
          <w:color w:val="000000" w:themeColor="text1"/>
          <w:sz w:val="24"/>
          <w:szCs w:val="24"/>
          <w:lang w:val="bs-Latn-BA"/>
        </w:rPr>
        <w:t>.</w:t>
      </w:r>
    </w:p>
    <w:p w:rsidR="001B6E16" w:rsidRPr="007B7668" w:rsidRDefault="001B6E16" w:rsidP="0013194A">
      <w:pPr>
        <w:pStyle w:val="ListParagraph"/>
        <w:numPr>
          <w:ilvl w:val="0"/>
          <w:numId w:val="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Definicije i pojmovi koji se koriste u ovom zakonu, a nisu eksplicitno pomenuti u stav</w:t>
      </w:r>
      <w:r w:rsidR="00C33EB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u (1) ovog član</w:t>
      </w:r>
      <w:r w:rsidR="00C33EB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nalaze se u drugim zakonima koji uređuju oblast energije.</w:t>
      </w:r>
    </w:p>
    <w:p w:rsidR="001B6E16" w:rsidRPr="007B7668" w:rsidRDefault="001B6E16"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1B6E16" w:rsidRPr="007B7668" w:rsidRDefault="003C6BB1"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II</w:t>
      </w:r>
      <w:r w:rsidR="00C33EBF" w:rsidRPr="007B7668">
        <w:rPr>
          <w:rFonts w:ascii="Arial" w:hAnsi="Arial" w:cs="Arial"/>
          <w:b/>
          <w:bCs/>
          <w:color w:val="000000" w:themeColor="text1"/>
          <w:sz w:val="24"/>
          <w:szCs w:val="24"/>
          <w:lang w:val="bs-Latn-BA"/>
        </w:rPr>
        <w:t xml:space="preserve"> – OB</w:t>
      </w:r>
      <w:r w:rsidR="001B6E16" w:rsidRPr="007B7668">
        <w:rPr>
          <w:rFonts w:ascii="Arial" w:hAnsi="Arial" w:cs="Arial"/>
          <w:b/>
          <w:bCs/>
          <w:color w:val="000000" w:themeColor="text1"/>
          <w:sz w:val="24"/>
          <w:szCs w:val="24"/>
          <w:lang w:val="bs-Latn-BA"/>
        </w:rPr>
        <w:t>VEZUJUĆI CILJEVI</w:t>
      </w:r>
    </w:p>
    <w:p w:rsidR="001B6E16" w:rsidRPr="007B7668" w:rsidRDefault="001B6E16"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1B6E16" w:rsidRPr="0013194A" w:rsidRDefault="001B6E16"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C33EBF"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4. </w:t>
      </w:r>
    </w:p>
    <w:p w:rsidR="001B6E16" w:rsidRPr="007B7668" w:rsidRDefault="00C33EB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w:t>
      </w:r>
      <w:r w:rsidR="001B6E16" w:rsidRPr="007B7668">
        <w:rPr>
          <w:rFonts w:ascii="Arial" w:hAnsi="Arial" w:cs="Arial"/>
          <w:color w:val="000000" w:themeColor="text1"/>
          <w:sz w:val="24"/>
          <w:szCs w:val="24"/>
          <w:lang w:val="bs-Latn-BA"/>
        </w:rPr>
        <w:t>vezujući ciljevi za korištenje OIE)</w:t>
      </w:r>
    </w:p>
    <w:p w:rsidR="001B6E16" w:rsidRPr="007B7668" w:rsidRDefault="001B6E16"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1B6E16" w:rsidRPr="007B7668" w:rsidRDefault="001B6E16" w:rsidP="0013194A">
      <w:pPr>
        <w:pStyle w:val="ListParagraph"/>
        <w:numPr>
          <w:ilvl w:val="0"/>
          <w:numId w:val="8"/>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Korištenjem obnovljivih izvora energije ostvaruju se:</w:t>
      </w:r>
    </w:p>
    <w:p w:rsidR="001B6E16" w:rsidRPr="007B7668" w:rsidRDefault="008165DA" w:rsidP="007B7668">
      <w:pPr>
        <w:pStyle w:val="ListParagraph"/>
        <w:numPr>
          <w:ilvl w:val="0"/>
          <w:numId w:val="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ciljevi Federacije utvrđeni strateškim i planskim dokumentima Federacije u oblasti energetike,</w:t>
      </w:r>
    </w:p>
    <w:p w:rsidR="008165DA" w:rsidRPr="007B7668" w:rsidRDefault="00C33EBF" w:rsidP="007B7668">
      <w:pPr>
        <w:pStyle w:val="ListParagraph"/>
        <w:numPr>
          <w:ilvl w:val="0"/>
          <w:numId w:val="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podrška realiziranju obveza koje je Bosna i Hercegovina preuzela potpisivanjem i ratificiranjem međunarodnih ugovora</w:t>
      </w:r>
      <w:r w:rsidR="008165DA" w:rsidRPr="007B7668">
        <w:rPr>
          <w:rFonts w:ascii="Arial" w:hAnsi="Arial" w:cs="Arial"/>
          <w:color w:val="000000" w:themeColor="text1"/>
          <w:sz w:val="24"/>
          <w:szCs w:val="24"/>
          <w:lang w:val="bs-Latn-BA"/>
        </w:rPr>
        <w:t>.</w:t>
      </w:r>
    </w:p>
    <w:p w:rsidR="006B1FE4" w:rsidRPr="007B7668" w:rsidRDefault="00C33EBF" w:rsidP="0013194A">
      <w:pPr>
        <w:pStyle w:val="ListParagraph"/>
        <w:widowControl w:val="0"/>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Obvezujući ciljevi za korištenje OIE će biti utvrđeni u okviru planskog dokumenta za energiju i klimu Federacije</w:t>
      </w:r>
      <w:r w:rsidR="007870C1" w:rsidRPr="007B7668">
        <w:rPr>
          <w:rFonts w:ascii="Arial" w:hAnsi="Arial" w:cs="Arial"/>
          <w:color w:val="000000" w:themeColor="text1"/>
          <w:sz w:val="24"/>
          <w:szCs w:val="24"/>
        </w:rPr>
        <w:t>.</w:t>
      </w:r>
    </w:p>
    <w:p w:rsidR="006B1FE4" w:rsidRPr="007B7668" w:rsidRDefault="006B1FE4" w:rsidP="007B7668">
      <w:pPr>
        <w:widowControl w:val="0"/>
        <w:autoSpaceDE w:val="0"/>
        <w:autoSpaceDN w:val="0"/>
        <w:adjustRightInd w:val="0"/>
        <w:spacing w:after="0" w:line="240" w:lineRule="auto"/>
        <w:jc w:val="both"/>
        <w:rPr>
          <w:rFonts w:ascii="Arial" w:hAnsi="Arial" w:cs="Arial"/>
          <w:color w:val="000000" w:themeColor="text1"/>
          <w:sz w:val="24"/>
          <w:szCs w:val="24"/>
          <w:lang w:val="bs-Latn-BA"/>
        </w:rPr>
      </w:pPr>
    </w:p>
    <w:p w:rsidR="007870C1" w:rsidRPr="0013194A"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C33EBF"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5.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(Metodologija za </w:t>
      </w:r>
      <w:r w:rsidR="00C33EBF" w:rsidRPr="007B7668">
        <w:rPr>
          <w:rFonts w:ascii="Arial" w:hAnsi="Arial" w:cs="Arial"/>
          <w:color w:val="000000" w:themeColor="text1"/>
          <w:sz w:val="24"/>
          <w:szCs w:val="24"/>
          <w:lang w:val="bs-Latn-BA"/>
        </w:rPr>
        <w:t>izračun udjela OIE u ukupnoj potrošnji energije u Federaciji</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7870C1" w:rsidP="0013194A">
      <w:pPr>
        <w:pStyle w:val="ListParagraph"/>
        <w:spacing w:line="240" w:lineRule="auto"/>
        <w:ind w:left="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Metodologiju za izračun udjela OIE u ukupnoj finalnoj potrošnji energije</w:t>
      </w:r>
      <w:r w:rsidR="003C6BB1" w:rsidRPr="007B7668">
        <w:rPr>
          <w:rFonts w:ascii="Arial" w:hAnsi="Arial" w:cs="Arial"/>
          <w:color w:val="000000" w:themeColor="text1"/>
          <w:sz w:val="24"/>
          <w:szCs w:val="24"/>
          <w:lang w:val="bs-Latn-BA"/>
        </w:rPr>
        <w:t>, kao i izmjene i dopune iste,</w:t>
      </w:r>
      <w:r w:rsidRPr="007B7668">
        <w:rPr>
          <w:rFonts w:ascii="Arial" w:hAnsi="Arial" w:cs="Arial"/>
          <w:color w:val="000000" w:themeColor="text1"/>
          <w:sz w:val="24"/>
          <w:szCs w:val="24"/>
          <w:lang w:val="bs-Latn-BA"/>
        </w:rPr>
        <w:t xml:space="preserve"> donosi </w:t>
      </w:r>
      <w:r w:rsidR="00E41482" w:rsidRPr="007B7668">
        <w:rPr>
          <w:rFonts w:ascii="Arial" w:hAnsi="Arial" w:cs="Arial"/>
          <w:color w:val="000000" w:themeColor="text1"/>
          <w:sz w:val="24"/>
          <w:szCs w:val="24"/>
          <w:lang w:val="bs-Latn-BA"/>
        </w:rPr>
        <w:t>f</w:t>
      </w:r>
      <w:r w:rsidR="00AD2848" w:rsidRPr="007B7668">
        <w:rPr>
          <w:rFonts w:ascii="Arial" w:hAnsi="Arial" w:cs="Arial"/>
          <w:color w:val="000000" w:themeColor="text1"/>
          <w:sz w:val="24"/>
          <w:szCs w:val="24"/>
          <w:lang w:val="bs-Latn-BA"/>
        </w:rPr>
        <w:t>ederaln</w:t>
      </w:r>
      <w:r w:rsidR="00E41482" w:rsidRPr="007B7668">
        <w:rPr>
          <w:rFonts w:ascii="Arial" w:hAnsi="Arial" w:cs="Arial"/>
          <w:color w:val="000000" w:themeColor="text1"/>
          <w:sz w:val="24"/>
          <w:szCs w:val="24"/>
          <w:lang w:val="bs-Latn-BA"/>
        </w:rPr>
        <w:t>i</w:t>
      </w:r>
      <w:r w:rsidR="00AD2848" w:rsidRPr="007B7668">
        <w:rPr>
          <w:rFonts w:ascii="Arial" w:hAnsi="Arial" w:cs="Arial"/>
          <w:color w:val="000000" w:themeColor="text1"/>
          <w:sz w:val="24"/>
          <w:szCs w:val="24"/>
          <w:lang w:val="bs-Latn-BA"/>
        </w:rPr>
        <w:t xml:space="preserve"> ministar energije, rudarstva i industrije (u daljnjem tekstu: </w:t>
      </w:r>
      <w:r w:rsidR="00E41482" w:rsidRPr="007B7668">
        <w:rPr>
          <w:rFonts w:ascii="Arial" w:hAnsi="Arial" w:cs="Arial"/>
          <w:color w:val="000000" w:themeColor="text1"/>
          <w:sz w:val="24"/>
          <w:szCs w:val="24"/>
          <w:lang w:val="bs-Latn-BA"/>
        </w:rPr>
        <w:t>Federalni ministar</w:t>
      </w:r>
      <w:r w:rsidR="00AD2848" w:rsidRPr="007B7668">
        <w:rPr>
          <w:rFonts w:ascii="Arial" w:hAnsi="Arial" w:cs="Arial"/>
          <w:color w:val="000000" w:themeColor="text1"/>
          <w:sz w:val="24"/>
          <w:szCs w:val="24"/>
          <w:lang w:val="bs-Latn-BA"/>
        </w:rPr>
        <w:t>)</w:t>
      </w:r>
      <w:r w:rsidR="00432867"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w:t>
      </w:r>
    </w:p>
    <w:p w:rsidR="00812D70" w:rsidRPr="007B7668" w:rsidRDefault="00812D70"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7870C1" w:rsidRPr="007B7668" w:rsidRDefault="003C6BB1"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III</w:t>
      </w:r>
      <w:r w:rsidR="007870C1" w:rsidRPr="007B7668">
        <w:rPr>
          <w:rFonts w:ascii="Arial" w:hAnsi="Arial" w:cs="Arial"/>
          <w:b/>
          <w:bCs/>
          <w:color w:val="000000" w:themeColor="text1"/>
          <w:sz w:val="24"/>
          <w:szCs w:val="24"/>
          <w:lang w:val="bs-Latn-BA"/>
        </w:rPr>
        <w:t xml:space="preserve"> – </w:t>
      </w:r>
      <w:r w:rsidR="0054478E" w:rsidRPr="007B7668">
        <w:rPr>
          <w:rFonts w:ascii="Arial" w:hAnsi="Arial" w:cs="Arial"/>
          <w:b/>
          <w:bCs/>
          <w:color w:val="000000" w:themeColor="text1"/>
          <w:sz w:val="24"/>
          <w:szCs w:val="24"/>
          <w:lang w:val="bs-Latn-BA"/>
        </w:rPr>
        <w:t>POSTROJEN</w:t>
      </w:r>
      <w:r w:rsidR="00C33EBF" w:rsidRPr="007B7668">
        <w:rPr>
          <w:rFonts w:ascii="Arial" w:hAnsi="Arial" w:cs="Arial"/>
          <w:b/>
          <w:bCs/>
          <w:color w:val="000000" w:themeColor="text1"/>
          <w:sz w:val="24"/>
          <w:szCs w:val="24"/>
          <w:lang w:val="bs-Latn-BA"/>
        </w:rPr>
        <w:t>JA I PROJEKTI KOJI KORISTE OIEIU</w:t>
      </w:r>
      <w:r w:rsidR="0054478E" w:rsidRPr="007B7668">
        <w:rPr>
          <w:rFonts w:ascii="Arial" w:hAnsi="Arial" w:cs="Arial"/>
          <w:b/>
          <w:bCs/>
          <w:color w:val="000000" w:themeColor="text1"/>
          <w:sz w:val="24"/>
          <w:szCs w:val="24"/>
          <w:lang w:val="bs-Latn-BA"/>
        </w:rPr>
        <w:t xml:space="preserve">K </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13194A"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13194A"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w:t>
      </w:r>
      <w:bookmarkStart w:id="1" w:name="Vrste_tehnologija"/>
      <w:r w:rsidRPr="0013194A">
        <w:rPr>
          <w:rFonts w:ascii="Arial" w:hAnsi="Arial" w:cs="Arial"/>
          <w:b/>
          <w:color w:val="000000" w:themeColor="text1"/>
          <w:sz w:val="24"/>
          <w:szCs w:val="24"/>
          <w:lang w:val="bs-Latn-BA"/>
        </w:rPr>
        <w:t>6.</w:t>
      </w:r>
      <w:bookmarkEnd w:id="1"/>
      <w:r w:rsidRPr="0013194A">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(Vrste postrojenja prema tehnologiji</w:t>
      </w:r>
      <w:r w:rsidR="0054478E" w:rsidRPr="007B7668">
        <w:rPr>
          <w:rFonts w:ascii="Arial" w:hAnsi="Arial" w:cs="Arial"/>
          <w:color w:val="000000" w:themeColor="text1"/>
          <w:sz w:val="24"/>
          <w:szCs w:val="24"/>
          <w:lang w:val="bs-Latn-BA"/>
        </w:rPr>
        <w:t xml:space="preserve"> i </w:t>
      </w:r>
      <w:r w:rsidR="00C33EBF" w:rsidRPr="007B7668">
        <w:rPr>
          <w:rFonts w:ascii="Arial" w:hAnsi="Arial" w:cs="Arial"/>
          <w:color w:val="000000" w:themeColor="text1"/>
          <w:sz w:val="24"/>
          <w:szCs w:val="24"/>
          <w:lang w:val="bs-Latn-BA"/>
        </w:rPr>
        <w:t>klasificiranje prema snazi postrojenja</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54478E" w:rsidP="0013194A">
      <w:pPr>
        <w:pStyle w:val="ListParagraph"/>
        <w:numPr>
          <w:ilvl w:val="0"/>
          <w:numId w:val="1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Postrojenja koja za proizvodnju električne energije koriste obnovljive izvore mogu biti</w:t>
      </w:r>
      <w:r w:rsidR="007870C1" w:rsidRPr="007B7668">
        <w:rPr>
          <w:rFonts w:ascii="Arial" w:hAnsi="Arial" w:cs="Arial"/>
          <w:color w:val="000000" w:themeColor="text1"/>
          <w:sz w:val="24"/>
          <w:szCs w:val="24"/>
        </w:rPr>
        <w:t>:</w:t>
      </w:r>
    </w:p>
    <w:p w:rsidR="007870C1"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h</w:t>
      </w:r>
      <w:r w:rsidR="0054478E" w:rsidRPr="007B7668">
        <w:rPr>
          <w:rFonts w:ascii="Arial" w:hAnsi="Arial" w:cs="Arial"/>
          <w:color w:val="000000" w:themeColor="text1"/>
          <w:sz w:val="24"/>
          <w:szCs w:val="24"/>
          <w:lang w:val="bs-Latn-BA"/>
        </w:rPr>
        <w:t>idroelektrana - proizvodnja električne energije korištenjem energije vodnih t</w:t>
      </w:r>
      <w:r w:rsidR="00C33EBF" w:rsidRPr="007B7668">
        <w:rPr>
          <w:rFonts w:ascii="Arial" w:hAnsi="Arial" w:cs="Arial"/>
          <w:color w:val="000000" w:themeColor="text1"/>
          <w:sz w:val="24"/>
          <w:szCs w:val="24"/>
          <w:lang w:val="bs-Latn-BA"/>
        </w:rPr>
        <w:t>ije</w:t>
      </w:r>
      <w:r w:rsidR="0054478E" w:rsidRPr="007B7668">
        <w:rPr>
          <w:rFonts w:ascii="Arial" w:hAnsi="Arial" w:cs="Arial"/>
          <w:color w:val="000000" w:themeColor="text1"/>
          <w:sz w:val="24"/>
          <w:szCs w:val="24"/>
          <w:lang w:val="bs-Latn-BA"/>
        </w:rPr>
        <w:t>kova</w:t>
      </w:r>
      <w:r w:rsidR="007870C1" w:rsidRPr="007B7668">
        <w:rPr>
          <w:rFonts w:ascii="Arial" w:hAnsi="Arial" w:cs="Arial"/>
          <w:color w:val="000000" w:themeColor="text1"/>
          <w:sz w:val="24"/>
          <w:szCs w:val="24"/>
        </w:rPr>
        <w:t>,</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w:t>
      </w:r>
      <w:r w:rsidR="0054478E" w:rsidRPr="007B7668">
        <w:rPr>
          <w:rFonts w:ascii="Arial" w:hAnsi="Arial" w:cs="Arial"/>
          <w:color w:val="000000" w:themeColor="text1"/>
          <w:sz w:val="24"/>
          <w:szCs w:val="24"/>
          <w:lang w:val="bs-Latn-BA"/>
        </w:rPr>
        <w:t>jetroelektrana - proizvodnja električne energije korištenjem energije vjetra, uključujući sva pojedinačna postrojenja koja su povezana s proizvodnjom električne energije,</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w:t>
      </w:r>
      <w:r w:rsidR="0054478E" w:rsidRPr="007B7668">
        <w:rPr>
          <w:rFonts w:ascii="Arial" w:hAnsi="Arial" w:cs="Arial"/>
          <w:color w:val="000000" w:themeColor="text1"/>
          <w:sz w:val="24"/>
          <w:szCs w:val="24"/>
          <w:lang w:val="bs-Latn-BA"/>
        </w:rPr>
        <w:t>olarna elektrana - proizvodnja električne i/ili toplotne energije korištenjem sunčevog zračenja,</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w:t>
      </w:r>
      <w:r w:rsidR="0054478E" w:rsidRPr="007B7668">
        <w:rPr>
          <w:rFonts w:ascii="Arial" w:hAnsi="Arial" w:cs="Arial"/>
          <w:color w:val="000000" w:themeColor="text1"/>
          <w:sz w:val="24"/>
          <w:szCs w:val="24"/>
          <w:lang w:val="bs-Latn-BA"/>
        </w:rPr>
        <w:t xml:space="preserve">eotermalna elektrana - proizvodnja električne i/ili </w:t>
      </w:r>
      <w:r w:rsidR="00C33EBF" w:rsidRPr="007B7668">
        <w:rPr>
          <w:rFonts w:ascii="Arial" w:hAnsi="Arial" w:cs="Arial"/>
          <w:color w:val="000000" w:themeColor="text1"/>
          <w:sz w:val="24"/>
          <w:szCs w:val="24"/>
          <w:lang w:val="bs-Latn-BA"/>
        </w:rPr>
        <w:t>toplinske</w:t>
      </w:r>
      <w:r w:rsidR="0054478E" w:rsidRPr="007B7668">
        <w:rPr>
          <w:rFonts w:ascii="Arial" w:hAnsi="Arial" w:cs="Arial"/>
          <w:color w:val="000000" w:themeColor="text1"/>
          <w:sz w:val="24"/>
          <w:szCs w:val="24"/>
          <w:lang w:val="bs-Latn-BA"/>
        </w:rPr>
        <w:t xml:space="preserve"> energije korištenjem geotermalne energije,</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w:t>
      </w:r>
      <w:r w:rsidR="0054478E" w:rsidRPr="007B7668">
        <w:rPr>
          <w:rFonts w:ascii="Arial" w:hAnsi="Arial" w:cs="Arial"/>
          <w:color w:val="000000" w:themeColor="text1"/>
          <w:sz w:val="24"/>
          <w:szCs w:val="24"/>
          <w:lang w:val="bs-Latn-BA"/>
        </w:rPr>
        <w:t xml:space="preserve">lektrana na biomasu - proizvodnja električne i/ili </w:t>
      </w:r>
      <w:r w:rsidR="00C33EBF" w:rsidRPr="007B7668">
        <w:rPr>
          <w:rFonts w:ascii="Arial" w:hAnsi="Arial" w:cs="Arial"/>
          <w:color w:val="000000" w:themeColor="text1"/>
          <w:sz w:val="24"/>
          <w:szCs w:val="24"/>
          <w:lang w:val="bs-Latn-BA"/>
        </w:rPr>
        <w:t>toplinske</w:t>
      </w:r>
      <w:r w:rsidR="0054478E" w:rsidRPr="007B7668">
        <w:rPr>
          <w:rFonts w:ascii="Arial" w:hAnsi="Arial" w:cs="Arial"/>
          <w:color w:val="000000" w:themeColor="text1"/>
          <w:sz w:val="24"/>
          <w:szCs w:val="24"/>
          <w:lang w:val="bs-Latn-BA"/>
        </w:rPr>
        <w:t xml:space="preserve"> energije korištenjem </w:t>
      </w:r>
      <w:r w:rsidR="003F5A9B" w:rsidRPr="007B7668">
        <w:rPr>
          <w:rFonts w:ascii="Arial" w:hAnsi="Arial" w:cs="Arial"/>
          <w:color w:val="000000" w:themeColor="text1"/>
          <w:sz w:val="24"/>
          <w:szCs w:val="24"/>
          <w:lang w:val="bs-Latn-BA"/>
        </w:rPr>
        <w:t>biomase</w:t>
      </w:r>
      <w:r w:rsidR="0054478E" w:rsidRPr="007B7668">
        <w:rPr>
          <w:rFonts w:ascii="Arial" w:hAnsi="Arial" w:cs="Arial"/>
          <w:color w:val="000000" w:themeColor="text1"/>
          <w:sz w:val="24"/>
          <w:szCs w:val="24"/>
          <w:lang w:val="bs-Latn-BA"/>
        </w:rPr>
        <w:t>,</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w:t>
      </w:r>
      <w:r w:rsidR="00CD6B3C" w:rsidRPr="007B7668">
        <w:rPr>
          <w:rFonts w:ascii="Arial" w:hAnsi="Arial" w:cs="Arial"/>
          <w:color w:val="000000" w:themeColor="text1"/>
          <w:sz w:val="24"/>
          <w:szCs w:val="24"/>
          <w:lang w:val="bs-Latn-BA"/>
        </w:rPr>
        <w:t>lektrana na bio</w:t>
      </w:r>
      <w:r w:rsidR="00C33EBF" w:rsidRPr="007B7668">
        <w:rPr>
          <w:rFonts w:ascii="Arial" w:hAnsi="Arial" w:cs="Arial"/>
          <w:color w:val="000000" w:themeColor="text1"/>
          <w:sz w:val="24"/>
          <w:szCs w:val="24"/>
          <w:lang w:val="bs-Latn-BA"/>
        </w:rPr>
        <w:t>plin</w:t>
      </w:r>
      <w:r w:rsidR="0054478E" w:rsidRPr="007B7668">
        <w:rPr>
          <w:rFonts w:ascii="Arial" w:hAnsi="Arial" w:cs="Arial"/>
          <w:color w:val="000000" w:themeColor="text1"/>
          <w:sz w:val="24"/>
          <w:szCs w:val="24"/>
          <w:lang w:val="bs-Latn-BA"/>
        </w:rPr>
        <w:t xml:space="preserve"> - proizvodnja električne i/ili </w:t>
      </w:r>
      <w:r w:rsidR="00C33EBF" w:rsidRPr="007B7668">
        <w:rPr>
          <w:rFonts w:ascii="Arial" w:hAnsi="Arial" w:cs="Arial"/>
          <w:color w:val="000000" w:themeColor="text1"/>
          <w:sz w:val="24"/>
          <w:szCs w:val="24"/>
          <w:lang w:val="bs-Latn-BA"/>
        </w:rPr>
        <w:t>toplinske</w:t>
      </w:r>
      <w:r w:rsidR="0054478E" w:rsidRPr="007B7668">
        <w:rPr>
          <w:rFonts w:ascii="Arial" w:hAnsi="Arial" w:cs="Arial"/>
          <w:color w:val="000000" w:themeColor="text1"/>
          <w:sz w:val="24"/>
          <w:szCs w:val="24"/>
          <w:lang w:val="bs-Latn-BA"/>
        </w:rPr>
        <w:t xml:space="preserve"> energije korištenjem </w:t>
      </w:r>
      <w:r w:rsidR="003F5A9B" w:rsidRPr="007B7668">
        <w:rPr>
          <w:rFonts w:ascii="Arial" w:hAnsi="Arial" w:cs="Arial"/>
          <w:color w:val="000000" w:themeColor="text1"/>
          <w:sz w:val="24"/>
          <w:szCs w:val="24"/>
          <w:lang w:val="bs-Latn-BA"/>
        </w:rPr>
        <w:t>bio-plina</w:t>
      </w:r>
      <w:r w:rsidR="0054478E" w:rsidRPr="007B7668">
        <w:rPr>
          <w:rFonts w:ascii="Arial" w:hAnsi="Arial" w:cs="Arial"/>
          <w:color w:val="000000" w:themeColor="text1"/>
          <w:sz w:val="24"/>
          <w:szCs w:val="24"/>
          <w:lang w:val="bs-Latn-BA"/>
        </w:rPr>
        <w:t>,</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w:t>
      </w:r>
      <w:r w:rsidR="0054478E" w:rsidRPr="007B7668">
        <w:rPr>
          <w:rFonts w:ascii="Arial" w:hAnsi="Arial" w:cs="Arial"/>
          <w:color w:val="000000" w:themeColor="text1"/>
          <w:sz w:val="24"/>
          <w:szCs w:val="24"/>
          <w:lang w:val="bs-Latn-BA"/>
        </w:rPr>
        <w:t>lektrana koja koristi energiju mora - proizvodnja električne energije korištenjem energije mora: valova, plime i oseke,</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w:t>
      </w:r>
      <w:r w:rsidR="0054478E" w:rsidRPr="007B7668">
        <w:rPr>
          <w:rFonts w:ascii="Arial" w:hAnsi="Arial" w:cs="Arial"/>
          <w:color w:val="000000" w:themeColor="text1"/>
          <w:sz w:val="24"/>
          <w:szCs w:val="24"/>
          <w:lang w:val="bs-Latn-BA"/>
        </w:rPr>
        <w:t>lektrana koja koristi komunalni otpad -</w:t>
      </w:r>
      <w:r w:rsidR="006D6B1A" w:rsidRPr="007B7668">
        <w:rPr>
          <w:rFonts w:ascii="Arial" w:hAnsi="Arial" w:cs="Arial"/>
          <w:color w:val="000000" w:themeColor="text1"/>
          <w:sz w:val="24"/>
          <w:szCs w:val="24"/>
          <w:lang w:val="bs-Latn-BA"/>
        </w:rPr>
        <w:t xml:space="preserve"> </w:t>
      </w:r>
      <w:r w:rsidR="0054478E" w:rsidRPr="007B7668">
        <w:rPr>
          <w:rFonts w:ascii="Arial" w:hAnsi="Arial" w:cs="Arial"/>
          <w:color w:val="000000" w:themeColor="text1"/>
          <w:sz w:val="24"/>
          <w:szCs w:val="24"/>
          <w:lang w:val="bs-Latn-BA"/>
        </w:rPr>
        <w:t xml:space="preserve">proizvodnja električne i/ili </w:t>
      </w:r>
      <w:r w:rsidR="00C33EBF" w:rsidRPr="007B7668">
        <w:rPr>
          <w:rFonts w:ascii="Arial" w:hAnsi="Arial" w:cs="Arial"/>
          <w:color w:val="000000" w:themeColor="text1"/>
          <w:sz w:val="24"/>
          <w:szCs w:val="24"/>
          <w:lang w:val="bs-Latn-BA"/>
        </w:rPr>
        <w:t>toplinske</w:t>
      </w:r>
      <w:r w:rsidR="0054478E" w:rsidRPr="007B7668">
        <w:rPr>
          <w:rFonts w:ascii="Arial" w:hAnsi="Arial" w:cs="Arial"/>
          <w:color w:val="000000" w:themeColor="text1"/>
          <w:sz w:val="24"/>
          <w:szCs w:val="24"/>
          <w:lang w:val="bs-Latn-BA"/>
        </w:rPr>
        <w:t xml:space="preserve"> energije korištenjem </w:t>
      </w:r>
      <w:r w:rsidR="00C33EBF" w:rsidRPr="007B7668">
        <w:rPr>
          <w:rFonts w:ascii="Arial" w:hAnsi="Arial" w:cs="Arial"/>
          <w:color w:val="000000" w:themeColor="text1"/>
          <w:sz w:val="24"/>
          <w:szCs w:val="24"/>
          <w:lang w:val="bs-Latn-BA"/>
        </w:rPr>
        <w:t>tekućeg</w:t>
      </w:r>
      <w:r w:rsidR="0054478E" w:rsidRPr="007B7668">
        <w:rPr>
          <w:rFonts w:ascii="Arial" w:hAnsi="Arial" w:cs="Arial"/>
          <w:color w:val="000000" w:themeColor="text1"/>
          <w:sz w:val="24"/>
          <w:szCs w:val="24"/>
          <w:lang w:val="bs-Latn-BA"/>
        </w:rPr>
        <w:t xml:space="preserve"> ili čvrstog otpada ili čvrstog otpada u kombinaciji sa nekim fosilnim gorivom ili OIE, uz uv</w:t>
      </w:r>
      <w:r w:rsidR="00C33EBF" w:rsidRPr="007B7668">
        <w:rPr>
          <w:rFonts w:ascii="Arial" w:hAnsi="Arial" w:cs="Arial"/>
          <w:color w:val="000000" w:themeColor="text1"/>
          <w:sz w:val="24"/>
          <w:szCs w:val="24"/>
          <w:lang w:val="bs-Latn-BA"/>
        </w:rPr>
        <w:t>jet</w:t>
      </w:r>
      <w:r w:rsidR="0054478E" w:rsidRPr="007B7668">
        <w:rPr>
          <w:rFonts w:ascii="Arial" w:hAnsi="Arial" w:cs="Arial"/>
          <w:color w:val="000000" w:themeColor="text1"/>
          <w:sz w:val="24"/>
          <w:szCs w:val="24"/>
          <w:lang w:val="bs-Latn-BA"/>
        </w:rPr>
        <w:t xml:space="preserve"> da udio otpada čini barem 80% primarne energije,</w:t>
      </w:r>
    </w:p>
    <w:p w:rsidR="0054478E" w:rsidRPr="007B7668" w:rsidRDefault="00A33DC3" w:rsidP="007B7668">
      <w:pPr>
        <w:pStyle w:val="ListParagraph"/>
        <w:numPr>
          <w:ilvl w:val="0"/>
          <w:numId w:val="1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p</w:t>
      </w:r>
      <w:r w:rsidR="0054478E" w:rsidRPr="007B7668">
        <w:rPr>
          <w:rFonts w:ascii="Arial" w:hAnsi="Arial" w:cs="Arial"/>
          <w:color w:val="000000" w:themeColor="text1"/>
          <w:sz w:val="24"/>
          <w:szCs w:val="24"/>
          <w:lang w:val="bs-Latn-BA"/>
        </w:rPr>
        <w:t xml:space="preserve">ostrojenje </w:t>
      </w:r>
      <w:r w:rsidR="00D00DDB" w:rsidRPr="007B7668">
        <w:rPr>
          <w:rFonts w:ascii="Arial" w:hAnsi="Arial" w:cs="Arial"/>
          <w:color w:val="000000" w:themeColor="text1"/>
          <w:sz w:val="24"/>
          <w:szCs w:val="24"/>
          <w:lang w:val="bs-Latn-BA"/>
        </w:rPr>
        <w:t>učinkovite kogeneracije znači postrojenje u kojem se odvija kogeneracija koja zadovoljava uvjete uštede goriva</w:t>
      </w:r>
      <w:r w:rsidR="0054478E" w:rsidRPr="007B7668">
        <w:rPr>
          <w:rFonts w:ascii="Arial" w:hAnsi="Arial" w:cs="Arial"/>
          <w:color w:val="000000" w:themeColor="text1"/>
          <w:sz w:val="24"/>
          <w:szCs w:val="24"/>
          <w:lang w:val="bs-Latn-BA"/>
        </w:rPr>
        <w:t>.</w:t>
      </w:r>
    </w:p>
    <w:p w:rsidR="007870C1" w:rsidRPr="007B7668" w:rsidRDefault="00D00DDB" w:rsidP="0013194A">
      <w:pPr>
        <w:pStyle w:val="ListParagraph"/>
        <w:numPr>
          <w:ilvl w:val="0"/>
          <w:numId w:val="1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Klasificiranje postrojenja OIEiUK u ovisnosti od instalirane snage postrojenja u smislu ostvarivanja prava</w:t>
      </w:r>
      <w:r w:rsidR="00D44D27" w:rsidRPr="007B7668">
        <w:rPr>
          <w:rFonts w:ascii="Arial" w:hAnsi="Arial" w:cs="Arial"/>
          <w:color w:val="000000" w:themeColor="text1"/>
          <w:sz w:val="24"/>
          <w:szCs w:val="24"/>
          <w:lang w:val="bs-Latn-BA"/>
        </w:rPr>
        <w:t xml:space="preserve"> na poticanje</w:t>
      </w:r>
      <w:r w:rsidR="00467EBA" w:rsidRPr="007B7668">
        <w:rPr>
          <w:rFonts w:ascii="Arial" w:hAnsi="Arial" w:cs="Arial"/>
          <w:color w:val="000000" w:themeColor="text1"/>
          <w:sz w:val="24"/>
          <w:szCs w:val="24"/>
          <w:lang w:val="bs-Latn-BA"/>
        </w:rPr>
        <w:t xml:space="preserve"> propisan</w:t>
      </w:r>
      <w:r w:rsidRPr="007B7668">
        <w:rPr>
          <w:rFonts w:ascii="Arial" w:hAnsi="Arial" w:cs="Arial"/>
          <w:color w:val="000000" w:themeColor="text1"/>
          <w:sz w:val="24"/>
          <w:szCs w:val="24"/>
          <w:lang w:val="bs-Latn-BA"/>
        </w:rPr>
        <w:t>a</w:t>
      </w:r>
      <w:r w:rsidR="00467EBA" w:rsidRPr="007B7668">
        <w:rPr>
          <w:rFonts w:ascii="Arial" w:hAnsi="Arial" w:cs="Arial"/>
          <w:color w:val="000000" w:themeColor="text1"/>
          <w:sz w:val="24"/>
          <w:szCs w:val="24"/>
          <w:lang w:val="bs-Latn-BA"/>
        </w:rPr>
        <w:t xml:space="preserve"> ovim zakonom</w:t>
      </w:r>
      <w:r w:rsidR="0054478E" w:rsidRPr="007B7668">
        <w:rPr>
          <w:rFonts w:ascii="Arial" w:hAnsi="Arial" w:cs="Arial"/>
          <w:color w:val="000000" w:themeColor="text1"/>
          <w:sz w:val="24"/>
          <w:szCs w:val="24"/>
          <w:lang w:val="bs-Latn-BA"/>
        </w:rPr>
        <w:t>:</w:t>
      </w:r>
    </w:p>
    <w:p w:rsidR="0054478E" w:rsidRPr="007B7668" w:rsidRDefault="00A33DC3" w:rsidP="007B7668">
      <w:pPr>
        <w:pStyle w:val="ListParagraph"/>
        <w:numPr>
          <w:ilvl w:val="0"/>
          <w:numId w:val="1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w:t>
      </w:r>
      <w:r w:rsidR="0054478E" w:rsidRPr="007B7668">
        <w:rPr>
          <w:rFonts w:ascii="Arial" w:hAnsi="Arial" w:cs="Arial"/>
          <w:color w:val="000000" w:themeColor="text1"/>
          <w:sz w:val="24"/>
          <w:szCs w:val="24"/>
          <w:lang w:val="bs-Latn-BA"/>
        </w:rPr>
        <w:t>ala postrojenja koja se dijele na:</w:t>
      </w:r>
    </w:p>
    <w:p w:rsidR="00E5065A" w:rsidRPr="007B7668" w:rsidRDefault="00E53A8C" w:rsidP="007B7668">
      <w:pPr>
        <w:pStyle w:val="ListParagraph"/>
        <w:numPr>
          <w:ilvl w:val="0"/>
          <w:numId w:val="14"/>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w:t>
      </w:r>
      <w:r w:rsidR="0054478E" w:rsidRPr="007B7668">
        <w:rPr>
          <w:rFonts w:ascii="Arial" w:hAnsi="Arial" w:cs="Arial"/>
          <w:color w:val="000000" w:themeColor="text1"/>
          <w:sz w:val="24"/>
          <w:szCs w:val="24"/>
          <w:lang w:val="bs-Latn-BA"/>
        </w:rPr>
        <w:t xml:space="preserve">olarna </w:t>
      </w:r>
      <w:r w:rsidR="002D46ED" w:rsidRPr="007B7668">
        <w:rPr>
          <w:rFonts w:ascii="Arial" w:hAnsi="Arial" w:cs="Arial"/>
          <w:color w:val="000000" w:themeColor="text1"/>
          <w:sz w:val="24"/>
          <w:szCs w:val="24"/>
          <w:lang w:val="bs-Latn-BA"/>
        </w:rPr>
        <w:t xml:space="preserve">elektrana </w:t>
      </w:r>
      <w:r w:rsidR="00D00DDB" w:rsidRPr="007B7668">
        <w:rPr>
          <w:rFonts w:ascii="Arial" w:hAnsi="Arial" w:cs="Arial"/>
          <w:color w:val="000000" w:themeColor="text1"/>
          <w:sz w:val="24"/>
          <w:szCs w:val="24"/>
          <w:lang w:val="bs-Latn-BA"/>
        </w:rPr>
        <w:t>instalir</w:t>
      </w:r>
      <w:r w:rsidR="00E5065A" w:rsidRPr="007B7668">
        <w:rPr>
          <w:rFonts w:ascii="Arial" w:hAnsi="Arial" w:cs="Arial"/>
          <w:color w:val="000000" w:themeColor="text1"/>
          <w:sz w:val="24"/>
          <w:szCs w:val="24"/>
          <w:lang w:val="bs-Latn-BA"/>
        </w:rPr>
        <w:t xml:space="preserve">ane </w:t>
      </w:r>
      <w:r w:rsidR="002D46ED" w:rsidRPr="007B7668">
        <w:rPr>
          <w:rFonts w:ascii="Arial" w:hAnsi="Arial" w:cs="Arial"/>
          <w:color w:val="000000" w:themeColor="text1"/>
          <w:sz w:val="24"/>
          <w:szCs w:val="24"/>
          <w:lang w:val="bs-Latn-BA"/>
        </w:rPr>
        <w:t xml:space="preserve">snage do </w:t>
      </w:r>
      <w:r w:rsidR="003F5A9B" w:rsidRPr="007B7668">
        <w:rPr>
          <w:rFonts w:ascii="Arial" w:hAnsi="Arial" w:cs="Arial"/>
          <w:color w:val="000000" w:themeColor="text1"/>
          <w:sz w:val="24"/>
          <w:szCs w:val="24"/>
          <w:lang w:val="bs-Latn-BA"/>
        </w:rPr>
        <w:t xml:space="preserve">i uključivo </w:t>
      </w:r>
      <w:r w:rsidR="002D46ED" w:rsidRPr="007B7668">
        <w:rPr>
          <w:rFonts w:ascii="Arial" w:hAnsi="Arial" w:cs="Arial"/>
          <w:color w:val="000000" w:themeColor="text1"/>
          <w:sz w:val="24"/>
          <w:szCs w:val="24"/>
          <w:lang w:val="bs-Latn-BA"/>
        </w:rPr>
        <w:t>150 kW,</w:t>
      </w:r>
    </w:p>
    <w:p w:rsidR="0054478E" w:rsidRPr="007B7668" w:rsidRDefault="00E53A8C" w:rsidP="007B7668">
      <w:pPr>
        <w:pStyle w:val="ListParagraph"/>
        <w:numPr>
          <w:ilvl w:val="0"/>
          <w:numId w:val="14"/>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w:t>
      </w:r>
      <w:r w:rsidR="0054478E" w:rsidRPr="007B7668">
        <w:rPr>
          <w:rFonts w:ascii="Arial" w:hAnsi="Arial" w:cs="Arial"/>
          <w:color w:val="000000" w:themeColor="text1"/>
          <w:sz w:val="24"/>
          <w:szCs w:val="24"/>
          <w:lang w:val="bs-Latn-BA"/>
        </w:rPr>
        <w:t>jetroelektrane</w:t>
      </w:r>
      <w:r w:rsidR="00D00DDB" w:rsidRPr="007B7668">
        <w:rPr>
          <w:rFonts w:ascii="Arial" w:hAnsi="Arial" w:cs="Arial"/>
          <w:color w:val="000000" w:themeColor="text1"/>
          <w:sz w:val="24"/>
          <w:szCs w:val="24"/>
          <w:lang w:val="bs-Latn-BA"/>
        </w:rPr>
        <w:t xml:space="preserve"> instalir</w:t>
      </w:r>
      <w:r w:rsidR="00E5065A" w:rsidRPr="007B7668">
        <w:rPr>
          <w:rFonts w:ascii="Arial" w:hAnsi="Arial" w:cs="Arial"/>
          <w:color w:val="000000" w:themeColor="text1"/>
          <w:sz w:val="24"/>
          <w:szCs w:val="24"/>
          <w:lang w:val="bs-Latn-BA"/>
        </w:rPr>
        <w:t xml:space="preserve">ane snage do </w:t>
      </w:r>
      <w:r w:rsidR="003F5A9B" w:rsidRPr="007B7668">
        <w:rPr>
          <w:rFonts w:ascii="Arial" w:hAnsi="Arial" w:cs="Arial"/>
          <w:color w:val="000000" w:themeColor="text1"/>
          <w:sz w:val="24"/>
          <w:szCs w:val="24"/>
          <w:lang w:val="bs-Latn-BA"/>
        </w:rPr>
        <w:t xml:space="preserve">i uključivo </w:t>
      </w:r>
      <w:r w:rsidR="00E5065A" w:rsidRPr="007B7668">
        <w:rPr>
          <w:rFonts w:ascii="Arial" w:hAnsi="Arial" w:cs="Arial"/>
          <w:color w:val="000000" w:themeColor="text1"/>
          <w:sz w:val="24"/>
          <w:szCs w:val="24"/>
          <w:lang w:val="bs-Latn-BA"/>
        </w:rPr>
        <w:t>250 kW</w:t>
      </w:r>
      <w:r w:rsidR="00903707" w:rsidRPr="007B7668">
        <w:rPr>
          <w:rFonts w:ascii="Arial" w:hAnsi="Arial" w:cs="Arial"/>
          <w:color w:val="000000" w:themeColor="text1"/>
          <w:sz w:val="24"/>
          <w:szCs w:val="24"/>
          <w:lang w:val="bs-Latn-BA"/>
        </w:rPr>
        <w:t>,</w:t>
      </w:r>
    </w:p>
    <w:p w:rsidR="003F5A9B" w:rsidRPr="007B7668" w:rsidRDefault="00E53A8C" w:rsidP="007B7668">
      <w:pPr>
        <w:pStyle w:val="ListParagraph"/>
        <w:numPr>
          <w:ilvl w:val="0"/>
          <w:numId w:val="14"/>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elektrane na biomasu</w:t>
      </w:r>
      <w:r w:rsidR="00E5065A" w:rsidRPr="007B7668">
        <w:rPr>
          <w:rFonts w:ascii="Arial" w:hAnsi="Arial" w:cs="Arial"/>
          <w:color w:val="000000" w:themeColor="text1"/>
          <w:sz w:val="24"/>
          <w:szCs w:val="24"/>
          <w:lang w:val="bs-Latn-BA"/>
        </w:rPr>
        <w:t xml:space="preserve"> i bio</w:t>
      </w:r>
      <w:r w:rsidR="00D00DDB" w:rsidRPr="007B7668">
        <w:rPr>
          <w:rFonts w:ascii="Arial" w:hAnsi="Arial" w:cs="Arial"/>
          <w:color w:val="000000" w:themeColor="text1"/>
          <w:sz w:val="24"/>
          <w:szCs w:val="24"/>
          <w:lang w:val="bs-Latn-BA"/>
        </w:rPr>
        <w:t>plin instalir</w:t>
      </w:r>
      <w:r w:rsidR="00E5065A" w:rsidRPr="007B7668">
        <w:rPr>
          <w:rFonts w:ascii="Arial" w:hAnsi="Arial" w:cs="Arial"/>
          <w:color w:val="000000" w:themeColor="text1"/>
          <w:sz w:val="24"/>
          <w:szCs w:val="24"/>
          <w:lang w:val="bs-Latn-BA"/>
        </w:rPr>
        <w:t xml:space="preserve">ane snage do </w:t>
      </w:r>
      <w:r w:rsidR="003F5A9B" w:rsidRPr="007B7668">
        <w:rPr>
          <w:rFonts w:ascii="Arial" w:hAnsi="Arial" w:cs="Arial"/>
          <w:color w:val="000000" w:themeColor="text1"/>
          <w:sz w:val="24"/>
          <w:szCs w:val="24"/>
          <w:lang w:val="bs-Latn-BA"/>
        </w:rPr>
        <w:t xml:space="preserve">i uključivo </w:t>
      </w:r>
      <w:r w:rsidR="00E5065A" w:rsidRPr="007B7668">
        <w:rPr>
          <w:rFonts w:ascii="Arial" w:hAnsi="Arial" w:cs="Arial"/>
          <w:color w:val="000000" w:themeColor="text1"/>
          <w:sz w:val="24"/>
          <w:szCs w:val="24"/>
          <w:lang w:val="bs-Latn-BA"/>
        </w:rPr>
        <w:t>500 kW</w:t>
      </w:r>
      <w:r w:rsidR="00903707" w:rsidRPr="007B7668">
        <w:rPr>
          <w:rFonts w:ascii="Arial" w:hAnsi="Arial" w:cs="Arial"/>
          <w:color w:val="000000" w:themeColor="text1"/>
          <w:sz w:val="24"/>
          <w:szCs w:val="24"/>
          <w:lang w:val="bs-Latn-BA"/>
        </w:rPr>
        <w:t>.</w:t>
      </w:r>
    </w:p>
    <w:p w:rsidR="0054478E" w:rsidRPr="007B7668" w:rsidRDefault="00A33DC3" w:rsidP="007B7668">
      <w:pPr>
        <w:pStyle w:val="ListParagraph"/>
        <w:numPr>
          <w:ilvl w:val="0"/>
          <w:numId w:val="1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w:t>
      </w:r>
      <w:r w:rsidR="0054478E" w:rsidRPr="007B7668">
        <w:rPr>
          <w:rFonts w:ascii="Arial" w:hAnsi="Arial" w:cs="Arial"/>
          <w:color w:val="000000" w:themeColor="text1"/>
          <w:sz w:val="24"/>
          <w:szCs w:val="24"/>
          <w:lang w:val="bs-Latn-BA"/>
        </w:rPr>
        <w:t xml:space="preserve">elika postrojenja </w:t>
      </w:r>
      <w:r w:rsidR="00E5065A" w:rsidRPr="007B7668">
        <w:rPr>
          <w:rFonts w:ascii="Arial" w:hAnsi="Arial" w:cs="Arial"/>
          <w:color w:val="000000" w:themeColor="text1"/>
          <w:sz w:val="24"/>
          <w:szCs w:val="24"/>
          <w:lang w:val="bs-Latn-BA"/>
        </w:rPr>
        <w:t>koja se dijele na</w:t>
      </w:r>
      <w:r w:rsidR="0054478E" w:rsidRPr="007B7668">
        <w:rPr>
          <w:rFonts w:ascii="Arial" w:hAnsi="Arial" w:cs="Arial"/>
          <w:color w:val="000000" w:themeColor="text1"/>
          <w:sz w:val="24"/>
          <w:szCs w:val="24"/>
          <w:lang w:val="bs-Latn-BA"/>
        </w:rPr>
        <w:t>:</w:t>
      </w:r>
    </w:p>
    <w:p w:rsidR="00E5065A" w:rsidRPr="007B7668" w:rsidRDefault="00E53A8C" w:rsidP="007B7668">
      <w:pPr>
        <w:pStyle w:val="ListParagraph"/>
        <w:numPr>
          <w:ilvl w:val="0"/>
          <w:numId w:val="15"/>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w:t>
      </w:r>
      <w:r w:rsidR="00E5065A" w:rsidRPr="007B7668">
        <w:rPr>
          <w:rFonts w:ascii="Arial" w:hAnsi="Arial" w:cs="Arial"/>
          <w:color w:val="000000" w:themeColor="text1"/>
          <w:sz w:val="24"/>
          <w:szCs w:val="24"/>
          <w:lang w:val="bs-Latn-BA"/>
        </w:rPr>
        <w:t>olarna elektra</w:t>
      </w:r>
      <w:r w:rsidR="003F5A9B" w:rsidRPr="007B7668">
        <w:rPr>
          <w:rFonts w:ascii="Arial" w:hAnsi="Arial" w:cs="Arial"/>
          <w:color w:val="000000" w:themeColor="text1"/>
          <w:sz w:val="24"/>
          <w:szCs w:val="24"/>
          <w:lang w:val="bs-Latn-BA"/>
        </w:rPr>
        <w:t>na instali</w:t>
      </w:r>
      <w:r w:rsidR="00D00DDB" w:rsidRPr="007B7668">
        <w:rPr>
          <w:rFonts w:ascii="Arial" w:hAnsi="Arial" w:cs="Arial"/>
          <w:color w:val="000000" w:themeColor="text1"/>
          <w:sz w:val="24"/>
          <w:szCs w:val="24"/>
          <w:lang w:val="bs-Latn-BA"/>
        </w:rPr>
        <w:t>r</w:t>
      </w:r>
      <w:r w:rsidR="003F5A9B" w:rsidRPr="007B7668">
        <w:rPr>
          <w:rFonts w:ascii="Arial" w:hAnsi="Arial" w:cs="Arial"/>
          <w:color w:val="000000" w:themeColor="text1"/>
          <w:sz w:val="24"/>
          <w:szCs w:val="24"/>
          <w:lang w:val="bs-Latn-BA"/>
        </w:rPr>
        <w:t>ane snage od</w:t>
      </w:r>
      <w:r w:rsidR="00E5065A" w:rsidRPr="007B7668">
        <w:rPr>
          <w:rFonts w:ascii="Arial" w:hAnsi="Arial" w:cs="Arial"/>
          <w:color w:val="000000" w:themeColor="text1"/>
          <w:sz w:val="24"/>
          <w:szCs w:val="24"/>
          <w:lang w:val="bs-Latn-BA"/>
        </w:rPr>
        <w:t xml:space="preserve"> 150 kW</w:t>
      </w:r>
      <w:r w:rsidR="00903707" w:rsidRPr="007B7668">
        <w:rPr>
          <w:rFonts w:ascii="Arial" w:hAnsi="Arial" w:cs="Arial"/>
          <w:color w:val="000000" w:themeColor="text1"/>
          <w:sz w:val="24"/>
          <w:szCs w:val="24"/>
          <w:lang w:val="bs-Latn-BA"/>
        </w:rPr>
        <w:t>,</w:t>
      </w:r>
      <w:r w:rsidR="00E5065A" w:rsidRPr="007B7668">
        <w:rPr>
          <w:rFonts w:ascii="Arial" w:hAnsi="Arial" w:cs="Arial"/>
          <w:color w:val="000000" w:themeColor="text1"/>
          <w:sz w:val="24"/>
          <w:szCs w:val="24"/>
          <w:lang w:val="bs-Latn-BA"/>
        </w:rPr>
        <w:t xml:space="preserve"> </w:t>
      </w:r>
    </w:p>
    <w:p w:rsidR="00E5065A" w:rsidRPr="007B7668" w:rsidRDefault="00E53A8C" w:rsidP="007B7668">
      <w:pPr>
        <w:pStyle w:val="ListParagraph"/>
        <w:numPr>
          <w:ilvl w:val="0"/>
          <w:numId w:val="15"/>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w:t>
      </w:r>
      <w:r w:rsidR="00E5065A" w:rsidRPr="007B7668">
        <w:rPr>
          <w:rFonts w:ascii="Arial" w:hAnsi="Arial" w:cs="Arial"/>
          <w:color w:val="000000" w:themeColor="text1"/>
          <w:sz w:val="24"/>
          <w:szCs w:val="24"/>
          <w:lang w:val="bs-Latn-BA"/>
        </w:rPr>
        <w:t>jetroelektrane instali</w:t>
      </w:r>
      <w:r w:rsidR="00D00DDB" w:rsidRPr="007B7668">
        <w:rPr>
          <w:rFonts w:ascii="Arial" w:hAnsi="Arial" w:cs="Arial"/>
          <w:color w:val="000000" w:themeColor="text1"/>
          <w:sz w:val="24"/>
          <w:szCs w:val="24"/>
          <w:lang w:val="bs-Latn-BA"/>
        </w:rPr>
        <w:t>r</w:t>
      </w:r>
      <w:r w:rsidR="00E5065A" w:rsidRPr="007B7668">
        <w:rPr>
          <w:rFonts w:ascii="Arial" w:hAnsi="Arial" w:cs="Arial"/>
          <w:color w:val="000000" w:themeColor="text1"/>
          <w:sz w:val="24"/>
          <w:szCs w:val="24"/>
          <w:lang w:val="bs-Latn-BA"/>
        </w:rPr>
        <w:t>ane snage od 250 kW</w:t>
      </w:r>
      <w:r w:rsidR="00903707" w:rsidRPr="007B7668">
        <w:rPr>
          <w:rFonts w:ascii="Arial" w:hAnsi="Arial" w:cs="Arial"/>
          <w:color w:val="000000" w:themeColor="text1"/>
          <w:sz w:val="24"/>
          <w:szCs w:val="24"/>
          <w:lang w:val="bs-Latn-BA"/>
        </w:rPr>
        <w:t>,</w:t>
      </w:r>
      <w:r w:rsidR="00E5065A" w:rsidRPr="007B7668">
        <w:rPr>
          <w:rFonts w:ascii="Arial" w:hAnsi="Arial" w:cs="Arial"/>
          <w:color w:val="000000" w:themeColor="text1"/>
          <w:sz w:val="24"/>
          <w:szCs w:val="24"/>
          <w:lang w:val="bs-Latn-BA"/>
        </w:rPr>
        <w:t xml:space="preserve"> </w:t>
      </w:r>
    </w:p>
    <w:p w:rsidR="00E5065A" w:rsidRPr="007B7668" w:rsidRDefault="00E53A8C" w:rsidP="007B7668">
      <w:pPr>
        <w:pStyle w:val="ListParagraph"/>
        <w:numPr>
          <w:ilvl w:val="0"/>
          <w:numId w:val="15"/>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elektrane na biomasu i bio</w:t>
      </w:r>
      <w:r w:rsidR="00D00DDB" w:rsidRPr="007B7668">
        <w:rPr>
          <w:rFonts w:ascii="Arial" w:hAnsi="Arial" w:cs="Arial"/>
          <w:color w:val="000000" w:themeColor="text1"/>
          <w:sz w:val="24"/>
          <w:szCs w:val="24"/>
          <w:lang w:val="bs-Latn-BA"/>
        </w:rPr>
        <w:t>plin instalir</w:t>
      </w:r>
      <w:r w:rsidR="00E5065A" w:rsidRPr="007B7668">
        <w:rPr>
          <w:rFonts w:ascii="Arial" w:hAnsi="Arial" w:cs="Arial"/>
          <w:color w:val="000000" w:themeColor="text1"/>
          <w:sz w:val="24"/>
          <w:szCs w:val="24"/>
          <w:lang w:val="bs-Latn-BA"/>
        </w:rPr>
        <w:t>ane snage od 500 kW</w:t>
      </w:r>
      <w:r w:rsidR="00903707" w:rsidRPr="007B7668">
        <w:rPr>
          <w:rFonts w:ascii="Arial" w:hAnsi="Arial" w:cs="Arial"/>
          <w:color w:val="000000" w:themeColor="text1"/>
          <w:sz w:val="24"/>
          <w:szCs w:val="24"/>
          <w:lang w:val="bs-Latn-BA"/>
        </w:rPr>
        <w:t>.</w:t>
      </w:r>
      <w:r w:rsidR="00E5065A" w:rsidRPr="007B7668">
        <w:rPr>
          <w:rFonts w:ascii="Arial" w:hAnsi="Arial" w:cs="Arial"/>
          <w:color w:val="000000" w:themeColor="text1"/>
          <w:sz w:val="24"/>
          <w:szCs w:val="24"/>
          <w:lang w:val="bs-Latn-BA"/>
        </w:rPr>
        <w:t xml:space="preserve"> </w:t>
      </w:r>
    </w:p>
    <w:p w:rsidR="00B14D21" w:rsidRPr="007B7668" w:rsidRDefault="00D00DDB" w:rsidP="0013194A">
      <w:pPr>
        <w:pStyle w:val="ListParagraph"/>
        <w:numPr>
          <w:ilvl w:val="0"/>
          <w:numId w:val="1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Klasificiranje postrojenja OIEiUK u ovisnosti od instalirane snage</w:t>
      </w:r>
      <w:r w:rsidR="00F9744F" w:rsidRPr="007B7668">
        <w:rPr>
          <w:rFonts w:ascii="Arial" w:hAnsi="Arial" w:cs="Arial"/>
          <w:color w:val="000000" w:themeColor="text1"/>
          <w:sz w:val="24"/>
          <w:szCs w:val="24"/>
          <w:lang w:val="bs-Latn-BA"/>
        </w:rPr>
        <w:t xml:space="preserve"> </w:t>
      </w:r>
      <w:r w:rsidR="006C4E45" w:rsidRPr="007B7668">
        <w:rPr>
          <w:rFonts w:ascii="Arial" w:hAnsi="Arial" w:cs="Arial"/>
          <w:color w:val="000000" w:themeColor="text1"/>
          <w:sz w:val="24"/>
          <w:szCs w:val="24"/>
          <w:lang w:val="bs-Latn-BA"/>
        </w:rPr>
        <w:t xml:space="preserve">za </w:t>
      </w:r>
      <w:r w:rsidR="00F9744F" w:rsidRPr="007B7668">
        <w:rPr>
          <w:rFonts w:ascii="Arial" w:hAnsi="Arial" w:cs="Arial"/>
          <w:color w:val="000000" w:themeColor="text1"/>
          <w:sz w:val="24"/>
          <w:szCs w:val="24"/>
          <w:lang w:val="bs-Latn-BA"/>
        </w:rPr>
        <w:t>postrojenja</w:t>
      </w:r>
      <w:r w:rsidR="006C4E45" w:rsidRPr="007B7668">
        <w:rPr>
          <w:rFonts w:ascii="Arial" w:hAnsi="Arial" w:cs="Arial"/>
          <w:color w:val="000000" w:themeColor="text1"/>
          <w:sz w:val="24"/>
          <w:szCs w:val="24"/>
          <w:lang w:val="bs-Latn-BA"/>
        </w:rPr>
        <w:t xml:space="preserve"> na otpad</w:t>
      </w:r>
      <w:r w:rsidRPr="007B7668">
        <w:rPr>
          <w:rFonts w:ascii="Arial" w:hAnsi="Arial" w:cs="Arial"/>
          <w:color w:val="000000" w:themeColor="text1"/>
          <w:sz w:val="24"/>
          <w:szCs w:val="24"/>
          <w:lang w:val="bs-Latn-BA"/>
        </w:rPr>
        <w:t xml:space="preserve"> i način po</w:t>
      </w:r>
      <w:r w:rsidR="00B14D21" w:rsidRPr="007B7668">
        <w:rPr>
          <w:rFonts w:ascii="Arial" w:hAnsi="Arial" w:cs="Arial"/>
          <w:color w:val="000000" w:themeColor="text1"/>
          <w:sz w:val="24"/>
          <w:szCs w:val="24"/>
          <w:lang w:val="bs-Latn-BA"/>
        </w:rPr>
        <w:t>ticanja će biti propisani Uredbom o poticanju proizvodnje električne energije iz OIEi</w:t>
      </w:r>
      <w:r w:rsidRPr="007B7668">
        <w:rPr>
          <w:rFonts w:ascii="Arial" w:hAnsi="Arial" w:cs="Arial"/>
          <w:color w:val="000000" w:themeColor="text1"/>
          <w:sz w:val="24"/>
          <w:szCs w:val="24"/>
          <w:lang w:val="bs-Latn-BA"/>
        </w:rPr>
        <w:t>U</w:t>
      </w:r>
      <w:r w:rsidR="00B14D21" w:rsidRPr="007B7668">
        <w:rPr>
          <w:rFonts w:ascii="Arial" w:hAnsi="Arial" w:cs="Arial"/>
          <w:color w:val="000000" w:themeColor="text1"/>
          <w:sz w:val="24"/>
          <w:szCs w:val="24"/>
          <w:lang w:val="bs-Latn-BA"/>
        </w:rPr>
        <w:t>K i određivanju na</w:t>
      </w:r>
      <w:r w:rsidRPr="007B7668">
        <w:rPr>
          <w:rFonts w:ascii="Arial" w:hAnsi="Arial" w:cs="Arial"/>
          <w:color w:val="000000" w:themeColor="text1"/>
          <w:sz w:val="24"/>
          <w:szCs w:val="24"/>
          <w:lang w:val="bs-Latn-BA"/>
        </w:rPr>
        <w:t>knada za po</w:t>
      </w:r>
      <w:r w:rsidR="005F1738" w:rsidRPr="007B7668">
        <w:rPr>
          <w:rFonts w:ascii="Arial" w:hAnsi="Arial" w:cs="Arial"/>
          <w:color w:val="000000" w:themeColor="text1"/>
          <w:sz w:val="24"/>
          <w:szCs w:val="24"/>
          <w:lang w:val="bs-Latn-BA"/>
        </w:rPr>
        <w:t>ticanje iz član</w:t>
      </w:r>
      <w:r w:rsidRPr="007B7668">
        <w:rPr>
          <w:rFonts w:ascii="Arial" w:hAnsi="Arial" w:cs="Arial"/>
          <w:color w:val="000000" w:themeColor="text1"/>
          <w:sz w:val="24"/>
          <w:szCs w:val="24"/>
          <w:lang w:val="bs-Latn-BA"/>
        </w:rPr>
        <w:t>k</w:t>
      </w:r>
      <w:r w:rsidR="005F1738" w:rsidRPr="007B7668">
        <w:rPr>
          <w:rFonts w:ascii="Arial" w:hAnsi="Arial" w:cs="Arial"/>
          <w:color w:val="000000" w:themeColor="text1"/>
          <w:sz w:val="24"/>
          <w:szCs w:val="24"/>
          <w:lang w:val="bs-Latn-BA"/>
        </w:rPr>
        <w:t>a 27</w:t>
      </w:r>
      <w:r w:rsidR="00B14D21" w:rsidRPr="007B7668">
        <w:rPr>
          <w:rFonts w:ascii="Arial" w:hAnsi="Arial" w:cs="Arial"/>
          <w:color w:val="000000" w:themeColor="text1"/>
          <w:sz w:val="24"/>
          <w:szCs w:val="24"/>
          <w:lang w:val="bs-Latn-BA"/>
        </w:rPr>
        <w:t>. stav</w:t>
      </w:r>
      <w:r w:rsidRPr="007B7668">
        <w:rPr>
          <w:rFonts w:ascii="Arial" w:hAnsi="Arial" w:cs="Arial"/>
          <w:color w:val="000000" w:themeColor="text1"/>
          <w:sz w:val="24"/>
          <w:szCs w:val="24"/>
          <w:lang w:val="bs-Latn-BA"/>
        </w:rPr>
        <w:t>ak</w:t>
      </w:r>
      <w:r w:rsidR="00B14D21" w:rsidRPr="007B7668">
        <w:rPr>
          <w:rFonts w:ascii="Arial" w:hAnsi="Arial" w:cs="Arial"/>
          <w:color w:val="000000" w:themeColor="text1"/>
          <w:sz w:val="24"/>
          <w:szCs w:val="24"/>
          <w:lang w:val="bs-Latn-BA"/>
        </w:rPr>
        <w:t xml:space="preserve"> (3)</w:t>
      </w:r>
      <w:r w:rsidR="00586D7F" w:rsidRPr="007B7668">
        <w:rPr>
          <w:rFonts w:ascii="Arial" w:hAnsi="Arial" w:cs="Arial"/>
          <w:color w:val="000000" w:themeColor="text1"/>
          <w:sz w:val="24"/>
          <w:szCs w:val="24"/>
          <w:lang w:val="bs-Latn-BA"/>
        </w:rPr>
        <w:t xml:space="preserve"> ovog zakona</w:t>
      </w:r>
      <w:r w:rsidR="00B14D21" w:rsidRPr="007B7668">
        <w:rPr>
          <w:rFonts w:ascii="Arial" w:hAnsi="Arial" w:cs="Arial"/>
          <w:color w:val="000000" w:themeColor="text1"/>
          <w:sz w:val="24"/>
          <w:szCs w:val="24"/>
          <w:lang w:val="bs-Latn-BA"/>
        </w:rPr>
        <w:t xml:space="preserve">. </w:t>
      </w:r>
    </w:p>
    <w:p w:rsidR="007870C1" w:rsidRPr="0013194A"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FD42C3"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w:t>
      </w:r>
      <w:r w:rsidR="003A77C8" w:rsidRPr="0013194A">
        <w:rPr>
          <w:rFonts w:ascii="Arial" w:hAnsi="Arial" w:cs="Arial"/>
          <w:b/>
          <w:color w:val="000000" w:themeColor="text1"/>
          <w:sz w:val="24"/>
          <w:szCs w:val="24"/>
          <w:lang w:val="bs-Latn-BA"/>
        </w:rPr>
        <w:t>7</w:t>
      </w:r>
      <w:r w:rsidRPr="0013194A">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467EBA" w:rsidRPr="007B7668">
        <w:rPr>
          <w:rFonts w:ascii="Arial" w:hAnsi="Arial" w:cs="Arial"/>
          <w:color w:val="000000" w:themeColor="text1"/>
          <w:sz w:val="24"/>
          <w:szCs w:val="24"/>
          <w:lang w:val="bs-Latn-BA"/>
        </w:rPr>
        <w:t>Ispitivanje potencijala OIE</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467EBA" w:rsidP="0013194A">
      <w:pPr>
        <w:pStyle w:val="ListParagraph"/>
        <w:numPr>
          <w:ilvl w:val="0"/>
          <w:numId w:val="1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Ispitivanje potencijala OIE se vrši na </w:t>
      </w:r>
      <w:r w:rsidR="00FD42C3"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planova razvoja energetskog sektora u Federaciji/kanton</w:t>
      </w:r>
      <w:r w:rsidR="00A12D75" w:rsidRPr="007B7668">
        <w:rPr>
          <w:rFonts w:ascii="Arial" w:hAnsi="Arial" w:cs="Arial"/>
          <w:color w:val="000000" w:themeColor="text1"/>
          <w:sz w:val="24"/>
          <w:szCs w:val="24"/>
          <w:lang w:val="bs-Latn-BA"/>
        </w:rPr>
        <w:t>ima</w:t>
      </w:r>
      <w:r w:rsidRPr="007B7668">
        <w:rPr>
          <w:rFonts w:ascii="Arial" w:hAnsi="Arial" w:cs="Arial"/>
          <w:color w:val="000000" w:themeColor="text1"/>
          <w:sz w:val="24"/>
          <w:szCs w:val="24"/>
          <w:lang w:val="bs-Latn-BA"/>
        </w:rPr>
        <w:t xml:space="preserve"> i općina</w:t>
      </w:r>
      <w:r w:rsidR="00A12D75" w:rsidRPr="007B7668">
        <w:rPr>
          <w:rFonts w:ascii="Arial" w:hAnsi="Arial" w:cs="Arial"/>
          <w:color w:val="000000" w:themeColor="text1"/>
          <w:sz w:val="24"/>
          <w:szCs w:val="24"/>
          <w:lang w:val="bs-Latn-BA"/>
        </w:rPr>
        <w:t>ma</w:t>
      </w:r>
      <w:r w:rsidRPr="007B7668">
        <w:rPr>
          <w:rFonts w:ascii="Arial" w:hAnsi="Arial" w:cs="Arial"/>
          <w:color w:val="000000" w:themeColor="text1"/>
          <w:sz w:val="24"/>
          <w:szCs w:val="24"/>
          <w:lang w:val="bs-Latn-BA"/>
        </w:rPr>
        <w:t>, kao i na inicijativu potencijalnih investitora</w:t>
      </w:r>
      <w:r w:rsidRPr="007B7668">
        <w:rPr>
          <w:rFonts w:ascii="Arial" w:hAnsi="Arial" w:cs="Arial"/>
          <w:color w:val="000000" w:themeColor="text1"/>
          <w:sz w:val="24"/>
          <w:szCs w:val="24"/>
        </w:rPr>
        <w:t>.</w:t>
      </w:r>
    </w:p>
    <w:p w:rsidR="000E005C" w:rsidRPr="007B7668" w:rsidRDefault="001C3AD6" w:rsidP="0013194A">
      <w:pPr>
        <w:pStyle w:val="ListParagraph"/>
        <w:numPr>
          <w:ilvl w:val="0"/>
          <w:numId w:val="1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 xml:space="preserve">Ispitivanje potencijala geotermalne energije vrši se na </w:t>
      </w:r>
      <w:r w:rsidR="00FD42C3" w:rsidRPr="007B7668">
        <w:rPr>
          <w:rFonts w:ascii="Arial" w:hAnsi="Arial" w:cs="Arial"/>
          <w:color w:val="000000" w:themeColor="text1"/>
          <w:sz w:val="24"/>
          <w:szCs w:val="24"/>
        </w:rPr>
        <w:t>temelju</w:t>
      </w:r>
      <w:r w:rsidRPr="007B7668">
        <w:rPr>
          <w:rFonts w:ascii="Arial" w:hAnsi="Arial" w:cs="Arial"/>
          <w:color w:val="000000" w:themeColor="text1"/>
          <w:sz w:val="24"/>
          <w:szCs w:val="24"/>
        </w:rPr>
        <w:t xml:space="preserve"> Zakona o geološkim istraživanjima Federacije BiH. </w:t>
      </w:r>
    </w:p>
    <w:p w:rsidR="00467EBA" w:rsidRPr="007B7668" w:rsidRDefault="00467EBA" w:rsidP="0013194A">
      <w:pPr>
        <w:pStyle w:val="ListParagraph"/>
        <w:numPr>
          <w:ilvl w:val="0"/>
          <w:numId w:val="1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Ispitivanje potencijala iz stav</w:t>
      </w:r>
      <w:r w:rsidR="00FD42C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FD42C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vrši se na </w:t>
      </w:r>
      <w:r w:rsidR="00FD42C3"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akta</w:t>
      </w:r>
      <w:r w:rsidR="00223E82" w:rsidRPr="007B7668">
        <w:rPr>
          <w:rFonts w:ascii="Arial" w:hAnsi="Arial" w:cs="Arial"/>
          <w:color w:val="000000" w:themeColor="text1"/>
          <w:sz w:val="24"/>
          <w:szCs w:val="24"/>
          <w:lang w:val="bs-Latn-BA"/>
        </w:rPr>
        <w:t xml:space="preserve"> o odobrenju ispitivanja potencijala</w:t>
      </w:r>
      <w:r w:rsidRPr="007B7668">
        <w:rPr>
          <w:rFonts w:ascii="Arial" w:hAnsi="Arial" w:cs="Arial"/>
          <w:color w:val="000000" w:themeColor="text1"/>
          <w:sz w:val="24"/>
          <w:szCs w:val="24"/>
          <w:lang w:val="bs-Latn-BA"/>
        </w:rPr>
        <w:t xml:space="preserve"> izdatog od nadležnog organa za prostorno planiranje i građenje, kojim se propisuje način postavljanja privremene građevine i mjerne opreme za ispitivanje potencijala, te u</w:t>
      </w:r>
      <w:r w:rsidR="00FD42C3" w:rsidRPr="007B7668">
        <w:rPr>
          <w:rFonts w:ascii="Arial" w:hAnsi="Arial" w:cs="Arial"/>
          <w:color w:val="000000" w:themeColor="text1"/>
          <w:sz w:val="24"/>
          <w:szCs w:val="24"/>
          <w:lang w:val="bs-Latn-BA"/>
        </w:rPr>
        <w:t>vjet</w:t>
      </w:r>
      <w:r w:rsidRPr="007B7668">
        <w:rPr>
          <w:rFonts w:ascii="Arial" w:hAnsi="Arial" w:cs="Arial"/>
          <w:color w:val="000000" w:themeColor="text1"/>
          <w:sz w:val="24"/>
          <w:szCs w:val="24"/>
          <w:lang w:val="bs-Latn-BA"/>
        </w:rPr>
        <w:t>i korištenja zemljišta, objekata i drugih dobara u vrijeme ispitivanja potencijala.</w:t>
      </w:r>
    </w:p>
    <w:p w:rsidR="00467EBA" w:rsidRPr="007B7668" w:rsidRDefault="00223E82" w:rsidP="0013194A">
      <w:pPr>
        <w:pStyle w:val="ListParagraph"/>
        <w:numPr>
          <w:ilvl w:val="0"/>
          <w:numId w:val="1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w:t>
      </w:r>
      <w:r w:rsidR="00467EBA" w:rsidRPr="007B7668">
        <w:rPr>
          <w:rFonts w:ascii="Arial" w:hAnsi="Arial" w:cs="Arial"/>
          <w:color w:val="000000" w:themeColor="text1"/>
          <w:sz w:val="24"/>
          <w:szCs w:val="24"/>
          <w:lang w:val="bs-Latn-BA"/>
        </w:rPr>
        <w:t>ktom o odobrenju ispitivanja potencijala ne st</w:t>
      </w:r>
      <w:r w:rsidR="00FD42C3" w:rsidRPr="007B7668">
        <w:rPr>
          <w:rFonts w:ascii="Arial" w:hAnsi="Arial" w:cs="Arial"/>
          <w:color w:val="000000" w:themeColor="text1"/>
          <w:sz w:val="24"/>
          <w:szCs w:val="24"/>
          <w:lang w:val="bs-Latn-BA"/>
        </w:rPr>
        <w:t>je</w:t>
      </w:r>
      <w:r w:rsidR="00467EBA" w:rsidRPr="007B7668">
        <w:rPr>
          <w:rFonts w:ascii="Arial" w:hAnsi="Arial" w:cs="Arial"/>
          <w:color w:val="000000" w:themeColor="text1"/>
          <w:sz w:val="24"/>
          <w:szCs w:val="24"/>
          <w:lang w:val="bs-Latn-BA"/>
        </w:rPr>
        <w:t>če se pravo nad projektom.</w:t>
      </w:r>
    </w:p>
    <w:p w:rsidR="00205EC9" w:rsidRPr="007B7668" w:rsidRDefault="00205EC9" w:rsidP="007B7668">
      <w:pPr>
        <w:spacing w:line="240" w:lineRule="auto"/>
        <w:contextualSpacing/>
        <w:rPr>
          <w:rFonts w:ascii="Arial" w:hAnsi="Arial" w:cs="Arial"/>
          <w:b/>
          <w:bCs/>
          <w:color w:val="000000" w:themeColor="text1"/>
          <w:sz w:val="24"/>
          <w:szCs w:val="24"/>
          <w:lang w:val="bs-Latn-BA"/>
        </w:rPr>
      </w:pPr>
    </w:p>
    <w:p w:rsidR="007870C1" w:rsidRPr="007B7668" w:rsidRDefault="00E41482" w:rsidP="007B7668">
      <w:pPr>
        <w:spacing w:line="240" w:lineRule="auto"/>
        <w:contextualSpacing/>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 xml:space="preserve">POGLAVLJE IV </w:t>
      </w:r>
      <w:r w:rsidR="00FD42C3" w:rsidRPr="007B7668">
        <w:rPr>
          <w:rFonts w:ascii="Arial" w:hAnsi="Arial" w:cs="Arial"/>
          <w:b/>
          <w:bCs/>
          <w:color w:val="000000" w:themeColor="text1"/>
          <w:sz w:val="24"/>
          <w:szCs w:val="24"/>
          <w:lang w:val="bs-Latn-BA"/>
        </w:rPr>
        <w:t>– OPERATOR ZA OIEiU</w:t>
      </w:r>
      <w:r w:rsidR="00DB04DB" w:rsidRPr="007B7668">
        <w:rPr>
          <w:rFonts w:ascii="Arial" w:hAnsi="Arial" w:cs="Arial"/>
          <w:b/>
          <w:bCs/>
          <w:color w:val="000000" w:themeColor="text1"/>
          <w:sz w:val="24"/>
          <w:szCs w:val="24"/>
          <w:lang w:val="bs-Latn-BA"/>
        </w:rPr>
        <w:t xml:space="preserve">K </w:t>
      </w:r>
    </w:p>
    <w:p w:rsidR="00DB04DB" w:rsidRPr="007B7668" w:rsidRDefault="00DB04DB" w:rsidP="007B7668">
      <w:pPr>
        <w:spacing w:line="240" w:lineRule="auto"/>
        <w:contextualSpacing/>
        <w:rPr>
          <w:rFonts w:ascii="Arial" w:hAnsi="Arial" w:cs="Arial"/>
          <w:color w:val="000000" w:themeColor="text1"/>
          <w:sz w:val="24"/>
          <w:szCs w:val="24"/>
          <w:lang w:val="bs-Latn-BA"/>
        </w:rPr>
      </w:pPr>
    </w:p>
    <w:p w:rsidR="007870C1" w:rsidRPr="0013194A"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3194A">
        <w:rPr>
          <w:rFonts w:ascii="Arial" w:hAnsi="Arial" w:cs="Arial"/>
          <w:b/>
          <w:color w:val="000000" w:themeColor="text1"/>
          <w:sz w:val="24"/>
          <w:szCs w:val="24"/>
          <w:lang w:val="bs-Latn-BA"/>
        </w:rPr>
        <w:t>Član</w:t>
      </w:r>
      <w:r w:rsidR="00FD42C3" w:rsidRPr="0013194A">
        <w:rPr>
          <w:rFonts w:ascii="Arial" w:hAnsi="Arial" w:cs="Arial"/>
          <w:b/>
          <w:color w:val="000000" w:themeColor="text1"/>
          <w:sz w:val="24"/>
          <w:szCs w:val="24"/>
          <w:lang w:val="bs-Latn-BA"/>
        </w:rPr>
        <w:t>ak</w:t>
      </w:r>
      <w:r w:rsidRPr="0013194A">
        <w:rPr>
          <w:rFonts w:ascii="Arial" w:hAnsi="Arial" w:cs="Arial"/>
          <w:b/>
          <w:color w:val="000000" w:themeColor="text1"/>
          <w:sz w:val="24"/>
          <w:szCs w:val="24"/>
          <w:lang w:val="bs-Latn-BA"/>
        </w:rPr>
        <w:t xml:space="preserve"> </w:t>
      </w:r>
      <w:r w:rsidR="003A77C8" w:rsidRPr="0013194A">
        <w:rPr>
          <w:rFonts w:ascii="Arial" w:hAnsi="Arial" w:cs="Arial"/>
          <w:b/>
          <w:color w:val="000000" w:themeColor="text1"/>
          <w:sz w:val="24"/>
          <w:szCs w:val="24"/>
          <w:lang w:val="bs-Latn-BA"/>
        </w:rPr>
        <w:t>8</w:t>
      </w:r>
      <w:r w:rsidRPr="0013194A">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FD42C3" w:rsidRPr="007B7668">
        <w:rPr>
          <w:rFonts w:ascii="Arial" w:hAnsi="Arial" w:cs="Arial"/>
          <w:color w:val="000000" w:themeColor="text1"/>
          <w:sz w:val="24"/>
          <w:szCs w:val="24"/>
          <w:lang w:val="bs-Latn-BA"/>
        </w:rPr>
        <w:t>Operator za OIEiU</w:t>
      </w:r>
      <w:r w:rsidR="00DB04D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za OIEiUK, koji je utemeljen kao neprofitna pravna osoba sukladno Zakonu o korištenju obnovljivih izvora energije i učinkovite kogeneracije ("Službene novine Federacije BiH", 70/13 i 5/14), </w:t>
      </w:r>
      <w:r w:rsidRPr="007B7668">
        <w:rPr>
          <w:rFonts w:ascii="Arial" w:hAnsi="Arial" w:cs="Arial"/>
          <w:sz w:val="24"/>
          <w:szCs w:val="24"/>
          <w:lang w:val="bs-Latn-BA"/>
        </w:rPr>
        <w:t xml:space="preserve">s ciljem stvaranja </w:t>
      </w:r>
      <w:r w:rsidRPr="007B7668">
        <w:rPr>
          <w:rFonts w:ascii="Arial" w:hAnsi="Arial" w:cs="Arial"/>
          <w:color w:val="000000" w:themeColor="text1"/>
          <w:sz w:val="24"/>
          <w:szCs w:val="24"/>
          <w:lang w:val="bs-Latn-BA"/>
        </w:rPr>
        <w:t>institucionalne strukture za operacionaliziranje sustava poticaja proizvodnje i otkupa električne energije iz postrojenja koja koriste OIEiUK, nastavlja sa radom prema odredbama ovog zakona</w:t>
      </w:r>
      <w:r w:rsidR="00DB04DB" w:rsidRPr="007B7668">
        <w:rPr>
          <w:rFonts w:ascii="Arial" w:hAnsi="Arial" w:cs="Arial"/>
          <w:color w:val="000000" w:themeColor="text1"/>
          <w:sz w:val="24"/>
          <w:szCs w:val="24"/>
          <w:lang w:val="bs-Latn-BA"/>
        </w:rPr>
        <w:t>.</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za OIEiUK nema status </w:t>
      </w:r>
      <w:r w:rsidRPr="007B7668">
        <w:rPr>
          <w:rFonts w:ascii="Arial" w:hAnsi="Arial" w:cs="Arial"/>
          <w:sz w:val="24"/>
          <w:szCs w:val="24"/>
        </w:rPr>
        <w:t>opskrbljivača</w:t>
      </w:r>
      <w:r w:rsidR="00DB04DB" w:rsidRPr="007B7668">
        <w:rPr>
          <w:rFonts w:ascii="Arial" w:hAnsi="Arial" w:cs="Arial"/>
          <w:color w:val="000000" w:themeColor="text1"/>
          <w:sz w:val="24"/>
          <w:szCs w:val="24"/>
          <w:lang w:val="bs-Latn-BA"/>
        </w:rPr>
        <w:t>.</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Rad i poslovanje Operatora za OIEiUK reguliraju i nadziru Ministarstvo i Regulatorna komisija, svatko u okviru svojih nadležnosti</w:t>
      </w:r>
      <w:r w:rsidR="00DB04DB" w:rsidRPr="007B7668">
        <w:rPr>
          <w:rFonts w:ascii="Arial" w:hAnsi="Arial" w:cs="Arial"/>
          <w:color w:val="000000" w:themeColor="text1"/>
          <w:sz w:val="24"/>
          <w:szCs w:val="24"/>
          <w:lang w:val="bs-Latn-BA"/>
        </w:rPr>
        <w:t>.</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Rad i poslovanje Operatora za OIEiUK regulira i nadzire Regulatorna komisija sukladno uvjetima propisanim u dozvoli/licenci za rad koju izdaje Regulatorna komisija</w:t>
      </w:r>
      <w:r w:rsidR="00DB04DB" w:rsidRPr="007B7668">
        <w:rPr>
          <w:rFonts w:ascii="Arial" w:hAnsi="Arial" w:cs="Arial"/>
          <w:color w:val="000000" w:themeColor="text1"/>
          <w:sz w:val="24"/>
          <w:szCs w:val="24"/>
          <w:lang w:val="bs-Latn-BA"/>
        </w:rPr>
        <w:t>.</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Operator za OIEiUK ima pečat koji se izrađuje, rabi i čuva sukladno Zakonu o pečatu Federacije Bosne i Hercegovine („Službene novine Federacije BiH“, br.</w:t>
      </w:r>
      <w:r w:rsidR="0013194A">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2/94, 21/96 i 46/07)</w:t>
      </w:r>
      <w:r w:rsidR="00DB04DB" w:rsidRPr="007B7668">
        <w:rPr>
          <w:rFonts w:ascii="Arial" w:hAnsi="Arial" w:cs="Arial"/>
          <w:color w:val="000000" w:themeColor="text1"/>
          <w:sz w:val="24"/>
          <w:szCs w:val="24"/>
          <w:lang w:val="bs-Latn-BA"/>
        </w:rPr>
        <w:t>.</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Sjedište Operatora za OIEiU</w:t>
      </w:r>
      <w:r w:rsidR="00DB04DB" w:rsidRPr="007B7668">
        <w:rPr>
          <w:rFonts w:ascii="Arial" w:hAnsi="Arial" w:cs="Arial"/>
          <w:color w:val="000000" w:themeColor="text1"/>
          <w:sz w:val="24"/>
          <w:szCs w:val="24"/>
          <w:lang w:val="bs-Latn-BA"/>
        </w:rPr>
        <w:t>K je u Mostaru.</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DB04DB" w:rsidRPr="007B7668">
        <w:rPr>
          <w:rFonts w:ascii="Arial" w:hAnsi="Arial" w:cs="Arial"/>
          <w:color w:val="000000" w:themeColor="text1"/>
          <w:sz w:val="24"/>
          <w:szCs w:val="24"/>
          <w:lang w:val="bs-Latn-BA"/>
        </w:rPr>
        <w:t>K ne podliježe obvezi plaćanja poreza na dobit na naknadu za poticanje OIE.</w:t>
      </w:r>
    </w:p>
    <w:p w:rsidR="00DB04DB" w:rsidRPr="007B7668" w:rsidRDefault="00FD42C3" w:rsidP="0013194A">
      <w:pPr>
        <w:pStyle w:val="ListParagraph"/>
        <w:numPr>
          <w:ilvl w:val="0"/>
          <w:numId w:val="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DB04DB" w:rsidRPr="007B7668">
        <w:rPr>
          <w:rFonts w:ascii="Arial" w:hAnsi="Arial" w:cs="Arial"/>
          <w:color w:val="000000" w:themeColor="text1"/>
          <w:sz w:val="24"/>
          <w:szCs w:val="24"/>
          <w:lang w:val="bs-Latn-BA"/>
        </w:rPr>
        <w:t>K ne posluje u svrhu ostvarivanja dobiti.</w:t>
      </w:r>
    </w:p>
    <w:p w:rsidR="007870C1" w:rsidRPr="00BB2A10"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BB2A10">
        <w:rPr>
          <w:rFonts w:ascii="Arial" w:hAnsi="Arial" w:cs="Arial"/>
          <w:b/>
          <w:color w:val="000000" w:themeColor="text1"/>
          <w:sz w:val="24"/>
          <w:szCs w:val="24"/>
          <w:lang w:val="bs-Latn-BA"/>
        </w:rPr>
        <w:t>Član</w:t>
      </w:r>
      <w:r w:rsidR="00FD42C3" w:rsidRPr="00BB2A10">
        <w:rPr>
          <w:rFonts w:ascii="Arial" w:hAnsi="Arial" w:cs="Arial"/>
          <w:b/>
          <w:color w:val="000000" w:themeColor="text1"/>
          <w:sz w:val="24"/>
          <w:szCs w:val="24"/>
          <w:lang w:val="bs-Latn-BA"/>
        </w:rPr>
        <w:t>ak</w:t>
      </w:r>
      <w:r w:rsidRPr="00BB2A10">
        <w:rPr>
          <w:rFonts w:ascii="Arial" w:hAnsi="Arial" w:cs="Arial"/>
          <w:b/>
          <w:color w:val="000000" w:themeColor="text1"/>
          <w:sz w:val="24"/>
          <w:szCs w:val="24"/>
          <w:lang w:val="bs-Latn-BA"/>
        </w:rPr>
        <w:t xml:space="preserve"> </w:t>
      </w:r>
      <w:r w:rsidR="003A77C8" w:rsidRPr="00BB2A10">
        <w:rPr>
          <w:rFonts w:ascii="Arial" w:hAnsi="Arial" w:cs="Arial"/>
          <w:b/>
          <w:color w:val="000000" w:themeColor="text1"/>
          <w:sz w:val="24"/>
          <w:szCs w:val="24"/>
          <w:lang w:val="bs-Latn-BA"/>
        </w:rPr>
        <w:t>9</w:t>
      </w:r>
      <w:r w:rsidRPr="00BB2A10">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DB04DB" w:rsidRPr="007B7668">
        <w:rPr>
          <w:rFonts w:ascii="Arial" w:hAnsi="Arial" w:cs="Arial"/>
          <w:color w:val="000000" w:themeColor="text1"/>
          <w:sz w:val="24"/>
          <w:szCs w:val="24"/>
          <w:lang w:val="bs-Latn-BA"/>
        </w:rPr>
        <w:t>Finan</w:t>
      </w:r>
      <w:r w:rsidR="00FD42C3" w:rsidRPr="007B7668">
        <w:rPr>
          <w:rFonts w:ascii="Arial" w:hAnsi="Arial" w:cs="Arial"/>
          <w:color w:val="000000" w:themeColor="text1"/>
          <w:sz w:val="24"/>
          <w:szCs w:val="24"/>
          <w:lang w:val="bs-Latn-BA"/>
        </w:rPr>
        <w:t>ciranje Operatora za OIEiU</w:t>
      </w:r>
      <w:r w:rsidR="00DB04D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DB04DB" w:rsidP="00BB2A10">
      <w:pPr>
        <w:pStyle w:val="ListParagraph"/>
        <w:numPr>
          <w:ilvl w:val="0"/>
          <w:numId w:val="2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FD42C3"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se finan</w:t>
      </w:r>
      <w:r w:rsidR="00FD42C3" w:rsidRPr="007B7668">
        <w:rPr>
          <w:rFonts w:ascii="Arial" w:hAnsi="Arial" w:cs="Arial"/>
          <w:color w:val="000000" w:themeColor="text1"/>
          <w:sz w:val="24"/>
          <w:szCs w:val="24"/>
          <w:lang w:val="bs-Latn-BA"/>
        </w:rPr>
        <w:t>c</w:t>
      </w:r>
      <w:r w:rsidRPr="007B7668">
        <w:rPr>
          <w:rFonts w:ascii="Arial" w:hAnsi="Arial" w:cs="Arial"/>
          <w:color w:val="000000" w:themeColor="text1"/>
          <w:sz w:val="24"/>
          <w:szCs w:val="24"/>
          <w:lang w:val="bs-Latn-BA"/>
        </w:rPr>
        <w:t>ira</w:t>
      </w:r>
      <w:r w:rsidR="007870C1" w:rsidRPr="007B7668">
        <w:rPr>
          <w:rFonts w:ascii="Arial" w:hAnsi="Arial" w:cs="Arial"/>
          <w:color w:val="000000" w:themeColor="text1"/>
          <w:sz w:val="24"/>
          <w:szCs w:val="24"/>
        </w:rPr>
        <w:t>:</w:t>
      </w:r>
    </w:p>
    <w:p w:rsidR="00DB04DB" w:rsidRPr="007B7668" w:rsidRDefault="00DB04DB" w:rsidP="007B7668">
      <w:pPr>
        <w:pStyle w:val="ListParagraph"/>
        <w:numPr>
          <w:ilvl w:val="0"/>
          <w:numId w:val="2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 naknade za poticanje iz član</w:t>
      </w:r>
      <w:r w:rsidR="00FD42C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3202A9" w:rsidRPr="007B7668">
        <w:rPr>
          <w:rFonts w:ascii="Arial" w:hAnsi="Arial" w:cs="Arial"/>
          <w:color w:val="000000" w:themeColor="text1"/>
          <w:sz w:val="24"/>
          <w:szCs w:val="24"/>
          <w:lang w:val="bs-Latn-BA"/>
        </w:rPr>
        <w:fldChar w:fldCharType="begin"/>
      </w:r>
      <w:r w:rsidR="003202A9" w:rsidRPr="007B7668">
        <w:rPr>
          <w:rFonts w:ascii="Arial" w:hAnsi="Arial" w:cs="Arial"/>
          <w:color w:val="000000" w:themeColor="text1"/>
          <w:sz w:val="24"/>
          <w:szCs w:val="24"/>
          <w:lang w:val="bs-Latn-BA"/>
        </w:rPr>
        <w:instrText xml:space="preserve"> REF naknada \h </w:instrText>
      </w:r>
      <w:r w:rsidR="003C5920" w:rsidRPr="007B7668">
        <w:rPr>
          <w:rFonts w:ascii="Arial" w:hAnsi="Arial" w:cs="Arial"/>
          <w:color w:val="000000" w:themeColor="text1"/>
          <w:sz w:val="24"/>
          <w:szCs w:val="24"/>
          <w:lang w:val="bs-Latn-BA"/>
        </w:rPr>
        <w:instrText xml:space="preserve"> \* MERGEFORMAT </w:instrText>
      </w:r>
      <w:r w:rsidR="003202A9" w:rsidRPr="007B7668">
        <w:rPr>
          <w:rFonts w:ascii="Arial" w:hAnsi="Arial" w:cs="Arial"/>
          <w:color w:val="000000" w:themeColor="text1"/>
          <w:sz w:val="24"/>
          <w:szCs w:val="24"/>
          <w:lang w:val="bs-Latn-BA"/>
        </w:rPr>
      </w:r>
      <w:r w:rsidR="003202A9"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27.</w:t>
      </w:r>
      <w:r w:rsidR="003202A9" w:rsidRPr="007B7668">
        <w:rPr>
          <w:rFonts w:ascii="Arial" w:hAnsi="Arial" w:cs="Arial"/>
          <w:color w:val="000000" w:themeColor="text1"/>
          <w:sz w:val="24"/>
          <w:szCs w:val="24"/>
          <w:lang w:val="bs-Latn-BA"/>
        </w:rPr>
        <w:fldChar w:fldCharType="end"/>
      </w:r>
      <w:r w:rsidRPr="007B7668">
        <w:rPr>
          <w:rFonts w:ascii="Arial" w:hAnsi="Arial" w:cs="Arial"/>
          <w:color w:val="000000" w:themeColor="text1"/>
          <w:sz w:val="24"/>
          <w:szCs w:val="24"/>
          <w:lang w:val="bs-Latn-BA"/>
        </w:rPr>
        <w:t xml:space="preserve"> </w:t>
      </w:r>
      <w:r w:rsidR="005D744C" w:rsidRPr="007B7668">
        <w:rPr>
          <w:rFonts w:ascii="Arial" w:hAnsi="Arial" w:cs="Arial"/>
          <w:color w:val="000000" w:themeColor="text1"/>
          <w:sz w:val="24"/>
          <w:szCs w:val="24"/>
          <w:lang w:val="bs-Latn-BA"/>
        </w:rPr>
        <w:t>stav</w:t>
      </w:r>
      <w:r w:rsidR="00FD42C3" w:rsidRPr="007B7668">
        <w:rPr>
          <w:rFonts w:ascii="Arial" w:hAnsi="Arial" w:cs="Arial"/>
          <w:color w:val="000000" w:themeColor="text1"/>
          <w:sz w:val="24"/>
          <w:szCs w:val="24"/>
          <w:lang w:val="bs-Latn-BA"/>
        </w:rPr>
        <w:t>ak</w:t>
      </w:r>
      <w:r w:rsidR="005D744C" w:rsidRPr="007B7668">
        <w:rPr>
          <w:rFonts w:ascii="Arial" w:hAnsi="Arial" w:cs="Arial"/>
          <w:color w:val="000000" w:themeColor="text1"/>
          <w:sz w:val="24"/>
          <w:szCs w:val="24"/>
          <w:lang w:val="bs-Latn-BA"/>
        </w:rPr>
        <w:t xml:space="preserve"> (1) </w:t>
      </w:r>
      <w:r w:rsidRPr="007B7668">
        <w:rPr>
          <w:rFonts w:ascii="Arial" w:hAnsi="Arial" w:cs="Arial"/>
          <w:color w:val="000000" w:themeColor="text1"/>
          <w:sz w:val="24"/>
          <w:szCs w:val="24"/>
          <w:lang w:val="bs-Latn-BA"/>
        </w:rPr>
        <w:t>ovog zakona,</w:t>
      </w:r>
    </w:p>
    <w:p w:rsidR="00DB04DB" w:rsidRPr="007B7668" w:rsidRDefault="00FD42C3" w:rsidP="007B7668">
      <w:pPr>
        <w:pStyle w:val="ListParagraph"/>
        <w:numPr>
          <w:ilvl w:val="0"/>
          <w:numId w:val="2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 prihoda koje ostvari na temelju izdavanja upravnih akata predviđenih internim aktima Operatora za OIEiUK</w:t>
      </w:r>
      <w:r w:rsidR="00812D70" w:rsidRPr="007B7668">
        <w:rPr>
          <w:rFonts w:ascii="Arial" w:hAnsi="Arial" w:cs="Arial"/>
          <w:color w:val="000000" w:themeColor="text1"/>
          <w:sz w:val="24"/>
          <w:szCs w:val="24"/>
          <w:lang w:val="bs-Latn-BA"/>
        </w:rPr>
        <w:t>,</w:t>
      </w:r>
    </w:p>
    <w:p w:rsidR="00812D70" w:rsidRPr="007B7668" w:rsidRDefault="00FD42C3" w:rsidP="007B7668">
      <w:pPr>
        <w:pStyle w:val="ListParagraph"/>
        <w:numPr>
          <w:ilvl w:val="0"/>
          <w:numId w:val="2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 drugih sredstava financ</w:t>
      </w:r>
      <w:r w:rsidR="00812D70" w:rsidRPr="007B7668">
        <w:rPr>
          <w:rFonts w:ascii="Arial" w:hAnsi="Arial" w:cs="Arial"/>
          <w:color w:val="000000" w:themeColor="text1"/>
          <w:sz w:val="24"/>
          <w:szCs w:val="24"/>
          <w:lang w:val="bs-Latn-BA"/>
        </w:rPr>
        <w:t>iranja,</w:t>
      </w:r>
    </w:p>
    <w:p w:rsidR="00223E82" w:rsidRPr="007B7668" w:rsidRDefault="00FD42C3" w:rsidP="00BB2A10">
      <w:pPr>
        <w:pStyle w:val="ListParagraph"/>
        <w:numPr>
          <w:ilvl w:val="0"/>
          <w:numId w:val="2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OIEiUK se može financirati iz bespovratnih sredstava iz međunarodnih fondova</w:t>
      </w:r>
      <w:r w:rsidR="00223E82" w:rsidRPr="007B7668">
        <w:rPr>
          <w:rFonts w:ascii="Arial" w:hAnsi="Arial" w:cs="Arial"/>
          <w:color w:val="000000" w:themeColor="text1"/>
          <w:sz w:val="24"/>
          <w:szCs w:val="24"/>
          <w:lang w:val="bs-Latn-BA"/>
        </w:rPr>
        <w:t>.</w:t>
      </w:r>
    </w:p>
    <w:p w:rsidR="00812D70" w:rsidRPr="007B7668" w:rsidRDefault="00FD42C3" w:rsidP="00BB2A10">
      <w:pPr>
        <w:pStyle w:val="ListParagraph"/>
        <w:numPr>
          <w:ilvl w:val="0"/>
          <w:numId w:val="2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Sredstva Operatora za OIEiUK vode se na bankovnim računima Operatora za OIEiUK</w:t>
      </w:r>
      <w:r w:rsidR="00812D70" w:rsidRPr="007B7668">
        <w:rPr>
          <w:rFonts w:ascii="Arial" w:hAnsi="Arial" w:cs="Arial"/>
          <w:color w:val="000000" w:themeColor="text1"/>
          <w:sz w:val="24"/>
          <w:szCs w:val="24"/>
          <w:lang w:val="bs-Latn-BA"/>
        </w:rPr>
        <w:t>.</w:t>
      </w:r>
    </w:p>
    <w:p w:rsidR="00812D70" w:rsidRPr="007B7668" w:rsidRDefault="00812D70" w:rsidP="00BB2A10">
      <w:pPr>
        <w:pStyle w:val="ListParagraph"/>
        <w:numPr>
          <w:ilvl w:val="0"/>
          <w:numId w:val="2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su prihodi ostvaren</w:t>
      </w:r>
      <w:r w:rsidR="005F1738" w:rsidRPr="007B7668">
        <w:rPr>
          <w:rFonts w:ascii="Arial" w:hAnsi="Arial" w:cs="Arial"/>
          <w:color w:val="000000" w:themeColor="text1"/>
          <w:sz w:val="24"/>
          <w:szCs w:val="24"/>
          <w:lang w:val="bs-Latn-BA"/>
        </w:rPr>
        <w:t xml:space="preserve">i na </w:t>
      </w:r>
      <w:r w:rsidR="00FD42C3" w:rsidRPr="007B7668">
        <w:rPr>
          <w:rFonts w:ascii="Arial" w:hAnsi="Arial" w:cs="Arial"/>
          <w:color w:val="000000" w:themeColor="text1"/>
          <w:sz w:val="24"/>
          <w:szCs w:val="24"/>
          <w:lang w:val="bs-Latn-BA"/>
        </w:rPr>
        <w:t>temelju</w:t>
      </w:r>
      <w:r w:rsidR="005F1738" w:rsidRPr="007B7668">
        <w:rPr>
          <w:rFonts w:ascii="Arial" w:hAnsi="Arial" w:cs="Arial"/>
          <w:color w:val="000000" w:themeColor="text1"/>
          <w:sz w:val="24"/>
          <w:szCs w:val="24"/>
          <w:lang w:val="bs-Latn-BA"/>
        </w:rPr>
        <w:t xml:space="preserve"> stavki iz st. (1) i</w:t>
      </w:r>
      <w:r w:rsidR="00223E82"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(2)</w:t>
      </w:r>
      <w:r w:rsidR="00223E82"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ovog član</w:t>
      </w:r>
      <w:r w:rsidR="00BB2A10">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ve</w:t>
      </w:r>
      <w:r w:rsidR="00FD42C3" w:rsidRPr="007B7668">
        <w:rPr>
          <w:rFonts w:ascii="Arial" w:hAnsi="Arial" w:cs="Arial"/>
          <w:color w:val="000000" w:themeColor="text1"/>
          <w:sz w:val="24"/>
          <w:szCs w:val="24"/>
          <w:lang w:val="bs-Latn-BA"/>
        </w:rPr>
        <w:t>ći od rashoda Operatora za OIEiU</w:t>
      </w:r>
      <w:r w:rsidRPr="007B7668">
        <w:rPr>
          <w:rFonts w:ascii="Arial" w:hAnsi="Arial" w:cs="Arial"/>
          <w:color w:val="000000" w:themeColor="text1"/>
          <w:sz w:val="24"/>
          <w:szCs w:val="24"/>
          <w:lang w:val="bs-Latn-BA"/>
        </w:rPr>
        <w:t xml:space="preserve">K u tekućoj godini, Operator </w:t>
      </w:r>
      <w:r w:rsidR="009D6C05" w:rsidRPr="007B7668">
        <w:rPr>
          <w:rFonts w:ascii="Arial" w:hAnsi="Arial" w:cs="Arial"/>
          <w:color w:val="000000" w:themeColor="text1"/>
          <w:sz w:val="24"/>
          <w:szCs w:val="24"/>
          <w:lang w:val="bs-Latn-BA"/>
        </w:rPr>
        <w:t>za OIEi</w:t>
      </w:r>
      <w:r w:rsidR="00FD42C3" w:rsidRPr="007B7668">
        <w:rPr>
          <w:rFonts w:ascii="Arial" w:hAnsi="Arial" w:cs="Arial"/>
          <w:color w:val="000000" w:themeColor="text1"/>
          <w:sz w:val="24"/>
          <w:szCs w:val="24"/>
          <w:lang w:val="bs-Latn-BA"/>
        </w:rPr>
        <w:t>U</w:t>
      </w:r>
      <w:r w:rsidR="009D6C05" w:rsidRPr="007B7668">
        <w:rPr>
          <w:rFonts w:ascii="Arial" w:hAnsi="Arial" w:cs="Arial"/>
          <w:color w:val="000000" w:themeColor="text1"/>
          <w:sz w:val="24"/>
          <w:szCs w:val="24"/>
          <w:lang w:val="bs-Latn-BA"/>
        </w:rPr>
        <w:t xml:space="preserve">K </w:t>
      </w:r>
      <w:r w:rsidR="00FD42C3" w:rsidRPr="007B7668">
        <w:rPr>
          <w:rFonts w:ascii="Arial" w:hAnsi="Arial" w:cs="Arial"/>
          <w:color w:val="000000" w:themeColor="text1"/>
          <w:sz w:val="24"/>
          <w:szCs w:val="24"/>
          <w:lang w:val="bs-Latn-BA"/>
        </w:rPr>
        <w:t>je ob</w:t>
      </w:r>
      <w:r w:rsidRPr="007B7668">
        <w:rPr>
          <w:rFonts w:ascii="Arial" w:hAnsi="Arial" w:cs="Arial"/>
          <w:color w:val="000000" w:themeColor="text1"/>
          <w:sz w:val="24"/>
          <w:szCs w:val="24"/>
          <w:lang w:val="bs-Latn-BA"/>
        </w:rPr>
        <w:t>vezan da izvrši pr</w:t>
      </w:r>
      <w:r w:rsidR="00FD42C3"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enos viška sredstava u narednu godinu i ista utroši u istu namjenu.</w:t>
      </w:r>
    </w:p>
    <w:p w:rsidR="007870C1" w:rsidRPr="00BB2A10"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BB2A10">
        <w:rPr>
          <w:rFonts w:ascii="Arial" w:hAnsi="Arial" w:cs="Arial"/>
          <w:b/>
          <w:color w:val="000000" w:themeColor="text1"/>
          <w:sz w:val="24"/>
          <w:szCs w:val="24"/>
          <w:lang w:val="bs-Latn-BA"/>
        </w:rPr>
        <w:t>Član</w:t>
      </w:r>
      <w:r w:rsidR="00FD42C3" w:rsidRPr="00BB2A10">
        <w:rPr>
          <w:rFonts w:ascii="Arial" w:hAnsi="Arial" w:cs="Arial"/>
          <w:b/>
          <w:color w:val="000000" w:themeColor="text1"/>
          <w:sz w:val="24"/>
          <w:szCs w:val="24"/>
          <w:lang w:val="bs-Latn-BA"/>
        </w:rPr>
        <w:t>ak</w:t>
      </w:r>
      <w:r w:rsidRPr="00BB2A10">
        <w:rPr>
          <w:rFonts w:ascii="Arial" w:hAnsi="Arial" w:cs="Arial"/>
          <w:b/>
          <w:color w:val="000000" w:themeColor="text1"/>
          <w:sz w:val="24"/>
          <w:szCs w:val="24"/>
          <w:lang w:val="bs-Latn-BA"/>
        </w:rPr>
        <w:t xml:space="preserve"> </w:t>
      </w:r>
      <w:r w:rsidR="003A77C8" w:rsidRPr="00BB2A10">
        <w:rPr>
          <w:rFonts w:ascii="Arial" w:hAnsi="Arial" w:cs="Arial"/>
          <w:b/>
          <w:color w:val="000000" w:themeColor="text1"/>
          <w:sz w:val="24"/>
          <w:szCs w:val="24"/>
          <w:lang w:val="bs-Latn-BA"/>
        </w:rPr>
        <w:t>10</w:t>
      </w:r>
      <w:r w:rsidRPr="00BB2A10">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FD42C3" w:rsidRPr="007B7668">
        <w:rPr>
          <w:rFonts w:ascii="Arial" w:hAnsi="Arial" w:cs="Arial"/>
          <w:color w:val="000000" w:themeColor="text1"/>
          <w:sz w:val="24"/>
          <w:szCs w:val="24"/>
          <w:lang w:val="bs-Latn-BA"/>
        </w:rPr>
        <w:t>Organi Operatora za OIEiU</w:t>
      </w:r>
      <w:r w:rsidR="00812D7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12D70" w:rsidRPr="00BB2A10" w:rsidRDefault="00007CB7" w:rsidP="00BB2A10">
      <w:pPr>
        <w:spacing w:line="240" w:lineRule="auto"/>
        <w:jc w:val="both"/>
        <w:rPr>
          <w:rFonts w:ascii="Arial" w:hAnsi="Arial" w:cs="Arial"/>
          <w:color w:val="000000" w:themeColor="text1"/>
          <w:sz w:val="24"/>
          <w:szCs w:val="24"/>
          <w:lang w:val="bs-Latn-BA"/>
        </w:rPr>
      </w:pPr>
      <w:r w:rsidRPr="00BB2A10">
        <w:rPr>
          <w:rFonts w:ascii="Arial" w:hAnsi="Arial" w:cs="Arial"/>
          <w:color w:val="000000" w:themeColor="text1"/>
          <w:sz w:val="24"/>
          <w:szCs w:val="24"/>
          <w:lang w:val="bs-Latn-BA"/>
        </w:rPr>
        <w:t>Organi Operatora za OIEiU</w:t>
      </w:r>
      <w:r w:rsidR="00812D70" w:rsidRPr="00BB2A10">
        <w:rPr>
          <w:rFonts w:ascii="Arial" w:hAnsi="Arial" w:cs="Arial"/>
          <w:color w:val="000000" w:themeColor="text1"/>
          <w:sz w:val="24"/>
          <w:szCs w:val="24"/>
          <w:lang w:val="bs-Latn-BA"/>
        </w:rPr>
        <w:t>K su</w:t>
      </w:r>
      <w:r w:rsidR="00BC1F00" w:rsidRPr="00BB2A10">
        <w:rPr>
          <w:rFonts w:ascii="Arial" w:hAnsi="Arial" w:cs="Arial"/>
          <w:color w:val="000000" w:themeColor="text1"/>
          <w:sz w:val="24"/>
          <w:szCs w:val="24"/>
          <w:lang w:val="bs-Latn-BA"/>
        </w:rPr>
        <w:t>:</w:t>
      </w:r>
    </w:p>
    <w:p w:rsidR="00812D70" w:rsidRPr="007B7668" w:rsidRDefault="00812D70" w:rsidP="007B7668">
      <w:pPr>
        <w:pStyle w:val="ListParagraph"/>
        <w:numPr>
          <w:ilvl w:val="0"/>
          <w:numId w:val="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Upravni odbor,</w:t>
      </w:r>
    </w:p>
    <w:p w:rsidR="00812D70" w:rsidRPr="007B7668" w:rsidRDefault="00812D70" w:rsidP="007B7668">
      <w:pPr>
        <w:pStyle w:val="ListParagraph"/>
        <w:numPr>
          <w:ilvl w:val="0"/>
          <w:numId w:val="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Uprava.</w:t>
      </w:r>
    </w:p>
    <w:p w:rsidR="007870C1" w:rsidRPr="00F0481F"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0481F">
        <w:rPr>
          <w:rFonts w:ascii="Arial" w:hAnsi="Arial" w:cs="Arial"/>
          <w:b/>
          <w:color w:val="000000" w:themeColor="text1"/>
          <w:sz w:val="24"/>
          <w:szCs w:val="24"/>
          <w:lang w:val="bs-Latn-BA"/>
        </w:rPr>
        <w:t>Član</w:t>
      </w:r>
      <w:r w:rsidR="00007CB7" w:rsidRPr="00F0481F">
        <w:rPr>
          <w:rFonts w:ascii="Arial" w:hAnsi="Arial" w:cs="Arial"/>
          <w:b/>
          <w:color w:val="000000" w:themeColor="text1"/>
          <w:sz w:val="24"/>
          <w:szCs w:val="24"/>
          <w:lang w:val="bs-Latn-BA"/>
        </w:rPr>
        <w:t>ak</w:t>
      </w:r>
      <w:r w:rsidRPr="00F0481F">
        <w:rPr>
          <w:rFonts w:ascii="Arial" w:hAnsi="Arial" w:cs="Arial"/>
          <w:b/>
          <w:color w:val="000000" w:themeColor="text1"/>
          <w:sz w:val="24"/>
          <w:szCs w:val="24"/>
          <w:lang w:val="bs-Latn-BA"/>
        </w:rPr>
        <w:t xml:space="preserve"> </w:t>
      </w:r>
      <w:r w:rsidR="00812D70" w:rsidRPr="00F0481F">
        <w:rPr>
          <w:rFonts w:ascii="Arial" w:hAnsi="Arial" w:cs="Arial"/>
          <w:b/>
          <w:color w:val="000000" w:themeColor="text1"/>
          <w:sz w:val="24"/>
          <w:szCs w:val="24"/>
          <w:lang w:val="bs-Latn-BA"/>
        </w:rPr>
        <w:t>1</w:t>
      </w:r>
      <w:r w:rsidR="003A77C8" w:rsidRPr="00F0481F">
        <w:rPr>
          <w:rFonts w:ascii="Arial" w:hAnsi="Arial" w:cs="Arial"/>
          <w:b/>
          <w:color w:val="000000" w:themeColor="text1"/>
          <w:sz w:val="24"/>
          <w:szCs w:val="24"/>
          <w:lang w:val="bs-Latn-BA"/>
        </w:rPr>
        <w:t>1</w:t>
      </w:r>
      <w:r w:rsidRPr="00F0481F">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007CB7" w:rsidRPr="007B7668">
        <w:rPr>
          <w:rFonts w:ascii="Arial" w:hAnsi="Arial" w:cs="Arial"/>
          <w:color w:val="000000" w:themeColor="text1"/>
          <w:sz w:val="24"/>
          <w:szCs w:val="24"/>
          <w:lang w:val="bs-Latn-BA"/>
        </w:rPr>
        <w:t>Upravni odbor Operatora za OIEiU</w:t>
      </w:r>
      <w:r w:rsidR="00812D7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007CB7"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Upravni odbor Operatora za OIEiU</w:t>
      </w:r>
      <w:r w:rsidR="00812D70" w:rsidRPr="007B7668">
        <w:rPr>
          <w:rFonts w:ascii="Arial" w:hAnsi="Arial" w:cs="Arial"/>
          <w:color w:val="000000" w:themeColor="text1"/>
          <w:sz w:val="24"/>
          <w:szCs w:val="24"/>
          <w:lang w:val="bs-Latn-BA"/>
        </w:rPr>
        <w:t>K ima tri člana</w:t>
      </w:r>
      <w:r w:rsidR="00812D70" w:rsidRPr="007B7668">
        <w:rPr>
          <w:rFonts w:ascii="Arial" w:hAnsi="Arial" w:cs="Arial"/>
          <w:color w:val="000000" w:themeColor="text1"/>
          <w:sz w:val="24"/>
          <w:szCs w:val="24"/>
        </w:rPr>
        <w:t>.</w:t>
      </w:r>
    </w:p>
    <w:p w:rsidR="00812D70" w:rsidRPr="007B7668" w:rsidRDefault="00007CB7"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Postupak imenovanja i razrješenja predsjednika i članova Upravnog odbora vrši se sukladno Zakonu o ministarskim, vladinim i drugim imenovanjima Federacije Bosne i Hercegovine ("Službene novine Federacije BiH", br. 12/03, 34/03 i 65/13), Zakonu o sukobu interesa u organima vlasti u Federaciji Bosne i Hercegovine ("Službene novine Federacije BiH", broj 70/08) i Statutom Operatora za OIEiUK</w:t>
      </w:r>
      <w:r w:rsidR="00812D70" w:rsidRPr="007B7668">
        <w:rPr>
          <w:rFonts w:ascii="Arial" w:hAnsi="Arial" w:cs="Arial"/>
          <w:color w:val="000000" w:themeColor="text1"/>
          <w:sz w:val="24"/>
          <w:szCs w:val="24"/>
          <w:lang w:val="bs-Latn-BA"/>
        </w:rPr>
        <w:t>.</w:t>
      </w:r>
    </w:p>
    <w:p w:rsidR="00812D70" w:rsidRPr="007B7668" w:rsidRDefault="00812D70"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Postupak imen</w:t>
      </w:r>
      <w:r w:rsidR="00BE59A9" w:rsidRPr="007B7668">
        <w:rPr>
          <w:rFonts w:ascii="Arial" w:hAnsi="Arial" w:cs="Arial"/>
          <w:color w:val="000000" w:themeColor="text1"/>
          <w:sz w:val="24"/>
          <w:szCs w:val="24"/>
          <w:lang w:val="bs-Latn-BA"/>
        </w:rPr>
        <w:t>ovanja Upravnog odbora pokreće F</w:t>
      </w:r>
      <w:r w:rsidRPr="007B7668">
        <w:rPr>
          <w:rFonts w:ascii="Arial" w:hAnsi="Arial" w:cs="Arial"/>
          <w:color w:val="000000" w:themeColor="text1"/>
          <w:sz w:val="24"/>
          <w:szCs w:val="24"/>
          <w:lang w:val="bs-Latn-BA"/>
        </w:rPr>
        <w:t>ederalni ministar.</w:t>
      </w:r>
    </w:p>
    <w:p w:rsidR="00812D70" w:rsidRPr="007B7668" w:rsidRDefault="00812D70"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Predsjednika i članove Upravnog odbora Operatora za </w:t>
      </w:r>
      <w:r w:rsidR="00AD2848" w:rsidRPr="007B7668">
        <w:rPr>
          <w:rFonts w:ascii="Arial" w:hAnsi="Arial" w:cs="Arial"/>
          <w:color w:val="000000" w:themeColor="text1"/>
          <w:sz w:val="24"/>
          <w:szCs w:val="24"/>
          <w:lang w:val="bs-Latn-BA"/>
        </w:rPr>
        <w:t>OIEi</w:t>
      </w:r>
      <w:r w:rsidR="00007CB7" w:rsidRPr="007B7668">
        <w:rPr>
          <w:rFonts w:ascii="Arial" w:hAnsi="Arial" w:cs="Arial"/>
          <w:color w:val="000000" w:themeColor="text1"/>
          <w:sz w:val="24"/>
          <w:szCs w:val="24"/>
          <w:lang w:val="bs-Latn-BA"/>
        </w:rPr>
        <w:t>U</w:t>
      </w:r>
      <w:r w:rsidR="00AD2848" w:rsidRPr="007B7668">
        <w:rPr>
          <w:rFonts w:ascii="Arial" w:hAnsi="Arial" w:cs="Arial"/>
          <w:color w:val="000000" w:themeColor="text1"/>
          <w:sz w:val="24"/>
          <w:szCs w:val="24"/>
          <w:lang w:val="bs-Latn-BA"/>
        </w:rPr>
        <w:t>K imenuje Vlada Federacije</w:t>
      </w:r>
      <w:r w:rsidRPr="007B7668">
        <w:rPr>
          <w:rFonts w:ascii="Arial" w:hAnsi="Arial" w:cs="Arial"/>
          <w:color w:val="000000" w:themeColor="text1"/>
          <w:sz w:val="24"/>
          <w:szCs w:val="24"/>
          <w:lang w:val="bs-Latn-BA"/>
        </w:rPr>
        <w:t>.</w:t>
      </w:r>
    </w:p>
    <w:p w:rsidR="00812D70" w:rsidRPr="007B7668" w:rsidRDefault="00812D70"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Odluke i akti Upravnog odbora donose se prostom većinom glasova.</w:t>
      </w:r>
    </w:p>
    <w:p w:rsidR="00812D70" w:rsidRPr="007B7668" w:rsidRDefault="00B67C66"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Upravni odbor je dužan donijeti Poslovnik o radu Upravnog odbora.</w:t>
      </w:r>
    </w:p>
    <w:p w:rsidR="00B67C66" w:rsidRPr="007B7668" w:rsidRDefault="00B67C66"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Odgovornost i način rada Upravnog odbora bliže se uređuju Statutom i in</w:t>
      </w:r>
      <w:r w:rsidR="00007CB7" w:rsidRPr="007B7668">
        <w:rPr>
          <w:rFonts w:ascii="Arial" w:hAnsi="Arial" w:cs="Arial"/>
          <w:color w:val="000000" w:themeColor="text1"/>
          <w:sz w:val="24"/>
          <w:szCs w:val="24"/>
          <w:lang w:val="bs-Latn-BA"/>
        </w:rPr>
        <w:t>ternim aktima Operatora za OIEiU</w:t>
      </w:r>
      <w:r w:rsidRPr="007B7668">
        <w:rPr>
          <w:rFonts w:ascii="Arial" w:hAnsi="Arial" w:cs="Arial"/>
          <w:color w:val="000000" w:themeColor="text1"/>
          <w:sz w:val="24"/>
          <w:szCs w:val="24"/>
          <w:lang w:val="bs-Latn-BA"/>
        </w:rPr>
        <w:t>K.</w:t>
      </w:r>
    </w:p>
    <w:p w:rsidR="00B67C66" w:rsidRPr="007B7668" w:rsidRDefault="00B67C66"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Upravni </w:t>
      </w:r>
      <w:r w:rsidR="00007CB7" w:rsidRPr="007B7668">
        <w:rPr>
          <w:rFonts w:ascii="Arial" w:hAnsi="Arial" w:cs="Arial"/>
          <w:color w:val="000000" w:themeColor="text1"/>
          <w:sz w:val="24"/>
          <w:szCs w:val="24"/>
          <w:lang w:val="bs-Latn-BA"/>
        </w:rPr>
        <w:t>odbor Operatora za OIEiUK imenuje se na razdoblje od četiri godine</w:t>
      </w:r>
      <w:r w:rsidRPr="007B7668">
        <w:rPr>
          <w:rFonts w:ascii="Arial" w:hAnsi="Arial" w:cs="Arial"/>
          <w:color w:val="000000" w:themeColor="text1"/>
          <w:sz w:val="24"/>
          <w:szCs w:val="24"/>
          <w:lang w:val="bs-Latn-BA"/>
        </w:rPr>
        <w:t>.</w:t>
      </w:r>
    </w:p>
    <w:p w:rsidR="00B67C66" w:rsidRPr="007B7668" w:rsidRDefault="00B67C66" w:rsidP="00F0481F">
      <w:pPr>
        <w:pStyle w:val="ListParagraph"/>
        <w:numPr>
          <w:ilvl w:val="0"/>
          <w:numId w:val="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Predsjedniku i članovima Upravnog odbora</w:t>
      </w:r>
      <w:r w:rsidR="002F1F61"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na</w:t>
      </w:r>
      <w:r w:rsidR="00AD2848" w:rsidRPr="007B7668">
        <w:rPr>
          <w:rFonts w:ascii="Arial" w:hAnsi="Arial" w:cs="Arial"/>
          <w:color w:val="000000" w:themeColor="text1"/>
          <w:sz w:val="24"/>
          <w:szCs w:val="24"/>
          <w:lang w:val="bs-Latn-BA"/>
        </w:rPr>
        <w:t xml:space="preserve"> </w:t>
      </w:r>
      <w:r w:rsidR="00007CB7" w:rsidRPr="007B7668">
        <w:rPr>
          <w:rFonts w:ascii="Arial" w:hAnsi="Arial" w:cs="Arial"/>
          <w:color w:val="000000" w:themeColor="text1"/>
          <w:sz w:val="24"/>
          <w:szCs w:val="24"/>
          <w:lang w:val="bs-Latn-BA"/>
        </w:rPr>
        <w:t>temelju</w:t>
      </w:r>
      <w:r w:rsidR="00AD2848" w:rsidRPr="007B7668">
        <w:rPr>
          <w:rFonts w:ascii="Arial" w:hAnsi="Arial" w:cs="Arial"/>
          <w:color w:val="000000" w:themeColor="text1"/>
          <w:sz w:val="24"/>
          <w:szCs w:val="24"/>
          <w:lang w:val="bs-Latn-BA"/>
        </w:rPr>
        <w:t xml:space="preserve"> odluke Vlade Federacije</w:t>
      </w:r>
      <w:r w:rsidR="002F1F61"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prestaje mandat:</w:t>
      </w:r>
    </w:p>
    <w:p w:rsidR="00B67C66" w:rsidRPr="007B7668" w:rsidRDefault="00B67C66" w:rsidP="007B7668">
      <w:pPr>
        <w:pStyle w:val="ListParagraph"/>
        <w:numPr>
          <w:ilvl w:val="0"/>
          <w:numId w:val="2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istekom mandata,</w:t>
      </w:r>
    </w:p>
    <w:p w:rsidR="00B67C66" w:rsidRPr="007B7668" w:rsidRDefault="00B67C66" w:rsidP="007B7668">
      <w:pPr>
        <w:pStyle w:val="ListParagraph"/>
        <w:numPr>
          <w:ilvl w:val="0"/>
          <w:numId w:val="2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ostavkom,</w:t>
      </w:r>
    </w:p>
    <w:p w:rsidR="00B67C66" w:rsidRPr="007B7668" w:rsidRDefault="00B67C66" w:rsidP="007B7668">
      <w:pPr>
        <w:pStyle w:val="ListParagraph"/>
        <w:numPr>
          <w:ilvl w:val="0"/>
          <w:numId w:val="2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razrješenjem prije isteka mandata,</w:t>
      </w:r>
    </w:p>
    <w:p w:rsidR="00B67C66" w:rsidRPr="007B7668" w:rsidRDefault="00B67C66" w:rsidP="007B7668">
      <w:pPr>
        <w:pStyle w:val="ListParagraph"/>
        <w:numPr>
          <w:ilvl w:val="0"/>
          <w:numId w:val="2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nastupanjem smetnji za obavljanje funkcije.</w:t>
      </w:r>
    </w:p>
    <w:p w:rsidR="007870C1" w:rsidRPr="00F0481F"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0481F">
        <w:rPr>
          <w:rFonts w:ascii="Arial" w:hAnsi="Arial" w:cs="Arial"/>
          <w:b/>
          <w:color w:val="000000" w:themeColor="text1"/>
          <w:sz w:val="24"/>
          <w:szCs w:val="24"/>
          <w:lang w:val="bs-Latn-BA"/>
        </w:rPr>
        <w:t>Član</w:t>
      </w:r>
      <w:r w:rsidR="00007CB7" w:rsidRPr="00F0481F">
        <w:rPr>
          <w:rFonts w:ascii="Arial" w:hAnsi="Arial" w:cs="Arial"/>
          <w:b/>
          <w:color w:val="000000" w:themeColor="text1"/>
          <w:sz w:val="24"/>
          <w:szCs w:val="24"/>
          <w:lang w:val="bs-Latn-BA"/>
        </w:rPr>
        <w:t>ak</w:t>
      </w:r>
      <w:r w:rsidRPr="00F0481F">
        <w:rPr>
          <w:rFonts w:ascii="Arial" w:hAnsi="Arial" w:cs="Arial"/>
          <w:b/>
          <w:color w:val="000000" w:themeColor="text1"/>
          <w:sz w:val="24"/>
          <w:szCs w:val="24"/>
          <w:lang w:val="bs-Latn-BA"/>
        </w:rPr>
        <w:t xml:space="preserve"> </w:t>
      </w:r>
      <w:r w:rsidR="00B67C66" w:rsidRPr="00F0481F">
        <w:rPr>
          <w:rFonts w:ascii="Arial" w:hAnsi="Arial" w:cs="Arial"/>
          <w:b/>
          <w:color w:val="000000" w:themeColor="text1"/>
          <w:sz w:val="24"/>
          <w:szCs w:val="24"/>
          <w:lang w:val="bs-Latn-BA"/>
        </w:rPr>
        <w:t>1</w:t>
      </w:r>
      <w:r w:rsidR="003A77C8" w:rsidRPr="00F0481F">
        <w:rPr>
          <w:rFonts w:ascii="Arial" w:hAnsi="Arial" w:cs="Arial"/>
          <w:b/>
          <w:color w:val="000000" w:themeColor="text1"/>
          <w:sz w:val="24"/>
          <w:szCs w:val="24"/>
          <w:lang w:val="bs-Latn-BA"/>
        </w:rPr>
        <w:t>2</w:t>
      </w:r>
      <w:r w:rsidRPr="00F0481F">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B67C66" w:rsidRPr="007B7668">
        <w:rPr>
          <w:rFonts w:ascii="Arial" w:hAnsi="Arial" w:cs="Arial"/>
          <w:color w:val="000000" w:themeColor="text1"/>
          <w:sz w:val="24"/>
          <w:szCs w:val="24"/>
          <w:lang w:val="bs-Latn-BA"/>
        </w:rPr>
        <w:t>Nadležnosti Upravnog odbora Operatora za OIEi</w:t>
      </w:r>
      <w:r w:rsidR="00007CB7" w:rsidRPr="007B7668">
        <w:rPr>
          <w:rFonts w:ascii="Arial" w:hAnsi="Arial" w:cs="Arial"/>
          <w:color w:val="000000" w:themeColor="text1"/>
          <w:sz w:val="24"/>
          <w:szCs w:val="24"/>
          <w:lang w:val="bs-Latn-BA"/>
        </w:rPr>
        <w:t>U</w:t>
      </w:r>
      <w:r w:rsidR="00B67C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007CB7" w:rsidP="007B7668">
      <w:pPr>
        <w:pStyle w:val="ListParagraph"/>
        <w:spacing w:line="240" w:lineRule="auto"/>
        <w:ind w:left="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Upravni odbor Operatora za OIEiU</w:t>
      </w:r>
      <w:r w:rsidR="00B67C66" w:rsidRPr="007B7668">
        <w:rPr>
          <w:rFonts w:ascii="Arial" w:hAnsi="Arial" w:cs="Arial"/>
          <w:color w:val="000000" w:themeColor="text1"/>
          <w:sz w:val="24"/>
          <w:szCs w:val="24"/>
          <w:lang w:val="bs-Latn-BA"/>
        </w:rPr>
        <w:t>K</w:t>
      </w:r>
      <w:r w:rsidR="007870C1" w:rsidRPr="007B7668">
        <w:rPr>
          <w:rFonts w:ascii="Arial" w:hAnsi="Arial" w:cs="Arial"/>
          <w:color w:val="000000" w:themeColor="text1"/>
          <w:sz w:val="24"/>
          <w:szCs w:val="24"/>
        </w:rPr>
        <w:t>:</w:t>
      </w:r>
    </w:p>
    <w:p w:rsidR="00B67C66" w:rsidRPr="007B7668" w:rsidRDefault="00B67C66"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nadzire rad uprave,</w:t>
      </w:r>
    </w:p>
    <w:p w:rsidR="00B67C66" w:rsidRPr="007B7668" w:rsidRDefault="00B67C66"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daje upute i naloge direktoru za provođenje aktivnosti u </w:t>
      </w:r>
      <w:r w:rsidR="00007CB7"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vezi sa uočenim nepravilnostima,</w:t>
      </w:r>
    </w:p>
    <w:p w:rsidR="00B67C66" w:rsidRPr="007B7668" w:rsidRDefault="00B67C66"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Statut, Pravilnik o radu i druge opće akte iz nadležnosti Operatora za OIEi</w:t>
      </w:r>
      <w:r w:rsidR="00007CB7"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rPr>
        <w:t>,</w:t>
      </w:r>
    </w:p>
    <w:p w:rsidR="00B67C66" w:rsidRPr="007B7668" w:rsidRDefault="00007CB7"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usvaja polugodišnje i godišnje izvješće o poslovanju Operatora za OIEiUK i druga izvješća i planove</w:t>
      </w:r>
      <w:r w:rsidR="00B67C66" w:rsidRPr="007B7668">
        <w:rPr>
          <w:rFonts w:ascii="Arial" w:hAnsi="Arial" w:cs="Arial"/>
          <w:color w:val="000000" w:themeColor="text1"/>
          <w:sz w:val="24"/>
          <w:szCs w:val="24"/>
          <w:lang w:val="bs-Latn-BA"/>
        </w:rPr>
        <w:t>,</w:t>
      </w:r>
    </w:p>
    <w:p w:rsidR="00EC0F8A" w:rsidRPr="007B7668" w:rsidRDefault="00EC0F8A"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Odluku o pr</w:t>
      </w:r>
      <w:r w:rsidR="00007CB7"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enosu viška sredstava iz prethodne godine,</w:t>
      </w:r>
    </w:p>
    <w:p w:rsidR="00B67C66" w:rsidRPr="007B7668" w:rsidRDefault="00B67C66"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utvrđuje smjernice o provođenju poslovne politike i obveza,</w:t>
      </w:r>
    </w:p>
    <w:p w:rsidR="00B67C66" w:rsidRPr="007B7668" w:rsidRDefault="00B67C66"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usvaja i nadzire provođenje planova poslovanja,</w:t>
      </w:r>
    </w:p>
    <w:p w:rsidR="00B67C66" w:rsidRPr="007B7668" w:rsidRDefault="008606B2"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odluke o pitanjima koja su upućena od strane direktora,</w:t>
      </w:r>
    </w:p>
    <w:p w:rsidR="008606B2" w:rsidRPr="007B7668" w:rsidRDefault="008606B2"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usvaja opće i pojedinačne akte iz svoje nadležnosti,</w:t>
      </w:r>
    </w:p>
    <w:p w:rsidR="008606B2" w:rsidRPr="007B7668" w:rsidRDefault="008606B2"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informi</w:t>
      </w:r>
      <w:r w:rsidR="00007CB7" w:rsidRPr="007B7668">
        <w:rPr>
          <w:rFonts w:ascii="Arial" w:hAnsi="Arial" w:cs="Arial"/>
          <w:color w:val="000000" w:themeColor="text1"/>
          <w:sz w:val="24"/>
          <w:szCs w:val="24"/>
          <w:lang w:val="bs-Latn-BA"/>
        </w:rPr>
        <w:t>ra</w:t>
      </w:r>
      <w:r w:rsidRPr="007B7668">
        <w:rPr>
          <w:rFonts w:ascii="Arial" w:hAnsi="Arial" w:cs="Arial"/>
          <w:color w:val="000000" w:themeColor="text1"/>
          <w:sz w:val="24"/>
          <w:szCs w:val="24"/>
          <w:lang w:val="bs-Latn-BA"/>
        </w:rPr>
        <w:t xml:space="preserve"> Ministarstvo i Vladu Federacije o stanju u Operatoru za OIEi</w:t>
      </w:r>
      <w:r w:rsidR="00007CB7"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najmanje dva puta godišnje,</w:t>
      </w:r>
    </w:p>
    <w:p w:rsidR="008606B2" w:rsidRPr="007B7668" w:rsidRDefault="008606B2" w:rsidP="007B7668">
      <w:pPr>
        <w:pStyle w:val="ListParagraph"/>
        <w:numPr>
          <w:ilvl w:val="0"/>
          <w:numId w:val="2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vrši i druge poslove </w:t>
      </w:r>
      <w:r w:rsidR="00007CB7" w:rsidRPr="007B7668">
        <w:rPr>
          <w:rFonts w:ascii="Arial" w:hAnsi="Arial" w:cs="Arial"/>
          <w:color w:val="000000" w:themeColor="text1"/>
          <w:sz w:val="24"/>
          <w:szCs w:val="24"/>
          <w:lang w:val="bs-Latn-BA"/>
        </w:rPr>
        <w:t>sukladno Zakonu i Statutu Operatora za OIEiUK</w:t>
      </w:r>
      <w:r w:rsidRPr="007B7668">
        <w:rPr>
          <w:rFonts w:ascii="Arial" w:hAnsi="Arial" w:cs="Arial"/>
          <w:color w:val="000000" w:themeColor="text1"/>
          <w:sz w:val="24"/>
          <w:szCs w:val="24"/>
          <w:lang w:val="bs-Latn-BA"/>
        </w:rPr>
        <w:t>.</w:t>
      </w:r>
    </w:p>
    <w:p w:rsidR="007870C1" w:rsidRPr="00F0481F"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0481F">
        <w:rPr>
          <w:rFonts w:ascii="Arial" w:hAnsi="Arial" w:cs="Arial"/>
          <w:b/>
          <w:color w:val="000000" w:themeColor="text1"/>
          <w:sz w:val="24"/>
          <w:szCs w:val="24"/>
          <w:lang w:val="bs-Latn-BA"/>
        </w:rPr>
        <w:t>Član</w:t>
      </w:r>
      <w:r w:rsidR="00007CB7" w:rsidRPr="00F0481F">
        <w:rPr>
          <w:rFonts w:ascii="Arial" w:hAnsi="Arial" w:cs="Arial"/>
          <w:b/>
          <w:color w:val="000000" w:themeColor="text1"/>
          <w:sz w:val="24"/>
          <w:szCs w:val="24"/>
          <w:lang w:val="bs-Latn-BA"/>
        </w:rPr>
        <w:t>ak</w:t>
      </w:r>
      <w:r w:rsidRPr="00F0481F">
        <w:rPr>
          <w:rFonts w:ascii="Arial" w:hAnsi="Arial" w:cs="Arial"/>
          <w:b/>
          <w:color w:val="000000" w:themeColor="text1"/>
          <w:sz w:val="24"/>
          <w:szCs w:val="24"/>
          <w:lang w:val="bs-Latn-BA"/>
        </w:rPr>
        <w:t xml:space="preserve"> </w:t>
      </w:r>
      <w:r w:rsidR="008606B2" w:rsidRPr="00F0481F">
        <w:rPr>
          <w:rFonts w:ascii="Arial" w:hAnsi="Arial" w:cs="Arial"/>
          <w:b/>
          <w:color w:val="000000" w:themeColor="text1"/>
          <w:sz w:val="24"/>
          <w:szCs w:val="24"/>
          <w:lang w:val="bs-Latn-BA"/>
        </w:rPr>
        <w:t>1</w:t>
      </w:r>
      <w:r w:rsidR="003A77C8" w:rsidRPr="00F0481F">
        <w:rPr>
          <w:rFonts w:ascii="Arial" w:hAnsi="Arial" w:cs="Arial"/>
          <w:b/>
          <w:color w:val="000000" w:themeColor="text1"/>
          <w:sz w:val="24"/>
          <w:szCs w:val="24"/>
          <w:lang w:val="bs-Latn-BA"/>
        </w:rPr>
        <w:t>3</w:t>
      </w:r>
      <w:r w:rsidRPr="00F0481F">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6A2B62" w:rsidRPr="007B7668">
        <w:rPr>
          <w:rFonts w:ascii="Arial" w:hAnsi="Arial" w:cs="Arial"/>
          <w:color w:val="000000" w:themeColor="text1"/>
          <w:sz w:val="24"/>
          <w:szCs w:val="24"/>
          <w:lang w:val="bs-Latn-BA"/>
        </w:rPr>
        <w:t>Uprava Operatora za OIEiU</w:t>
      </w:r>
      <w:r w:rsidR="008606B2"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Upravu </w:t>
      </w:r>
      <w:r w:rsidR="006A2B62" w:rsidRPr="007B7668">
        <w:rPr>
          <w:rFonts w:ascii="Arial" w:hAnsi="Arial" w:cs="Arial"/>
          <w:color w:val="000000" w:themeColor="text1"/>
          <w:sz w:val="24"/>
          <w:szCs w:val="24"/>
          <w:lang w:val="bs-Latn-BA"/>
        </w:rPr>
        <w:t>čini direktor Operatora za OIEiU</w:t>
      </w:r>
      <w:r w:rsidRPr="007B7668">
        <w:rPr>
          <w:rFonts w:ascii="Arial" w:hAnsi="Arial" w:cs="Arial"/>
          <w:color w:val="000000" w:themeColor="text1"/>
          <w:sz w:val="24"/>
          <w:szCs w:val="24"/>
          <w:lang w:val="bs-Latn-BA"/>
        </w:rPr>
        <w:t>K.</w:t>
      </w:r>
    </w:p>
    <w:p w:rsidR="008606B2" w:rsidRPr="007B7668" w:rsidRDefault="006A2B6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Postupak imenovanja i razrješenja Uprave, vrši se sukladno Zakonu o ministarskim, vladinim i drugim imenovanjima Federacije Bosne i Hercegovine ("Službene novine Federacije</w:t>
      </w:r>
      <w:r w:rsidRPr="007B7668">
        <w:rPr>
          <w:rFonts w:ascii="Arial" w:hAnsi="Arial" w:cs="Arial"/>
          <w:color w:val="000000" w:themeColor="text1"/>
          <w:sz w:val="24"/>
          <w:szCs w:val="24"/>
        </w:rPr>
        <w:t xml:space="preserve"> </w:t>
      </w:r>
      <w:r w:rsidRPr="007B7668">
        <w:rPr>
          <w:rFonts w:ascii="Arial" w:hAnsi="Arial" w:cs="Arial"/>
          <w:color w:val="000000" w:themeColor="text1"/>
          <w:sz w:val="24"/>
          <w:szCs w:val="24"/>
          <w:lang w:val="bs-Latn-BA"/>
        </w:rPr>
        <w:t>BiH", br. 12/03, 34/03 i 65/13), Zakonu o sukobu interesa u organima vlasti u Federaciji Bosne i Hercegovine  ("Službene novine Federacije BiH", broj 70/08) i Statutom Operatora za OIEiUK</w:t>
      </w:r>
      <w:r w:rsidR="008606B2" w:rsidRPr="007B7668">
        <w:rPr>
          <w:rFonts w:ascii="Arial" w:hAnsi="Arial" w:cs="Arial"/>
          <w:color w:val="000000" w:themeColor="text1"/>
          <w:sz w:val="24"/>
          <w:szCs w:val="24"/>
          <w:lang w:val="bs-Latn-BA"/>
        </w:rPr>
        <w:t>.</w:t>
      </w:r>
    </w:p>
    <w:p w:rsidR="008606B2"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Postupak imenovanja Uprave pokreće </w:t>
      </w:r>
      <w:r w:rsidR="00BE59A9" w:rsidRPr="007B7668">
        <w:rPr>
          <w:rFonts w:ascii="Arial" w:hAnsi="Arial" w:cs="Arial"/>
          <w:color w:val="000000" w:themeColor="text1"/>
          <w:sz w:val="24"/>
          <w:szCs w:val="24"/>
          <w:lang w:val="bs-Latn-BA"/>
        </w:rPr>
        <w:t>Federalni ministar</w:t>
      </w:r>
      <w:r w:rsidRPr="007B7668">
        <w:rPr>
          <w:rFonts w:ascii="Arial" w:hAnsi="Arial" w:cs="Arial"/>
          <w:color w:val="000000" w:themeColor="text1"/>
          <w:sz w:val="24"/>
          <w:szCs w:val="24"/>
          <w:lang w:val="bs-Latn-BA"/>
        </w:rPr>
        <w:t>.</w:t>
      </w:r>
    </w:p>
    <w:p w:rsidR="008606B2"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Direktora Operatora za</w:t>
      </w:r>
      <w:r w:rsidR="002F1F61" w:rsidRPr="007B7668">
        <w:rPr>
          <w:rFonts w:ascii="Arial" w:hAnsi="Arial" w:cs="Arial"/>
          <w:color w:val="000000" w:themeColor="text1"/>
          <w:sz w:val="24"/>
          <w:szCs w:val="24"/>
          <w:lang w:val="bs-Latn-BA"/>
        </w:rPr>
        <w:t xml:space="preserve"> OIEi</w:t>
      </w:r>
      <w:r w:rsidR="006A2B62" w:rsidRPr="007B7668">
        <w:rPr>
          <w:rFonts w:ascii="Arial" w:hAnsi="Arial" w:cs="Arial"/>
          <w:color w:val="000000" w:themeColor="text1"/>
          <w:sz w:val="24"/>
          <w:szCs w:val="24"/>
          <w:lang w:val="bs-Latn-BA"/>
        </w:rPr>
        <w:t>U</w:t>
      </w:r>
      <w:r w:rsidR="002F1F61" w:rsidRPr="007B7668">
        <w:rPr>
          <w:rFonts w:ascii="Arial" w:hAnsi="Arial" w:cs="Arial"/>
          <w:color w:val="000000" w:themeColor="text1"/>
          <w:sz w:val="24"/>
          <w:szCs w:val="24"/>
          <w:lang w:val="bs-Latn-BA"/>
        </w:rPr>
        <w:t>K imenuje Vlada Federacije</w:t>
      </w:r>
      <w:r w:rsidRPr="007B7668">
        <w:rPr>
          <w:rFonts w:ascii="Arial" w:hAnsi="Arial" w:cs="Arial"/>
          <w:color w:val="000000" w:themeColor="text1"/>
          <w:sz w:val="24"/>
          <w:szCs w:val="24"/>
          <w:lang w:val="bs-Latn-BA"/>
        </w:rPr>
        <w:t>.</w:t>
      </w:r>
    </w:p>
    <w:p w:rsidR="008606B2"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Direktor se imenuje se na </w:t>
      </w:r>
      <w:r w:rsidR="006A2B62" w:rsidRPr="007B7668">
        <w:rPr>
          <w:rFonts w:ascii="Arial" w:hAnsi="Arial" w:cs="Arial"/>
          <w:color w:val="000000" w:themeColor="text1"/>
          <w:sz w:val="24"/>
          <w:szCs w:val="24"/>
          <w:lang w:val="bs-Latn-BA"/>
        </w:rPr>
        <w:t>razdoblje</w:t>
      </w:r>
      <w:r w:rsidRPr="007B7668">
        <w:rPr>
          <w:rFonts w:ascii="Arial" w:hAnsi="Arial" w:cs="Arial"/>
          <w:color w:val="000000" w:themeColor="text1"/>
          <w:sz w:val="24"/>
          <w:szCs w:val="24"/>
          <w:lang w:val="bs-Latn-BA"/>
        </w:rPr>
        <w:t xml:space="preserve"> od četiri godine.</w:t>
      </w:r>
    </w:p>
    <w:p w:rsidR="008606B2"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Direktor Operatora za OIEi</w:t>
      </w:r>
      <w:r w:rsidR="006A2B62"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ne može obavljati dužnost u više od 2 (dva) mandata.</w:t>
      </w:r>
    </w:p>
    <w:p w:rsidR="008606B2" w:rsidRPr="007B7668" w:rsidRDefault="008606B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Direktoru, na </w:t>
      </w:r>
      <w:r w:rsidR="006A2B62"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odluke Vlade Federacije, prestaje mandat:</w:t>
      </w:r>
    </w:p>
    <w:p w:rsidR="008606B2" w:rsidRPr="007B7668" w:rsidRDefault="008606B2" w:rsidP="007B7668">
      <w:pPr>
        <w:pStyle w:val="ListParagraph"/>
        <w:numPr>
          <w:ilvl w:val="0"/>
          <w:numId w:val="3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istekom mandata,</w:t>
      </w:r>
    </w:p>
    <w:p w:rsidR="008606B2" w:rsidRPr="007B7668" w:rsidRDefault="008606B2" w:rsidP="007B7668">
      <w:pPr>
        <w:pStyle w:val="ListParagraph"/>
        <w:numPr>
          <w:ilvl w:val="0"/>
          <w:numId w:val="3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ostavkom,</w:t>
      </w:r>
    </w:p>
    <w:p w:rsidR="008606B2" w:rsidRPr="007B7668" w:rsidRDefault="008606B2" w:rsidP="007B7668">
      <w:pPr>
        <w:pStyle w:val="ListParagraph"/>
        <w:numPr>
          <w:ilvl w:val="0"/>
          <w:numId w:val="3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razrješenjem prije isteka mandata,</w:t>
      </w:r>
    </w:p>
    <w:p w:rsidR="008606B2" w:rsidRPr="007B7668" w:rsidRDefault="008606B2" w:rsidP="007B7668">
      <w:pPr>
        <w:pStyle w:val="ListParagraph"/>
        <w:numPr>
          <w:ilvl w:val="0"/>
          <w:numId w:val="3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nastupanjem smetnji za obavljenje funkcije,</w:t>
      </w:r>
    </w:p>
    <w:p w:rsidR="008606B2" w:rsidRPr="007B7668" w:rsidRDefault="008606B2" w:rsidP="007B7668">
      <w:pPr>
        <w:pStyle w:val="ListParagraph"/>
        <w:numPr>
          <w:ilvl w:val="0"/>
          <w:numId w:val="3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prestankom radnog odnosa, </w:t>
      </w:r>
      <w:r w:rsidR="006A2B62" w:rsidRPr="007B7668">
        <w:rPr>
          <w:rFonts w:ascii="Arial" w:hAnsi="Arial" w:cs="Arial"/>
          <w:color w:val="000000" w:themeColor="text1"/>
          <w:sz w:val="24"/>
          <w:szCs w:val="24"/>
          <w:lang w:val="bs-Latn-BA"/>
        </w:rPr>
        <w:t>sukladno zakonu</w:t>
      </w:r>
      <w:r w:rsidRPr="007B7668">
        <w:rPr>
          <w:rFonts w:ascii="Arial" w:hAnsi="Arial" w:cs="Arial"/>
          <w:color w:val="000000" w:themeColor="text1"/>
          <w:sz w:val="24"/>
          <w:szCs w:val="24"/>
          <w:lang w:val="bs-Latn-BA"/>
        </w:rPr>
        <w:t>.</w:t>
      </w:r>
    </w:p>
    <w:p w:rsidR="008606B2" w:rsidRPr="007B7668" w:rsidRDefault="006A2B62" w:rsidP="00F0481F">
      <w:pPr>
        <w:pStyle w:val="ListParagraph"/>
        <w:numPr>
          <w:ilvl w:val="0"/>
          <w:numId w:val="2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Odgovornost, način rada Uprave, </w:t>
      </w:r>
      <w:r w:rsidRPr="007B7668">
        <w:rPr>
          <w:rFonts w:ascii="Arial" w:hAnsi="Arial" w:cs="Arial"/>
          <w:sz w:val="24"/>
          <w:szCs w:val="24"/>
          <w:lang w:val="bs-Latn-BA"/>
        </w:rPr>
        <w:t xml:space="preserve">uvjeti </w:t>
      </w:r>
      <w:r w:rsidRPr="007B7668">
        <w:rPr>
          <w:rFonts w:ascii="Arial" w:hAnsi="Arial" w:cs="Arial"/>
          <w:color w:val="000000" w:themeColor="text1"/>
          <w:sz w:val="24"/>
          <w:szCs w:val="24"/>
          <w:lang w:val="bs-Latn-BA"/>
        </w:rPr>
        <w:t>za imenovanje, kao i razlozi za razrješenje i ostavku bliže se uređuju Statutom Operatora za OIEiUK</w:t>
      </w:r>
      <w:r w:rsidR="008606B2" w:rsidRPr="007B7668">
        <w:rPr>
          <w:rFonts w:ascii="Arial" w:hAnsi="Arial" w:cs="Arial"/>
          <w:color w:val="000000" w:themeColor="text1"/>
          <w:sz w:val="24"/>
          <w:szCs w:val="24"/>
          <w:lang w:val="bs-Latn-BA"/>
        </w:rPr>
        <w:t>.</w:t>
      </w:r>
    </w:p>
    <w:p w:rsidR="00F0481F" w:rsidRDefault="00F0481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F0481F" w:rsidRDefault="00F0481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F0481F" w:rsidRDefault="00F0481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F0481F" w:rsidRDefault="00F0481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8606B2" w:rsidRPr="00F0481F"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0481F">
        <w:rPr>
          <w:rFonts w:ascii="Arial" w:hAnsi="Arial" w:cs="Arial"/>
          <w:b/>
          <w:color w:val="000000" w:themeColor="text1"/>
          <w:sz w:val="24"/>
          <w:szCs w:val="24"/>
          <w:lang w:val="bs-Latn-BA"/>
        </w:rPr>
        <w:lastRenderedPageBreak/>
        <w:t>Član</w:t>
      </w:r>
      <w:r w:rsidR="006A2B62" w:rsidRPr="00F0481F">
        <w:rPr>
          <w:rFonts w:ascii="Arial" w:hAnsi="Arial" w:cs="Arial"/>
          <w:b/>
          <w:color w:val="000000" w:themeColor="text1"/>
          <w:sz w:val="24"/>
          <w:szCs w:val="24"/>
          <w:lang w:val="bs-Latn-BA"/>
        </w:rPr>
        <w:t>ak</w:t>
      </w:r>
      <w:r w:rsidRPr="00F0481F">
        <w:rPr>
          <w:rFonts w:ascii="Arial" w:hAnsi="Arial" w:cs="Arial"/>
          <w:b/>
          <w:color w:val="000000" w:themeColor="text1"/>
          <w:sz w:val="24"/>
          <w:szCs w:val="24"/>
          <w:lang w:val="bs-Latn-BA"/>
        </w:rPr>
        <w:t xml:space="preserve"> 1</w:t>
      </w:r>
      <w:r w:rsidR="003A77C8" w:rsidRPr="00F0481F">
        <w:rPr>
          <w:rFonts w:ascii="Arial" w:hAnsi="Arial" w:cs="Arial"/>
          <w:b/>
          <w:color w:val="000000" w:themeColor="text1"/>
          <w:sz w:val="24"/>
          <w:szCs w:val="24"/>
          <w:lang w:val="bs-Latn-BA"/>
        </w:rPr>
        <w:t>4</w:t>
      </w:r>
      <w:r w:rsidRPr="00F0481F">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(Nadležnosti Uprave Operatora za OIEi</w:t>
      </w:r>
      <w:r w:rsidR="006A2B62"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101F1C" w:rsidP="007B7668">
      <w:pPr>
        <w:pStyle w:val="ListParagraph"/>
        <w:spacing w:line="240" w:lineRule="auto"/>
        <w:ind w:left="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Uprava</w:t>
      </w:r>
      <w:r w:rsidR="006A2B62" w:rsidRPr="007B7668">
        <w:rPr>
          <w:rFonts w:ascii="Arial" w:hAnsi="Arial" w:cs="Arial"/>
          <w:color w:val="000000" w:themeColor="text1"/>
          <w:sz w:val="24"/>
          <w:szCs w:val="24"/>
          <w:lang w:val="bs-Latn-BA"/>
        </w:rPr>
        <w:t xml:space="preserve"> Operatora za OIEiU</w:t>
      </w:r>
      <w:r w:rsidR="008606B2" w:rsidRPr="007B7668">
        <w:rPr>
          <w:rFonts w:ascii="Arial" w:hAnsi="Arial" w:cs="Arial"/>
          <w:color w:val="000000" w:themeColor="text1"/>
          <w:sz w:val="24"/>
          <w:szCs w:val="24"/>
          <w:lang w:val="bs-Latn-BA"/>
        </w:rPr>
        <w:t>K:</w:t>
      </w:r>
    </w:p>
    <w:p w:rsidR="008606B2" w:rsidRPr="007B7668" w:rsidRDefault="006A2B62"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zastupa i predstavlja Operator za OIEiUK prema trećim osobama</w:t>
      </w:r>
      <w:r w:rsidR="008606B2" w:rsidRPr="007B7668">
        <w:rPr>
          <w:rFonts w:ascii="Arial" w:hAnsi="Arial" w:cs="Arial"/>
          <w:color w:val="000000" w:themeColor="text1"/>
          <w:sz w:val="24"/>
          <w:szCs w:val="24"/>
          <w:lang w:val="bs-Latn-BA"/>
        </w:rPr>
        <w:t>,</w:t>
      </w:r>
    </w:p>
    <w:p w:rsidR="008606B2"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odgovara za za</w:t>
      </w:r>
      <w:r w:rsidR="006A2B62" w:rsidRPr="007B7668">
        <w:rPr>
          <w:rFonts w:ascii="Arial" w:hAnsi="Arial" w:cs="Arial"/>
          <w:color w:val="000000" w:themeColor="text1"/>
          <w:sz w:val="24"/>
          <w:szCs w:val="24"/>
          <w:lang w:val="bs-Latn-BA"/>
        </w:rPr>
        <w:t>konitost rada Operatora za OIEiU</w:t>
      </w:r>
      <w:r w:rsidRPr="007B7668">
        <w:rPr>
          <w:rFonts w:ascii="Arial" w:hAnsi="Arial" w:cs="Arial"/>
          <w:color w:val="000000" w:themeColor="text1"/>
          <w:sz w:val="24"/>
          <w:szCs w:val="24"/>
          <w:lang w:val="bs-Latn-BA"/>
        </w:rPr>
        <w:t>K u okviru svojih nadležnosti</w:t>
      </w:r>
      <w:r w:rsidR="008606B2" w:rsidRPr="007B7668">
        <w:rPr>
          <w:rFonts w:ascii="Arial" w:hAnsi="Arial" w:cs="Arial"/>
          <w:color w:val="000000" w:themeColor="text1"/>
          <w:sz w:val="24"/>
          <w:szCs w:val="24"/>
          <w:lang w:val="bs-Latn-BA"/>
        </w:rPr>
        <w:t>,</w:t>
      </w:r>
    </w:p>
    <w:p w:rsidR="008606B2"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organizira i rukovodi procesom rada</w:t>
      </w:r>
      <w:r w:rsidR="008606B2" w:rsidRPr="007B7668">
        <w:rPr>
          <w:rFonts w:ascii="Arial" w:hAnsi="Arial" w:cs="Arial"/>
          <w:color w:val="000000" w:themeColor="text1"/>
          <w:sz w:val="24"/>
          <w:szCs w:val="24"/>
          <w:lang w:val="bs-Latn-BA"/>
        </w:rPr>
        <w:t>,</w:t>
      </w:r>
    </w:p>
    <w:p w:rsidR="008606B2"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vo</w:t>
      </w:r>
      <w:r w:rsidR="006A2B62" w:rsidRPr="007B7668">
        <w:rPr>
          <w:rFonts w:ascii="Arial" w:hAnsi="Arial" w:cs="Arial"/>
          <w:color w:val="000000" w:themeColor="text1"/>
          <w:sz w:val="24"/>
          <w:szCs w:val="24"/>
          <w:lang w:val="bs-Latn-BA"/>
        </w:rPr>
        <w:t>di poslovanje Operatora za OIEiU</w:t>
      </w:r>
      <w:r w:rsidRPr="007B7668">
        <w:rPr>
          <w:rFonts w:ascii="Arial" w:hAnsi="Arial" w:cs="Arial"/>
          <w:color w:val="000000" w:themeColor="text1"/>
          <w:sz w:val="24"/>
          <w:szCs w:val="24"/>
          <w:lang w:val="bs-Latn-BA"/>
        </w:rPr>
        <w:t>K</w:t>
      </w:r>
      <w:r w:rsidR="008606B2" w:rsidRPr="007B7668">
        <w:rPr>
          <w:rFonts w:ascii="Arial" w:hAnsi="Arial" w:cs="Arial"/>
          <w:color w:val="000000" w:themeColor="text1"/>
          <w:sz w:val="24"/>
          <w:szCs w:val="24"/>
          <w:lang w:val="bs-Latn-BA"/>
        </w:rPr>
        <w:t>,</w:t>
      </w:r>
    </w:p>
    <w:p w:rsidR="008606B2" w:rsidRPr="007B7668" w:rsidRDefault="006A2B62"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predlaže polugodišnje i godišnje izvješće o poslovanju Operatora za OIEiUK i druga izvješća i planove, sukladno ovom zakonu i podzakonskim propisima</w:t>
      </w:r>
      <w:r w:rsidR="008606B2" w:rsidRPr="007B7668">
        <w:rPr>
          <w:rFonts w:ascii="Arial" w:hAnsi="Arial" w:cs="Arial"/>
          <w:color w:val="000000" w:themeColor="text1"/>
          <w:sz w:val="24"/>
          <w:szCs w:val="24"/>
          <w:lang w:val="bs-Latn-BA"/>
        </w:rPr>
        <w:t>,</w:t>
      </w:r>
    </w:p>
    <w:p w:rsidR="008606B2" w:rsidRPr="007B7668" w:rsidRDefault="006A2B62"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predlaže i realizira planove poslovanja</w:t>
      </w:r>
      <w:r w:rsidR="008606B2" w:rsidRPr="007B7668">
        <w:rPr>
          <w:rFonts w:ascii="Arial" w:hAnsi="Arial" w:cs="Arial"/>
          <w:color w:val="000000" w:themeColor="text1"/>
          <w:sz w:val="24"/>
          <w:szCs w:val="24"/>
          <w:lang w:val="bs-Latn-BA"/>
        </w:rPr>
        <w:t>,</w:t>
      </w:r>
    </w:p>
    <w:p w:rsidR="008606B2" w:rsidRPr="007B7668" w:rsidRDefault="006A2B62"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podnosi periodična izvješća o realiziranju plana poslovanja Upravnom odboru Operatora za OIEiUK</w:t>
      </w:r>
      <w:r w:rsidR="008606B2" w:rsidRPr="007B7668">
        <w:rPr>
          <w:rFonts w:ascii="Arial" w:hAnsi="Arial" w:cs="Arial"/>
          <w:color w:val="000000" w:themeColor="text1"/>
          <w:sz w:val="24"/>
          <w:szCs w:val="24"/>
          <w:lang w:val="bs-Latn-BA"/>
        </w:rPr>
        <w:t>,</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provodi </w:t>
      </w:r>
      <w:r w:rsidR="006A2B62" w:rsidRPr="007B7668">
        <w:rPr>
          <w:rFonts w:ascii="Arial" w:hAnsi="Arial" w:cs="Arial"/>
          <w:color w:val="000000" w:themeColor="text1"/>
          <w:sz w:val="24"/>
          <w:szCs w:val="24"/>
          <w:lang w:val="bs-Latn-BA"/>
        </w:rPr>
        <w:t>Etički kodeks Operatora za OIEiU</w:t>
      </w:r>
      <w:r w:rsidRPr="007B7668">
        <w:rPr>
          <w:rFonts w:ascii="Arial" w:hAnsi="Arial" w:cs="Arial"/>
          <w:color w:val="000000" w:themeColor="text1"/>
          <w:sz w:val="24"/>
          <w:szCs w:val="24"/>
          <w:lang w:val="bs-Latn-BA"/>
        </w:rPr>
        <w:t>K,</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predlaže i priprema Statut, Pra</w:t>
      </w:r>
      <w:r w:rsidR="006A2B62" w:rsidRPr="007B7668">
        <w:rPr>
          <w:rFonts w:ascii="Arial" w:hAnsi="Arial" w:cs="Arial"/>
          <w:color w:val="000000" w:themeColor="text1"/>
          <w:sz w:val="24"/>
          <w:szCs w:val="24"/>
          <w:lang w:val="bs-Latn-BA"/>
        </w:rPr>
        <w:t>vilnik o radu Operatora za OIEiU</w:t>
      </w:r>
      <w:r w:rsidRPr="007B7668">
        <w:rPr>
          <w:rFonts w:ascii="Arial" w:hAnsi="Arial" w:cs="Arial"/>
          <w:color w:val="000000" w:themeColor="text1"/>
          <w:sz w:val="24"/>
          <w:szCs w:val="24"/>
          <w:lang w:val="bs-Latn-BA"/>
        </w:rPr>
        <w:t>K i opće akte iz nadležnosti Upravnog odbora i dostavlja ih Upravnom odboru na usvajanje i donošenje,</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izrađuje provedbene propise za postupak javnih nabavki,</w:t>
      </w:r>
    </w:p>
    <w:p w:rsidR="00101F1C" w:rsidRPr="007B7668" w:rsidRDefault="003F5A9B"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odgovoran za provedbu </w:t>
      </w:r>
      <w:r w:rsidR="00101F1C" w:rsidRPr="007B7668">
        <w:rPr>
          <w:rFonts w:ascii="Arial" w:hAnsi="Arial" w:cs="Arial"/>
          <w:color w:val="000000" w:themeColor="text1"/>
          <w:sz w:val="24"/>
          <w:szCs w:val="24"/>
          <w:lang w:val="bs-Latn-BA"/>
        </w:rPr>
        <w:t>postupk</w:t>
      </w:r>
      <w:r w:rsidRPr="007B7668">
        <w:rPr>
          <w:rFonts w:ascii="Arial" w:hAnsi="Arial" w:cs="Arial"/>
          <w:color w:val="000000" w:themeColor="text1"/>
          <w:sz w:val="24"/>
          <w:szCs w:val="24"/>
          <w:lang w:val="bs-Latn-BA"/>
        </w:rPr>
        <w:t>a</w:t>
      </w:r>
      <w:r w:rsidR="00101F1C" w:rsidRPr="007B7668">
        <w:rPr>
          <w:rFonts w:ascii="Arial" w:hAnsi="Arial" w:cs="Arial"/>
          <w:color w:val="000000" w:themeColor="text1"/>
          <w:sz w:val="24"/>
          <w:szCs w:val="24"/>
          <w:lang w:val="bs-Latn-BA"/>
        </w:rPr>
        <w:t xml:space="preserve"> javnih nabavki,</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usvaja opće akte Operatora za OIEi</w:t>
      </w:r>
      <w:r w:rsidR="006A2B62"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iz svoje nadležnosti,</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brine o provođenju općih akata i donosi upute u </w:t>
      </w:r>
      <w:r w:rsidR="006A2B62"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vezi njihove primjene,</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brine o namjenskom trošenju sredstava Operatora za OIEi</w:t>
      </w:r>
      <w:r w:rsidR="006A2B62"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odlučuje u </w:t>
      </w:r>
      <w:r w:rsidR="006A2B62"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 xml:space="preserve">vezi ostvarivanja javnih </w:t>
      </w:r>
      <w:r w:rsidR="006A2B62" w:rsidRPr="007B7668">
        <w:rPr>
          <w:rFonts w:ascii="Arial" w:hAnsi="Arial" w:cs="Arial"/>
          <w:color w:val="000000" w:themeColor="text1"/>
          <w:sz w:val="24"/>
          <w:szCs w:val="24"/>
          <w:lang w:val="bs-Latn-BA"/>
        </w:rPr>
        <w:t>ovlasti Operatora za OIEiUK</w:t>
      </w:r>
      <w:r w:rsidRPr="007B7668">
        <w:rPr>
          <w:rFonts w:ascii="Arial" w:hAnsi="Arial" w:cs="Arial"/>
          <w:color w:val="000000" w:themeColor="text1"/>
          <w:sz w:val="24"/>
          <w:szCs w:val="24"/>
          <w:lang w:val="bs-Latn-BA"/>
        </w:rPr>
        <w:t>,</w:t>
      </w:r>
    </w:p>
    <w:p w:rsidR="00101F1C" w:rsidRPr="007B7668" w:rsidRDefault="00101F1C" w:rsidP="007B7668">
      <w:pPr>
        <w:pStyle w:val="ListParagraph"/>
        <w:numPr>
          <w:ilvl w:val="0"/>
          <w:numId w:val="33"/>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priprema prijedlog Odluke o pr</w:t>
      </w:r>
      <w:r w:rsidR="006A2B62"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enosu viška sredstava iz prethodne godine,</w:t>
      </w:r>
    </w:p>
    <w:p w:rsidR="00101F1C" w:rsidRPr="007B7668" w:rsidRDefault="00101F1C" w:rsidP="007B7668">
      <w:pPr>
        <w:pStyle w:val="ListParagraph"/>
        <w:numPr>
          <w:ilvl w:val="0"/>
          <w:numId w:val="13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vrši zapošljavanje i otpuštanje radnika </w:t>
      </w:r>
      <w:r w:rsidR="006A2B62" w:rsidRPr="007B7668">
        <w:rPr>
          <w:rFonts w:ascii="Arial" w:hAnsi="Arial" w:cs="Arial"/>
          <w:color w:val="000000" w:themeColor="text1"/>
          <w:sz w:val="24"/>
          <w:szCs w:val="24"/>
          <w:lang w:val="bs-Latn-BA"/>
        </w:rPr>
        <w:t>sukladno postupcima utvrđenim u općim aktima Operatora za OIEiUK, te važećim zakonskim i pozakonskim aktima</w:t>
      </w:r>
      <w:r w:rsidRPr="007B7668">
        <w:rPr>
          <w:rFonts w:ascii="Arial" w:hAnsi="Arial" w:cs="Arial"/>
          <w:color w:val="000000" w:themeColor="text1"/>
          <w:sz w:val="24"/>
          <w:szCs w:val="24"/>
          <w:lang w:val="bs-Latn-BA"/>
        </w:rPr>
        <w:t>.</w:t>
      </w:r>
    </w:p>
    <w:p w:rsidR="008606B2" w:rsidRPr="00F0481F"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0481F">
        <w:rPr>
          <w:rFonts w:ascii="Arial" w:hAnsi="Arial" w:cs="Arial"/>
          <w:b/>
          <w:color w:val="000000" w:themeColor="text1"/>
          <w:sz w:val="24"/>
          <w:szCs w:val="24"/>
          <w:lang w:val="bs-Latn-BA"/>
        </w:rPr>
        <w:t>Član</w:t>
      </w:r>
      <w:r w:rsidR="006A2B62" w:rsidRPr="00F0481F">
        <w:rPr>
          <w:rFonts w:ascii="Arial" w:hAnsi="Arial" w:cs="Arial"/>
          <w:b/>
          <w:color w:val="000000" w:themeColor="text1"/>
          <w:sz w:val="24"/>
          <w:szCs w:val="24"/>
          <w:lang w:val="bs-Latn-BA"/>
        </w:rPr>
        <w:t>ak</w:t>
      </w:r>
      <w:r w:rsidRPr="00F0481F">
        <w:rPr>
          <w:rFonts w:ascii="Arial" w:hAnsi="Arial" w:cs="Arial"/>
          <w:b/>
          <w:color w:val="000000" w:themeColor="text1"/>
          <w:sz w:val="24"/>
          <w:szCs w:val="24"/>
          <w:lang w:val="bs-Latn-BA"/>
        </w:rPr>
        <w:t xml:space="preserve"> 1</w:t>
      </w:r>
      <w:r w:rsidR="003A77C8" w:rsidRPr="00F0481F">
        <w:rPr>
          <w:rFonts w:ascii="Arial" w:hAnsi="Arial" w:cs="Arial"/>
          <w:b/>
          <w:color w:val="000000" w:themeColor="text1"/>
          <w:sz w:val="24"/>
          <w:szCs w:val="24"/>
          <w:lang w:val="bs-Latn-BA"/>
        </w:rPr>
        <w:t>5</w:t>
      </w:r>
      <w:r w:rsidRPr="00F0481F">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101F1C" w:rsidRPr="007B7668">
        <w:rPr>
          <w:rFonts w:ascii="Arial" w:hAnsi="Arial" w:cs="Arial"/>
          <w:color w:val="000000" w:themeColor="text1"/>
          <w:sz w:val="24"/>
          <w:szCs w:val="24"/>
          <w:lang w:val="bs-Latn-BA"/>
        </w:rPr>
        <w:t>Razlozi za razrješenje Uprave i Upr</w:t>
      </w:r>
      <w:r w:rsidR="006A2B62" w:rsidRPr="007B7668">
        <w:rPr>
          <w:rFonts w:ascii="Arial" w:hAnsi="Arial" w:cs="Arial"/>
          <w:color w:val="000000" w:themeColor="text1"/>
          <w:sz w:val="24"/>
          <w:szCs w:val="24"/>
          <w:lang w:val="bs-Latn-BA"/>
        </w:rPr>
        <w:t>avnog odbora Operatora za OIEiU</w:t>
      </w:r>
      <w:r w:rsidR="00101F1C"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101F1C" w:rsidP="00F0481F">
      <w:pPr>
        <w:pStyle w:val="ListParagraph"/>
        <w:numPr>
          <w:ilvl w:val="0"/>
          <w:numId w:val="3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Razlozi za razrješenje Direktora i Up</w:t>
      </w:r>
      <w:r w:rsidR="007722C9" w:rsidRPr="007B7668">
        <w:rPr>
          <w:rFonts w:ascii="Arial" w:hAnsi="Arial" w:cs="Arial"/>
          <w:color w:val="000000" w:themeColor="text1"/>
          <w:sz w:val="24"/>
          <w:szCs w:val="24"/>
          <w:lang w:val="bs-Latn-BA"/>
        </w:rPr>
        <w:t>ravnog odbora Operatora za OIEiU</w:t>
      </w:r>
      <w:r w:rsidRPr="007B7668">
        <w:rPr>
          <w:rFonts w:ascii="Arial" w:hAnsi="Arial" w:cs="Arial"/>
          <w:color w:val="000000" w:themeColor="text1"/>
          <w:sz w:val="24"/>
          <w:szCs w:val="24"/>
          <w:lang w:val="bs-Latn-BA"/>
        </w:rPr>
        <w:t>K su sljedeći:</w:t>
      </w:r>
    </w:p>
    <w:p w:rsidR="00101F1C" w:rsidRPr="007B7668" w:rsidRDefault="007722C9"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neispunjenje odgovornosti i obveza sukladno važećim zakonskim propisima</w:t>
      </w:r>
      <w:r w:rsidR="00101F1C" w:rsidRPr="007B7668">
        <w:rPr>
          <w:rFonts w:ascii="Arial" w:hAnsi="Arial" w:cs="Arial"/>
          <w:color w:val="000000" w:themeColor="text1"/>
          <w:sz w:val="24"/>
          <w:szCs w:val="24"/>
          <w:lang w:val="bs-Latn-BA"/>
        </w:rPr>
        <w:t>,</w:t>
      </w:r>
    </w:p>
    <w:p w:rsidR="00101F1C" w:rsidRPr="007B7668" w:rsidRDefault="00101F1C"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dodjela ugovora o nabavci u suprotnosti sa propisima u oblasti javnih nabavki,</w:t>
      </w:r>
    </w:p>
    <w:p w:rsidR="00101F1C" w:rsidRPr="007B7668" w:rsidRDefault="007722C9"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sz w:val="24"/>
          <w:szCs w:val="24"/>
        </w:rPr>
        <w:t>sudjelovanje</w:t>
      </w:r>
      <w:r w:rsidRPr="007B7668">
        <w:rPr>
          <w:rFonts w:ascii="Arial" w:hAnsi="Arial" w:cs="Arial"/>
          <w:color w:val="000000" w:themeColor="text1"/>
          <w:sz w:val="24"/>
          <w:szCs w:val="24"/>
          <w:lang w:val="bs-Latn-BA"/>
        </w:rPr>
        <w:t xml:space="preserve"> u sukobu interesa</w:t>
      </w:r>
      <w:r w:rsidR="00101F1C" w:rsidRPr="007B7668">
        <w:rPr>
          <w:rFonts w:ascii="Arial" w:hAnsi="Arial" w:cs="Arial"/>
          <w:color w:val="000000" w:themeColor="text1"/>
          <w:sz w:val="24"/>
          <w:szCs w:val="24"/>
          <w:lang w:val="bs-Latn-BA"/>
        </w:rPr>
        <w:t>,</w:t>
      </w:r>
    </w:p>
    <w:p w:rsidR="00101F1C" w:rsidRPr="007B7668" w:rsidRDefault="007722C9"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sz w:val="24"/>
          <w:szCs w:val="24"/>
        </w:rPr>
        <w:t>sudjelovanje</w:t>
      </w:r>
      <w:r w:rsidR="00101F1C" w:rsidRPr="007B7668">
        <w:rPr>
          <w:rFonts w:ascii="Arial" w:hAnsi="Arial" w:cs="Arial"/>
          <w:color w:val="000000" w:themeColor="text1"/>
          <w:sz w:val="24"/>
          <w:szCs w:val="24"/>
          <w:lang w:val="bs-Latn-BA"/>
        </w:rPr>
        <w:t xml:space="preserve"> u aktivnosti koja je zabranjena zakonskim i podzakonskim aktima,</w:t>
      </w:r>
    </w:p>
    <w:p w:rsidR="00101F1C" w:rsidRPr="007B7668" w:rsidRDefault="00101F1C"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izvršenje krivičnog djela,</w:t>
      </w:r>
    </w:p>
    <w:p w:rsidR="00101F1C" w:rsidRPr="007B7668" w:rsidRDefault="00101F1C"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postupanje protivno</w:t>
      </w:r>
      <w:r w:rsidR="007722C9" w:rsidRPr="007B7668">
        <w:rPr>
          <w:rFonts w:ascii="Arial" w:hAnsi="Arial" w:cs="Arial"/>
          <w:color w:val="000000" w:themeColor="text1"/>
          <w:sz w:val="24"/>
          <w:szCs w:val="24"/>
          <w:lang w:val="bs-Latn-BA"/>
        </w:rPr>
        <w:t xml:space="preserve"> općim aktima Operatora za OIEiU</w:t>
      </w:r>
      <w:r w:rsidRPr="007B7668">
        <w:rPr>
          <w:rFonts w:ascii="Arial" w:hAnsi="Arial" w:cs="Arial"/>
          <w:color w:val="000000" w:themeColor="text1"/>
          <w:sz w:val="24"/>
          <w:szCs w:val="24"/>
          <w:lang w:val="bs-Latn-BA"/>
        </w:rPr>
        <w:t>K,</w:t>
      </w:r>
    </w:p>
    <w:p w:rsidR="00101F1C" w:rsidRPr="007B7668" w:rsidRDefault="00101F1C" w:rsidP="007B7668">
      <w:pPr>
        <w:pStyle w:val="ListParagraph"/>
        <w:numPr>
          <w:ilvl w:val="0"/>
          <w:numId w:val="3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neopravdano neizvršavanje odluka, naloga, zaključaka i drugih akata Upravnog odbora, Vlade Federacije i drugih nadležnih institucija,</w:t>
      </w:r>
    </w:p>
    <w:p w:rsidR="00101F1C" w:rsidRPr="007B7668" w:rsidRDefault="0015245B" w:rsidP="00F0481F">
      <w:pPr>
        <w:pStyle w:val="ListParagraph"/>
        <w:numPr>
          <w:ilvl w:val="0"/>
          <w:numId w:val="3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Federalni ministar je dužan</w:t>
      </w:r>
      <w:r w:rsidR="00CA0084" w:rsidRPr="007B7668">
        <w:rPr>
          <w:rFonts w:ascii="Arial" w:hAnsi="Arial" w:cs="Arial"/>
          <w:color w:val="000000" w:themeColor="text1"/>
          <w:sz w:val="24"/>
          <w:szCs w:val="24"/>
          <w:lang w:val="bs-Latn-BA"/>
        </w:rPr>
        <w:t xml:space="preserve"> da, po saznanju za postojanje razloga iz stav</w:t>
      </w:r>
      <w:r w:rsidR="007722C9" w:rsidRPr="007B7668">
        <w:rPr>
          <w:rFonts w:ascii="Arial" w:hAnsi="Arial" w:cs="Arial"/>
          <w:color w:val="000000" w:themeColor="text1"/>
          <w:sz w:val="24"/>
          <w:szCs w:val="24"/>
          <w:lang w:val="bs-Latn-BA"/>
        </w:rPr>
        <w:t>k</w:t>
      </w:r>
      <w:r w:rsidR="00CA0084" w:rsidRPr="007B7668">
        <w:rPr>
          <w:rFonts w:ascii="Arial" w:hAnsi="Arial" w:cs="Arial"/>
          <w:color w:val="000000" w:themeColor="text1"/>
          <w:sz w:val="24"/>
          <w:szCs w:val="24"/>
          <w:lang w:val="bs-Latn-BA"/>
        </w:rPr>
        <w:t>a (1) ovog član</w:t>
      </w:r>
      <w:r w:rsidR="007722C9" w:rsidRPr="007B7668">
        <w:rPr>
          <w:rFonts w:ascii="Arial" w:hAnsi="Arial" w:cs="Arial"/>
          <w:color w:val="000000" w:themeColor="text1"/>
          <w:sz w:val="24"/>
          <w:szCs w:val="24"/>
          <w:lang w:val="bs-Latn-BA"/>
        </w:rPr>
        <w:t>k</w:t>
      </w:r>
      <w:r w:rsidR="00CA0084" w:rsidRPr="007B7668">
        <w:rPr>
          <w:rFonts w:ascii="Arial" w:hAnsi="Arial" w:cs="Arial"/>
          <w:color w:val="000000" w:themeColor="text1"/>
          <w:sz w:val="24"/>
          <w:szCs w:val="24"/>
          <w:lang w:val="bs-Latn-BA"/>
        </w:rPr>
        <w:t>a utvrđenog od nadležnog organa, Vladi Federacije predloži razrješenje.</w:t>
      </w:r>
    </w:p>
    <w:p w:rsidR="008606B2" w:rsidRPr="00027247"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027247">
        <w:rPr>
          <w:rFonts w:ascii="Arial" w:hAnsi="Arial" w:cs="Arial"/>
          <w:b/>
          <w:color w:val="000000" w:themeColor="text1"/>
          <w:sz w:val="24"/>
          <w:szCs w:val="24"/>
          <w:lang w:val="bs-Latn-BA"/>
        </w:rPr>
        <w:t>Član</w:t>
      </w:r>
      <w:r w:rsidR="007722C9" w:rsidRPr="00027247">
        <w:rPr>
          <w:rFonts w:ascii="Arial" w:hAnsi="Arial" w:cs="Arial"/>
          <w:b/>
          <w:color w:val="000000" w:themeColor="text1"/>
          <w:sz w:val="24"/>
          <w:szCs w:val="24"/>
          <w:lang w:val="bs-Latn-BA"/>
        </w:rPr>
        <w:t>ak</w:t>
      </w:r>
      <w:r w:rsidRPr="00027247">
        <w:rPr>
          <w:rFonts w:ascii="Arial" w:hAnsi="Arial" w:cs="Arial"/>
          <w:b/>
          <w:color w:val="000000" w:themeColor="text1"/>
          <w:sz w:val="24"/>
          <w:szCs w:val="24"/>
          <w:lang w:val="bs-Latn-BA"/>
        </w:rPr>
        <w:t xml:space="preserve"> 1</w:t>
      </w:r>
      <w:r w:rsidR="003A77C8" w:rsidRPr="00027247">
        <w:rPr>
          <w:rFonts w:ascii="Arial" w:hAnsi="Arial" w:cs="Arial"/>
          <w:b/>
          <w:color w:val="000000" w:themeColor="text1"/>
          <w:sz w:val="24"/>
          <w:szCs w:val="24"/>
          <w:lang w:val="bs-Latn-BA"/>
        </w:rPr>
        <w:t>6</w:t>
      </w:r>
      <w:r w:rsidRPr="00027247">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CA0084" w:rsidRPr="007B7668">
        <w:rPr>
          <w:rFonts w:ascii="Arial" w:hAnsi="Arial" w:cs="Arial"/>
          <w:color w:val="000000" w:themeColor="text1"/>
          <w:sz w:val="24"/>
          <w:szCs w:val="24"/>
          <w:lang w:val="bs-Latn-BA"/>
        </w:rPr>
        <w:t>Opći i poj</w:t>
      </w:r>
      <w:r w:rsidR="007722C9" w:rsidRPr="007B7668">
        <w:rPr>
          <w:rFonts w:ascii="Arial" w:hAnsi="Arial" w:cs="Arial"/>
          <w:color w:val="000000" w:themeColor="text1"/>
          <w:sz w:val="24"/>
          <w:szCs w:val="24"/>
          <w:lang w:val="bs-Latn-BA"/>
        </w:rPr>
        <w:t>edinačni akti Operatora za OIEiU</w:t>
      </w:r>
      <w:r w:rsidR="00CA008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7722C9" w:rsidP="00027247">
      <w:pPr>
        <w:pStyle w:val="ListParagraph"/>
        <w:numPr>
          <w:ilvl w:val="0"/>
          <w:numId w:val="3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CA0084" w:rsidRPr="007B7668">
        <w:rPr>
          <w:rFonts w:ascii="Arial" w:hAnsi="Arial" w:cs="Arial"/>
          <w:color w:val="000000" w:themeColor="text1"/>
          <w:sz w:val="24"/>
          <w:szCs w:val="24"/>
          <w:lang w:val="bs-Latn-BA"/>
        </w:rPr>
        <w:t>K donosi opće i pojedinačne akte.</w:t>
      </w:r>
    </w:p>
    <w:p w:rsidR="00CA0084" w:rsidRPr="007B7668" w:rsidRDefault="007722C9" w:rsidP="00027247">
      <w:pPr>
        <w:pStyle w:val="ListParagraph"/>
        <w:numPr>
          <w:ilvl w:val="0"/>
          <w:numId w:val="3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Opći akti Operatora za OIEiUK su Statut i drugi opći akti neophodni za njegov rad, doneseni sukladno zakonskim i podzakonskim propisima</w:t>
      </w:r>
      <w:r w:rsidR="00CA0084" w:rsidRPr="007B7668">
        <w:rPr>
          <w:rFonts w:ascii="Arial" w:hAnsi="Arial" w:cs="Arial"/>
          <w:color w:val="000000" w:themeColor="text1"/>
          <w:sz w:val="24"/>
          <w:szCs w:val="24"/>
          <w:lang w:val="bs-Latn-BA"/>
        </w:rPr>
        <w:t>.</w:t>
      </w:r>
    </w:p>
    <w:p w:rsidR="00CA0084" w:rsidRPr="007B7668" w:rsidRDefault="00CA0084" w:rsidP="00027247">
      <w:pPr>
        <w:pStyle w:val="ListParagraph"/>
        <w:numPr>
          <w:ilvl w:val="0"/>
          <w:numId w:val="3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Putem pojedinačnih akata</w:t>
      </w:r>
      <w:r w:rsidR="007722C9" w:rsidRPr="007B7668">
        <w:rPr>
          <w:rFonts w:ascii="Arial" w:hAnsi="Arial" w:cs="Arial"/>
          <w:color w:val="000000" w:themeColor="text1"/>
          <w:sz w:val="24"/>
          <w:szCs w:val="24"/>
          <w:lang w:val="bs-Latn-BA"/>
        </w:rPr>
        <w:t xml:space="preserve"> Operator za OIEiU</w:t>
      </w:r>
      <w:r w:rsidRPr="007B7668">
        <w:rPr>
          <w:rFonts w:ascii="Arial" w:hAnsi="Arial" w:cs="Arial"/>
          <w:color w:val="000000" w:themeColor="text1"/>
          <w:sz w:val="24"/>
          <w:szCs w:val="24"/>
          <w:lang w:val="bs-Latn-BA"/>
        </w:rPr>
        <w:t>K rješava o pitanjima iz svoje nadležnosti.</w:t>
      </w:r>
    </w:p>
    <w:p w:rsidR="00CA0084" w:rsidRPr="007B7668" w:rsidRDefault="009F5D41" w:rsidP="00027247">
      <w:pPr>
        <w:pStyle w:val="ListParagraph"/>
        <w:numPr>
          <w:ilvl w:val="0"/>
          <w:numId w:val="3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Akti Operatora za OIEi</w:t>
      </w:r>
      <w:r w:rsidR="007722C9"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su konačni.</w:t>
      </w:r>
    </w:p>
    <w:p w:rsidR="008606B2" w:rsidRPr="00027247"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027247">
        <w:rPr>
          <w:rFonts w:ascii="Arial" w:hAnsi="Arial" w:cs="Arial"/>
          <w:b/>
          <w:color w:val="000000" w:themeColor="text1"/>
          <w:sz w:val="24"/>
          <w:szCs w:val="24"/>
          <w:lang w:val="bs-Latn-BA"/>
        </w:rPr>
        <w:t>Član</w:t>
      </w:r>
      <w:r w:rsidR="007722C9" w:rsidRPr="00027247">
        <w:rPr>
          <w:rFonts w:ascii="Arial" w:hAnsi="Arial" w:cs="Arial"/>
          <w:b/>
          <w:color w:val="000000" w:themeColor="text1"/>
          <w:sz w:val="24"/>
          <w:szCs w:val="24"/>
          <w:lang w:val="bs-Latn-BA"/>
        </w:rPr>
        <w:t>ak</w:t>
      </w:r>
      <w:r w:rsidRPr="00027247">
        <w:rPr>
          <w:rFonts w:ascii="Arial" w:hAnsi="Arial" w:cs="Arial"/>
          <w:b/>
          <w:color w:val="000000" w:themeColor="text1"/>
          <w:sz w:val="24"/>
          <w:szCs w:val="24"/>
          <w:lang w:val="bs-Latn-BA"/>
        </w:rPr>
        <w:t xml:space="preserve"> 1</w:t>
      </w:r>
      <w:r w:rsidR="003A77C8" w:rsidRPr="00027247">
        <w:rPr>
          <w:rFonts w:ascii="Arial" w:hAnsi="Arial" w:cs="Arial"/>
          <w:b/>
          <w:color w:val="000000" w:themeColor="text1"/>
          <w:sz w:val="24"/>
          <w:szCs w:val="24"/>
          <w:lang w:val="bs-Latn-BA"/>
        </w:rPr>
        <w:t>7</w:t>
      </w:r>
      <w:r w:rsidRPr="00027247">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7722C9" w:rsidRPr="007B7668">
        <w:rPr>
          <w:rFonts w:ascii="Arial" w:hAnsi="Arial" w:cs="Arial"/>
          <w:color w:val="000000" w:themeColor="text1"/>
          <w:sz w:val="24"/>
          <w:szCs w:val="24"/>
          <w:lang w:val="bs-Latn-BA"/>
        </w:rPr>
        <w:t>Nadležnosti Operatora za OIEiU</w:t>
      </w:r>
      <w:r w:rsidR="00CA008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CA0084" w:rsidP="007B7668">
      <w:p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7722C9"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ima slijedeće nadležnosti:</w:t>
      </w:r>
    </w:p>
    <w:p w:rsidR="00CA0084" w:rsidRPr="007B7668" w:rsidRDefault="00CA0084"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interna pravila rada</w:t>
      </w:r>
      <w:r w:rsidR="007722C9" w:rsidRPr="007B7668">
        <w:rPr>
          <w:rFonts w:ascii="Arial" w:hAnsi="Arial" w:cs="Arial"/>
          <w:color w:val="000000" w:themeColor="text1"/>
          <w:sz w:val="24"/>
          <w:szCs w:val="24"/>
          <w:lang w:val="bs-Latn-BA"/>
        </w:rPr>
        <w:t xml:space="preserve"> i poslovanja Operatora za OIEiU</w:t>
      </w:r>
      <w:r w:rsidRPr="007B7668">
        <w:rPr>
          <w:rFonts w:ascii="Arial" w:hAnsi="Arial" w:cs="Arial"/>
          <w:color w:val="000000" w:themeColor="text1"/>
          <w:sz w:val="24"/>
          <w:szCs w:val="24"/>
          <w:lang w:val="bs-Latn-BA"/>
        </w:rPr>
        <w:t>K,</w:t>
      </w:r>
    </w:p>
    <w:p w:rsidR="00CA0084" w:rsidRPr="007B7668" w:rsidRDefault="00CA0084"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Uputstvo o radu Balansne grupe OIE,</w:t>
      </w:r>
    </w:p>
    <w:p w:rsidR="00CA0084"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usvaja, uz su</w:t>
      </w:r>
      <w:r w:rsidR="00CA0084" w:rsidRPr="007B7668">
        <w:rPr>
          <w:rFonts w:ascii="Arial" w:hAnsi="Arial" w:cs="Arial"/>
          <w:color w:val="000000" w:themeColor="text1"/>
          <w:sz w:val="24"/>
          <w:szCs w:val="24"/>
          <w:lang w:val="bs-Latn-BA"/>
        </w:rPr>
        <w:t xml:space="preserve">glasnost </w:t>
      </w:r>
      <w:r w:rsidR="00A11622" w:rsidRPr="007B7668">
        <w:rPr>
          <w:rFonts w:ascii="Arial" w:hAnsi="Arial" w:cs="Arial"/>
          <w:color w:val="000000" w:themeColor="text1"/>
          <w:sz w:val="24"/>
          <w:szCs w:val="24"/>
          <w:lang w:val="bs-Latn-BA"/>
        </w:rPr>
        <w:t>Ministarstva</w:t>
      </w:r>
      <w:r w:rsidR="00CA0084" w:rsidRPr="007B7668">
        <w:rPr>
          <w:rFonts w:ascii="Arial" w:hAnsi="Arial" w:cs="Arial"/>
          <w:color w:val="000000" w:themeColor="text1"/>
          <w:sz w:val="24"/>
          <w:szCs w:val="24"/>
          <w:lang w:val="bs-Latn-BA"/>
        </w:rPr>
        <w:t>, Pravilnik o aukcijama, provodi procese i postupke aukcija,</w:t>
      </w:r>
    </w:p>
    <w:p w:rsidR="00B2219B" w:rsidRPr="007B7668" w:rsidRDefault="00B2219B"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donosi, uz s</w:t>
      </w:r>
      <w:r w:rsidR="007722C9" w:rsidRPr="007B7668">
        <w:rPr>
          <w:rFonts w:ascii="Arial" w:hAnsi="Arial" w:cs="Arial"/>
          <w:color w:val="000000" w:themeColor="text1"/>
          <w:sz w:val="24"/>
          <w:szCs w:val="24"/>
        </w:rPr>
        <w:t>u</w:t>
      </w:r>
      <w:r w:rsidRPr="007B7668">
        <w:rPr>
          <w:rFonts w:ascii="Arial" w:hAnsi="Arial" w:cs="Arial"/>
          <w:color w:val="000000" w:themeColor="text1"/>
          <w:sz w:val="24"/>
          <w:szCs w:val="24"/>
        </w:rPr>
        <w:t>glasnost Vlade Federacije, Program o sufinan</w:t>
      </w:r>
      <w:r w:rsidR="007722C9" w:rsidRPr="007B7668">
        <w:rPr>
          <w:rFonts w:ascii="Arial" w:hAnsi="Arial" w:cs="Arial"/>
          <w:color w:val="000000" w:themeColor="text1"/>
          <w:sz w:val="24"/>
          <w:szCs w:val="24"/>
        </w:rPr>
        <w:t>c</w:t>
      </w:r>
      <w:r w:rsidRPr="007B7668">
        <w:rPr>
          <w:rFonts w:ascii="Arial" w:hAnsi="Arial" w:cs="Arial"/>
          <w:color w:val="000000" w:themeColor="text1"/>
          <w:sz w:val="24"/>
          <w:szCs w:val="24"/>
        </w:rPr>
        <w:t xml:space="preserve">iranju prosumera iz kategorije </w:t>
      </w:r>
      <w:r w:rsidR="007722C9" w:rsidRPr="007B7668">
        <w:rPr>
          <w:rFonts w:ascii="Arial" w:hAnsi="Arial" w:cs="Arial"/>
          <w:color w:val="000000" w:themeColor="text1"/>
          <w:sz w:val="24"/>
          <w:szCs w:val="24"/>
        </w:rPr>
        <w:t>kućanstva</w:t>
      </w:r>
      <w:r w:rsidRPr="007B7668">
        <w:rPr>
          <w:rFonts w:ascii="Arial" w:hAnsi="Arial" w:cs="Arial"/>
          <w:color w:val="000000" w:themeColor="text1"/>
          <w:sz w:val="24"/>
          <w:szCs w:val="24"/>
        </w:rPr>
        <w:t>,</w:t>
      </w:r>
    </w:p>
    <w:p w:rsidR="00014AB3" w:rsidRPr="007B7668" w:rsidRDefault="00014AB3"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vrši obračun i pr</w:t>
      </w:r>
      <w:r w:rsidR="007722C9" w:rsidRPr="007B7668">
        <w:rPr>
          <w:rFonts w:ascii="Arial" w:hAnsi="Arial" w:cs="Arial"/>
          <w:color w:val="000000" w:themeColor="text1"/>
          <w:sz w:val="24"/>
          <w:szCs w:val="24"/>
        </w:rPr>
        <w:t>ij</w:t>
      </w:r>
      <w:r w:rsidRPr="007B7668">
        <w:rPr>
          <w:rFonts w:ascii="Arial" w:hAnsi="Arial" w:cs="Arial"/>
          <w:color w:val="000000" w:themeColor="text1"/>
          <w:sz w:val="24"/>
          <w:szCs w:val="24"/>
        </w:rPr>
        <w:t xml:space="preserve">enos sredstava Fondu </w:t>
      </w:r>
      <w:r w:rsidR="0043622C" w:rsidRPr="007B7668">
        <w:rPr>
          <w:rFonts w:ascii="Arial" w:hAnsi="Arial" w:cs="Arial"/>
          <w:color w:val="000000" w:themeColor="text1"/>
          <w:sz w:val="24"/>
          <w:szCs w:val="24"/>
        </w:rPr>
        <w:t>za zaštitu okoliša Federacije Bosne i Hercegovine,</w:t>
      </w:r>
    </w:p>
    <w:p w:rsidR="00CA0084" w:rsidRPr="007B7668" w:rsidRDefault="00402BE6"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prikuplja, obrađuje i vodi evidenciju o ukupnoj električnoj energiji proizvedenoj u postrojenjima  koji korist</w:t>
      </w:r>
      <w:r w:rsidR="007722C9" w:rsidRPr="007B7668">
        <w:rPr>
          <w:rFonts w:ascii="Arial" w:hAnsi="Arial" w:cs="Arial"/>
          <w:color w:val="000000" w:themeColor="text1"/>
          <w:sz w:val="24"/>
          <w:szCs w:val="24"/>
          <w:lang w:val="bs-Latn-BA"/>
        </w:rPr>
        <w:t>e OIE iz kojih Operator za OIEiU</w:t>
      </w:r>
      <w:r w:rsidRPr="007B7668">
        <w:rPr>
          <w:rFonts w:ascii="Arial" w:hAnsi="Arial" w:cs="Arial"/>
          <w:color w:val="000000" w:themeColor="text1"/>
          <w:sz w:val="24"/>
          <w:szCs w:val="24"/>
          <w:lang w:val="bs-Latn-BA"/>
        </w:rPr>
        <w:t>K vrši otkup električne energije,</w:t>
      </w:r>
    </w:p>
    <w:p w:rsidR="00EC0F8A" w:rsidRPr="007B7668" w:rsidRDefault="00EC0F8A"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prikuplja, obrađuje i vodi evidenciju o ukupnoj električnoj energiji proizvedenoj u postrojenjima prosumera</w:t>
      </w:r>
      <w:r w:rsidR="003D74F5" w:rsidRPr="007B7668">
        <w:rPr>
          <w:rFonts w:ascii="Arial" w:hAnsi="Arial" w:cs="Arial"/>
          <w:color w:val="000000" w:themeColor="text1"/>
          <w:sz w:val="24"/>
          <w:szCs w:val="24"/>
          <w:lang w:val="bs-Latn-BA"/>
        </w:rPr>
        <w:t>,</w:t>
      </w:r>
    </w:p>
    <w:p w:rsidR="00402BE6"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 članku</w:t>
      </w:r>
      <w:r w:rsidR="00402BE6" w:rsidRPr="007B7668">
        <w:rPr>
          <w:rFonts w:ascii="Arial" w:hAnsi="Arial" w:cs="Arial"/>
          <w:color w:val="000000" w:themeColor="text1"/>
          <w:sz w:val="24"/>
          <w:szCs w:val="24"/>
          <w:lang w:val="bs-Latn-BA"/>
        </w:rPr>
        <w:t xml:space="preserve"> </w:t>
      </w:r>
      <w:r w:rsidR="008750E6" w:rsidRPr="007B7668">
        <w:rPr>
          <w:rFonts w:ascii="Arial" w:hAnsi="Arial" w:cs="Arial"/>
          <w:color w:val="000000" w:themeColor="text1"/>
          <w:sz w:val="24"/>
          <w:szCs w:val="24"/>
          <w:highlight w:val="yellow"/>
          <w:lang w:val="bs-Latn-BA"/>
        </w:rPr>
        <w:fldChar w:fldCharType="begin"/>
      </w:r>
      <w:r w:rsidR="008750E6" w:rsidRPr="007B7668">
        <w:rPr>
          <w:rFonts w:ascii="Arial" w:hAnsi="Arial" w:cs="Arial"/>
          <w:color w:val="000000" w:themeColor="text1"/>
          <w:sz w:val="24"/>
          <w:szCs w:val="24"/>
          <w:highlight w:val="yellow"/>
          <w:lang w:val="bs-Latn-BA"/>
        </w:rPr>
        <w:instrText xml:space="preserve"> REF Predugovor_Dodjela_premije \h </w:instrText>
      </w:r>
      <w:r w:rsidR="008436C9" w:rsidRPr="007B7668">
        <w:rPr>
          <w:rFonts w:ascii="Arial" w:hAnsi="Arial" w:cs="Arial"/>
          <w:color w:val="000000" w:themeColor="text1"/>
          <w:sz w:val="24"/>
          <w:szCs w:val="24"/>
          <w:highlight w:val="yellow"/>
          <w:lang w:val="bs-Latn-BA"/>
        </w:rPr>
        <w:instrText xml:space="preserve"> \* MERGEFORMAT </w:instrText>
      </w:r>
      <w:r w:rsidR="008750E6" w:rsidRPr="007B7668">
        <w:rPr>
          <w:rFonts w:ascii="Arial" w:hAnsi="Arial" w:cs="Arial"/>
          <w:color w:val="000000" w:themeColor="text1"/>
          <w:sz w:val="24"/>
          <w:szCs w:val="24"/>
          <w:highlight w:val="yellow"/>
          <w:lang w:val="bs-Latn-BA"/>
        </w:rPr>
      </w:r>
      <w:r w:rsidR="008750E6" w:rsidRPr="007B7668">
        <w:rPr>
          <w:rFonts w:ascii="Arial" w:hAnsi="Arial" w:cs="Arial"/>
          <w:color w:val="000000" w:themeColor="text1"/>
          <w:sz w:val="24"/>
          <w:szCs w:val="24"/>
          <w:highlight w:val="yellow"/>
          <w:lang w:val="bs-Latn-BA"/>
        </w:rPr>
        <w:fldChar w:fldCharType="separate"/>
      </w:r>
      <w:r w:rsidR="007B7668" w:rsidRPr="007B7668">
        <w:rPr>
          <w:rFonts w:ascii="Arial" w:hAnsi="Arial" w:cs="Arial"/>
          <w:color w:val="000000" w:themeColor="text1"/>
          <w:sz w:val="24"/>
          <w:szCs w:val="24"/>
          <w:lang w:val="bs-Latn-BA"/>
        </w:rPr>
        <w:t>45.</w:t>
      </w:r>
      <w:r w:rsidR="008750E6" w:rsidRPr="007B7668">
        <w:rPr>
          <w:rFonts w:ascii="Arial" w:hAnsi="Arial" w:cs="Arial"/>
          <w:color w:val="000000" w:themeColor="text1"/>
          <w:sz w:val="24"/>
          <w:szCs w:val="24"/>
          <w:highlight w:val="yellow"/>
          <w:lang w:val="bs-Latn-BA"/>
        </w:rPr>
        <w:fldChar w:fldCharType="end"/>
      </w:r>
      <w:r w:rsidR="00070CEE" w:rsidRPr="007B7668">
        <w:rPr>
          <w:rFonts w:ascii="Arial" w:hAnsi="Arial" w:cs="Arial"/>
          <w:color w:val="000000" w:themeColor="text1"/>
          <w:sz w:val="24"/>
          <w:szCs w:val="24"/>
          <w:lang w:val="bs-Latn-BA"/>
        </w:rPr>
        <w:t xml:space="preserve"> </w:t>
      </w:r>
      <w:r w:rsidR="00402BE6" w:rsidRPr="007B7668">
        <w:rPr>
          <w:rFonts w:ascii="Arial" w:hAnsi="Arial" w:cs="Arial"/>
          <w:color w:val="000000" w:themeColor="text1"/>
          <w:sz w:val="24"/>
          <w:szCs w:val="24"/>
          <w:lang w:val="bs-Latn-BA"/>
        </w:rPr>
        <w:t>ovog zakona, n</w:t>
      </w:r>
      <w:r w:rsidRPr="007B7668">
        <w:rPr>
          <w:rFonts w:ascii="Arial" w:hAnsi="Arial" w:cs="Arial"/>
          <w:color w:val="000000" w:themeColor="text1"/>
          <w:sz w:val="24"/>
          <w:szCs w:val="24"/>
          <w:lang w:val="bs-Latn-BA"/>
        </w:rPr>
        <w:t>a zahtjev potencijalno privilegir</w:t>
      </w:r>
      <w:r w:rsidR="00402BE6" w:rsidRPr="007B7668">
        <w:rPr>
          <w:rFonts w:ascii="Arial" w:hAnsi="Arial" w:cs="Arial"/>
          <w:color w:val="000000" w:themeColor="text1"/>
          <w:sz w:val="24"/>
          <w:szCs w:val="24"/>
          <w:lang w:val="bs-Latn-BA"/>
        </w:rPr>
        <w:t>anog proizvođača, zaključuje predugovor o dodjeli premije,</w:t>
      </w:r>
    </w:p>
    <w:p w:rsidR="00402BE6"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 članku</w:t>
      </w:r>
      <w:r w:rsidR="00402BE6" w:rsidRPr="007B7668">
        <w:rPr>
          <w:rFonts w:ascii="Arial" w:hAnsi="Arial" w:cs="Arial"/>
          <w:color w:val="000000" w:themeColor="text1"/>
          <w:sz w:val="24"/>
          <w:szCs w:val="24"/>
          <w:lang w:val="bs-Latn-BA"/>
        </w:rPr>
        <w:t xml:space="preserve"> </w:t>
      </w:r>
      <w:r w:rsidR="008750E6" w:rsidRPr="007B7668">
        <w:rPr>
          <w:rFonts w:ascii="Arial" w:hAnsi="Arial" w:cs="Arial"/>
          <w:color w:val="000000" w:themeColor="text1"/>
          <w:sz w:val="24"/>
          <w:szCs w:val="24"/>
          <w:highlight w:val="yellow"/>
          <w:lang w:val="bs-Latn-BA"/>
        </w:rPr>
        <w:fldChar w:fldCharType="begin"/>
      </w:r>
      <w:r w:rsidR="008750E6" w:rsidRPr="007B7668">
        <w:rPr>
          <w:rFonts w:ascii="Arial" w:hAnsi="Arial" w:cs="Arial"/>
          <w:color w:val="000000" w:themeColor="text1"/>
          <w:sz w:val="24"/>
          <w:szCs w:val="24"/>
          <w:highlight w:val="yellow"/>
          <w:lang w:val="bs-Latn-BA"/>
        </w:rPr>
        <w:instrText xml:space="preserve"> REF Predugovor_Dodjela_premije \h </w:instrText>
      </w:r>
      <w:r w:rsidR="008436C9" w:rsidRPr="007B7668">
        <w:rPr>
          <w:rFonts w:ascii="Arial" w:hAnsi="Arial" w:cs="Arial"/>
          <w:color w:val="000000" w:themeColor="text1"/>
          <w:sz w:val="24"/>
          <w:szCs w:val="24"/>
          <w:highlight w:val="yellow"/>
          <w:lang w:val="bs-Latn-BA"/>
        </w:rPr>
        <w:instrText xml:space="preserve"> \* MERGEFORMAT </w:instrText>
      </w:r>
      <w:r w:rsidR="008750E6" w:rsidRPr="007B7668">
        <w:rPr>
          <w:rFonts w:ascii="Arial" w:hAnsi="Arial" w:cs="Arial"/>
          <w:color w:val="000000" w:themeColor="text1"/>
          <w:sz w:val="24"/>
          <w:szCs w:val="24"/>
          <w:highlight w:val="yellow"/>
          <w:lang w:val="bs-Latn-BA"/>
        </w:rPr>
      </w:r>
      <w:r w:rsidR="008750E6" w:rsidRPr="007B7668">
        <w:rPr>
          <w:rFonts w:ascii="Arial" w:hAnsi="Arial" w:cs="Arial"/>
          <w:color w:val="000000" w:themeColor="text1"/>
          <w:sz w:val="24"/>
          <w:szCs w:val="24"/>
          <w:highlight w:val="yellow"/>
          <w:lang w:val="bs-Latn-BA"/>
        </w:rPr>
        <w:fldChar w:fldCharType="separate"/>
      </w:r>
      <w:r w:rsidR="007B7668" w:rsidRPr="007B7668">
        <w:rPr>
          <w:rFonts w:ascii="Arial" w:hAnsi="Arial" w:cs="Arial"/>
          <w:color w:val="000000" w:themeColor="text1"/>
          <w:sz w:val="24"/>
          <w:szCs w:val="24"/>
          <w:lang w:val="bs-Latn-BA"/>
        </w:rPr>
        <w:t>45.</w:t>
      </w:r>
      <w:r w:rsidR="008750E6" w:rsidRPr="007B7668">
        <w:rPr>
          <w:rFonts w:ascii="Arial" w:hAnsi="Arial" w:cs="Arial"/>
          <w:color w:val="000000" w:themeColor="text1"/>
          <w:sz w:val="24"/>
          <w:szCs w:val="24"/>
          <w:highlight w:val="yellow"/>
          <w:lang w:val="bs-Latn-BA"/>
        </w:rPr>
        <w:fldChar w:fldCharType="end"/>
      </w:r>
      <w:r w:rsidR="00402BE6" w:rsidRPr="007B7668">
        <w:rPr>
          <w:rFonts w:ascii="Arial" w:hAnsi="Arial" w:cs="Arial"/>
          <w:color w:val="000000" w:themeColor="text1"/>
          <w:sz w:val="24"/>
          <w:szCs w:val="24"/>
          <w:lang w:val="bs-Latn-BA"/>
        </w:rPr>
        <w:t xml:space="preserve"> ovog zakona, na zahtjev privileg</w:t>
      </w:r>
      <w:r w:rsidRPr="007B7668">
        <w:rPr>
          <w:rFonts w:ascii="Arial" w:hAnsi="Arial" w:cs="Arial"/>
          <w:color w:val="000000" w:themeColor="text1"/>
          <w:sz w:val="24"/>
          <w:szCs w:val="24"/>
          <w:lang w:val="bs-Latn-BA"/>
        </w:rPr>
        <w:t>ir</w:t>
      </w:r>
      <w:r w:rsidR="00402BE6" w:rsidRPr="007B7668">
        <w:rPr>
          <w:rFonts w:ascii="Arial" w:hAnsi="Arial" w:cs="Arial"/>
          <w:color w:val="000000" w:themeColor="text1"/>
          <w:sz w:val="24"/>
          <w:szCs w:val="24"/>
          <w:lang w:val="bs-Latn-BA"/>
        </w:rPr>
        <w:t>anog proizvođača, zaključuje ugovor o dodjeli premije,</w:t>
      </w:r>
    </w:p>
    <w:p w:rsidR="00402BE6"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 članku</w:t>
      </w:r>
      <w:r w:rsidR="00402BE6" w:rsidRPr="007B7668">
        <w:rPr>
          <w:rFonts w:ascii="Arial" w:hAnsi="Arial" w:cs="Arial"/>
          <w:color w:val="000000" w:themeColor="text1"/>
          <w:sz w:val="24"/>
          <w:szCs w:val="24"/>
          <w:lang w:val="bs-Latn-BA"/>
        </w:rPr>
        <w:t xml:space="preserve"> </w:t>
      </w:r>
      <w:r w:rsidR="008750E6" w:rsidRPr="007B7668">
        <w:rPr>
          <w:rFonts w:ascii="Arial" w:hAnsi="Arial" w:cs="Arial"/>
          <w:color w:val="000000" w:themeColor="text1"/>
          <w:sz w:val="24"/>
          <w:szCs w:val="24"/>
          <w:highlight w:val="yellow"/>
          <w:lang w:val="bs-Latn-BA"/>
        </w:rPr>
        <w:fldChar w:fldCharType="begin"/>
      </w:r>
      <w:r w:rsidR="008750E6" w:rsidRPr="007B7668">
        <w:rPr>
          <w:rFonts w:ascii="Arial" w:hAnsi="Arial" w:cs="Arial"/>
          <w:color w:val="000000" w:themeColor="text1"/>
          <w:sz w:val="24"/>
          <w:szCs w:val="24"/>
          <w:highlight w:val="yellow"/>
          <w:lang w:val="bs-Latn-BA"/>
        </w:rPr>
        <w:instrText xml:space="preserve"> REF Predugovor_otkup \h </w:instrText>
      </w:r>
      <w:r w:rsidR="008436C9" w:rsidRPr="007B7668">
        <w:rPr>
          <w:rFonts w:ascii="Arial" w:hAnsi="Arial" w:cs="Arial"/>
          <w:color w:val="000000" w:themeColor="text1"/>
          <w:sz w:val="24"/>
          <w:szCs w:val="24"/>
          <w:highlight w:val="yellow"/>
          <w:lang w:val="bs-Latn-BA"/>
        </w:rPr>
        <w:instrText xml:space="preserve"> \* MERGEFORMAT </w:instrText>
      </w:r>
      <w:r w:rsidR="008750E6" w:rsidRPr="007B7668">
        <w:rPr>
          <w:rFonts w:ascii="Arial" w:hAnsi="Arial" w:cs="Arial"/>
          <w:color w:val="000000" w:themeColor="text1"/>
          <w:sz w:val="24"/>
          <w:szCs w:val="24"/>
          <w:highlight w:val="yellow"/>
          <w:lang w:val="bs-Latn-BA"/>
        </w:rPr>
      </w:r>
      <w:r w:rsidR="008750E6" w:rsidRPr="007B7668">
        <w:rPr>
          <w:rFonts w:ascii="Arial" w:hAnsi="Arial" w:cs="Arial"/>
          <w:color w:val="000000" w:themeColor="text1"/>
          <w:sz w:val="24"/>
          <w:szCs w:val="24"/>
          <w:highlight w:val="yellow"/>
          <w:lang w:val="bs-Latn-BA"/>
        </w:rPr>
        <w:fldChar w:fldCharType="separate"/>
      </w:r>
      <w:r w:rsidR="007B7668" w:rsidRPr="007B7668">
        <w:rPr>
          <w:rFonts w:ascii="Arial" w:hAnsi="Arial" w:cs="Arial"/>
          <w:color w:val="000000" w:themeColor="text1"/>
          <w:sz w:val="24"/>
          <w:szCs w:val="24"/>
          <w:lang w:val="bs-Latn-BA"/>
        </w:rPr>
        <w:t>44.</w:t>
      </w:r>
      <w:r w:rsidR="008750E6" w:rsidRPr="007B7668">
        <w:rPr>
          <w:rFonts w:ascii="Arial" w:hAnsi="Arial" w:cs="Arial"/>
          <w:color w:val="000000" w:themeColor="text1"/>
          <w:sz w:val="24"/>
          <w:szCs w:val="24"/>
          <w:highlight w:val="yellow"/>
          <w:lang w:val="bs-Latn-BA"/>
        </w:rPr>
        <w:fldChar w:fldCharType="end"/>
      </w:r>
      <w:r w:rsidR="00402BE6" w:rsidRPr="007B7668">
        <w:rPr>
          <w:rFonts w:ascii="Arial" w:hAnsi="Arial" w:cs="Arial"/>
          <w:color w:val="000000" w:themeColor="text1"/>
          <w:sz w:val="24"/>
          <w:szCs w:val="24"/>
          <w:lang w:val="bs-Latn-BA"/>
        </w:rPr>
        <w:t xml:space="preserve"> ovog zakona, na</w:t>
      </w:r>
      <w:r w:rsidRPr="007B7668">
        <w:rPr>
          <w:rFonts w:ascii="Arial" w:hAnsi="Arial" w:cs="Arial"/>
          <w:color w:val="000000" w:themeColor="text1"/>
          <w:sz w:val="24"/>
          <w:szCs w:val="24"/>
          <w:lang w:val="bs-Latn-BA"/>
        </w:rPr>
        <w:t xml:space="preserve"> zahtjev potencijalnog privilegir</w:t>
      </w:r>
      <w:r w:rsidR="00402BE6" w:rsidRPr="007B7668">
        <w:rPr>
          <w:rFonts w:ascii="Arial" w:hAnsi="Arial" w:cs="Arial"/>
          <w:color w:val="000000" w:themeColor="text1"/>
          <w:sz w:val="24"/>
          <w:szCs w:val="24"/>
          <w:lang w:val="bs-Latn-BA"/>
        </w:rPr>
        <w:t>anog proizvođača, zaključuje predugovor za otkup električne energije,</w:t>
      </w:r>
    </w:p>
    <w:p w:rsidR="00402BE6"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 članku</w:t>
      </w:r>
      <w:r w:rsidR="00402BE6" w:rsidRPr="007B7668">
        <w:rPr>
          <w:rFonts w:ascii="Arial" w:hAnsi="Arial" w:cs="Arial"/>
          <w:color w:val="000000" w:themeColor="text1"/>
          <w:sz w:val="24"/>
          <w:szCs w:val="24"/>
          <w:lang w:val="bs-Latn-BA"/>
        </w:rPr>
        <w:t xml:space="preserve"> </w:t>
      </w:r>
      <w:r w:rsidR="008750E6" w:rsidRPr="007B7668">
        <w:rPr>
          <w:rFonts w:ascii="Arial" w:hAnsi="Arial" w:cs="Arial"/>
          <w:color w:val="000000" w:themeColor="text1"/>
          <w:sz w:val="24"/>
          <w:szCs w:val="24"/>
          <w:highlight w:val="yellow"/>
          <w:lang w:val="bs-Latn-BA"/>
        </w:rPr>
        <w:fldChar w:fldCharType="begin"/>
      </w:r>
      <w:r w:rsidR="008750E6" w:rsidRPr="007B7668">
        <w:rPr>
          <w:rFonts w:ascii="Arial" w:hAnsi="Arial" w:cs="Arial"/>
          <w:color w:val="000000" w:themeColor="text1"/>
          <w:sz w:val="24"/>
          <w:szCs w:val="24"/>
          <w:highlight w:val="yellow"/>
          <w:lang w:val="bs-Latn-BA"/>
        </w:rPr>
        <w:instrText xml:space="preserve"> REF Predugovor_otkup \h </w:instrText>
      </w:r>
      <w:r w:rsidR="008436C9" w:rsidRPr="007B7668">
        <w:rPr>
          <w:rFonts w:ascii="Arial" w:hAnsi="Arial" w:cs="Arial"/>
          <w:color w:val="000000" w:themeColor="text1"/>
          <w:sz w:val="24"/>
          <w:szCs w:val="24"/>
          <w:highlight w:val="yellow"/>
          <w:lang w:val="bs-Latn-BA"/>
        </w:rPr>
        <w:instrText xml:space="preserve"> \* MERGEFORMAT </w:instrText>
      </w:r>
      <w:r w:rsidR="008750E6" w:rsidRPr="007B7668">
        <w:rPr>
          <w:rFonts w:ascii="Arial" w:hAnsi="Arial" w:cs="Arial"/>
          <w:color w:val="000000" w:themeColor="text1"/>
          <w:sz w:val="24"/>
          <w:szCs w:val="24"/>
          <w:highlight w:val="yellow"/>
          <w:lang w:val="bs-Latn-BA"/>
        </w:rPr>
      </w:r>
      <w:r w:rsidR="008750E6" w:rsidRPr="007B7668">
        <w:rPr>
          <w:rFonts w:ascii="Arial" w:hAnsi="Arial" w:cs="Arial"/>
          <w:color w:val="000000" w:themeColor="text1"/>
          <w:sz w:val="24"/>
          <w:szCs w:val="24"/>
          <w:highlight w:val="yellow"/>
          <w:lang w:val="bs-Latn-BA"/>
        </w:rPr>
        <w:fldChar w:fldCharType="separate"/>
      </w:r>
      <w:r w:rsidR="007B7668" w:rsidRPr="007B7668">
        <w:rPr>
          <w:rFonts w:ascii="Arial" w:hAnsi="Arial" w:cs="Arial"/>
          <w:color w:val="000000" w:themeColor="text1"/>
          <w:sz w:val="24"/>
          <w:szCs w:val="24"/>
          <w:lang w:val="bs-Latn-BA"/>
        </w:rPr>
        <w:t>44.</w:t>
      </w:r>
      <w:r w:rsidR="008750E6" w:rsidRPr="007B7668">
        <w:rPr>
          <w:rFonts w:ascii="Arial" w:hAnsi="Arial" w:cs="Arial"/>
          <w:color w:val="000000" w:themeColor="text1"/>
          <w:sz w:val="24"/>
          <w:szCs w:val="24"/>
          <w:highlight w:val="yellow"/>
          <w:lang w:val="bs-Latn-BA"/>
        </w:rPr>
        <w:fldChar w:fldCharType="end"/>
      </w:r>
      <w:r w:rsidR="00402BE6" w:rsidRPr="007B7668">
        <w:rPr>
          <w:rFonts w:ascii="Arial" w:hAnsi="Arial" w:cs="Arial"/>
          <w:color w:val="000000" w:themeColor="text1"/>
          <w:sz w:val="24"/>
          <w:szCs w:val="24"/>
          <w:lang w:val="bs-Latn-BA"/>
        </w:rPr>
        <w:t xml:space="preserve"> ovog zakona, na zahtjev privileg</w:t>
      </w:r>
      <w:r w:rsidRPr="007B7668">
        <w:rPr>
          <w:rFonts w:ascii="Arial" w:hAnsi="Arial" w:cs="Arial"/>
          <w:color w:val="000000" w:themeColor="text1"/>
          <w:sz w:val="24"/>
          <w:szCs w:val="24"/>
          <w:lang w:val="bs-Latn-BA"/>
        </w:rPr>
        <w:t>ir</w:t>
      </w:r>
      <w:r w:rsidR="00402BE6" w:rsidRPr="007B7668">
        <w:rPr>
          <w:rFonts w:ascii="Arial" w:hAnsi="Arial" w:cs="Arial"/>
          <w:color w:val="000000" w:themeColor="text1"/>
          <w:sz w:val="24"/>
          <w:szCs w:val="24"/>
          <w:lang w:val="bs-Latn-BA"/>
        </w:rPr>
        <w:t>anog proizvođača, zaključuje ugovor o otkupu električne energije,</w:t>
      </w:r>
    </w:p>
    <w:p w:rsidR="00402BE6" w:rsidRPr="007B7668" w:rsidRDefault="00402BE6"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vrši obračun i isplatu finan</w:t>
      </w:r>
      <w:r w:rsidR="007722C9" w:rsidRPr="007B7668">
        <w:rPr>
          <w:rFonts w:ascii="Arial" w:hAnsi="Arial" w:cs="Arial"/>
          <w:color w:val="000000" w:themeColor="text1"/>
          <w:sz w:val="24"/>
          <w:szCs w:val="24"/>
          <w:lang w:val="bs-Latn-BA"/>
        </w:rPr>
        <w:t>c</w:t>
      </w:r>
      <w:r w:rsidRPr="007B7668">
        <w:rPr>
          <w:rFonts w:ascii="Arial" w:hAnsi="Arial" w:cs="Arial"/>
          <w:color w:val="000000" w:themeColor="text1"/>
          <w:sz w:val="24"/>
          <w:szCs w:val="24"/>
          <w:lang w:val="bs-Latn-BA"/>
        </w:rPr>
        <w:t>ijskih sredstava za isporučenu električnu energiju privileg</w:t>
      </w:r>
      <w:r w:rsidR="007722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anim proizvođačima koji su zaključili</w:t>
      </w:r>
      <w:r w:rsidR="007722C9" w:rsidRPr="007B7668">
        <w:rPr>
          <w:rFonts w:ascii="Arial" w:hAnsi="Arial" w:cs="Arial"/>
          <w:color w:val="000000" w:themeColor="text1"/>
          <w:sz w:val="24"/>
          <w:szCs w:val="24"/>
          <w:lang w:val="bs-Latn-BA"/>
        </w:rPr>
        <w:t xml:space="preserve"> ugovor sa Operatorom za OIEiU</w:t>
      </w:r>
      <w:r w:rsidR="006C7EC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402BE6" w:rsidRPr="007B7668" w:rsidRDefault="00402BE6"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vrši isplatu premija privileg</w:t>
      </w:r>
      <w:r w:rsidR="007722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anim proizvođačima koji su zaključili Ugovor o dodjeli premije,</w:t>
      </w:r>
    </w:p>
    <w:p w:rsidR="00402BE6" w:rsidRPr="007B7668" w:rsidRDefault="00402BE6"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sa svakim pojedinačnim </w:t>
      </w:r>
      <w:r w:rsidR="007722C9" w:rsidRPr="007B7668">
        <w:rPr>
          <w:rFonts w:ascii="Arial" w:hAnsi="Arial" w:cs="Arial"/>
          <w:color w:val="000000" w:themeColor="text1"/>
          <w:sz w:val="24"/>
          <w:szCs w:val="24"/>
          <w:lang w:val="bs-Latn-BA"/>
        </w:rPr>
        <w:t>opskrbljivačem koji opskrbljuje</w:t>
      </w:r>
      <w:r w:rsidRPr="007B7668">
        <w:rPr>
          <w:rFonts w:ascii="Arial" w:hAnsi="Arial" w:cs="Arial"/>
          <w:color w:val="000000" w:themeColor="text1"/>
          <w:sz w:val="24"/>
          <w:szCs w:val="24"/>
          <w:lang w:val="bs-Latn-BA"/>
        </w:rPr>
        <w:t xml:space="preserve"> kupce iz Federacije, sklapa ugovor kojim će se detaljno urediti sva međusobna prava i obveze, uključujući prikupljanje naknade </w:t>
      </w:r>
      <w:r w:rsidR="008750E6" w:rsidRPr="007B7668">
        <w:rPr>
          <w:rFonts w:ascii="Arial" w:hAnsi="Arial" w:cs="Arial"/>
          <w:color w:val="000000" w:themeColor="text1"/>
          <w:sz w:val="24"/>
          <w:szCs w:val="24"/>
          <w:lang w:val="bs-Latn-BA"/>
        </w:rPr>
        <w:t>iz član</w:t>
      </w:r>
      <w:r w:rsidR="007722C9" w:rsidRPr="007B7668">
        <w:rPr>
          <w:rFonts w:ascii="Arial" w:hAnsi="Arial" w:cs="Arial"/>
          <w:color w:val="000000" w:themeColor="text1"/>
          <w:sz w:val="24"/>
          <w:szCs w:val="24"/>
          <w:lang w:val="bs-Latn-BA"/>
        </w:rPr>
        <w:t>k</w:t>
      </w:r>
      <w:r w:rsidR="008750E6" w:rsidRPr="007B7668">
        <w:rPr>
          <w:rFonts w:ascii="Arial" w:hAnsi="Arial" w:cs="Arial"/>
          <w:color w:val="000000" w:themeColor="text1"/>
          <w:sz w:val="24"/>
          <w:szCs w:val="24"/>
          <w:lang w:val="bs-Latn-BA"/>
        </w:rPr>
        <w:t xml:space="preserve">a </w:t>
      </w:r>
      <w:r w:rsidR="00FC279D" w:rsidRPr="007B7668">
        <w:rPr>
          <w:rFonts w:ascii="Arial" w:hAnsi="Arial" w:cs="Arial"/>
          <w:color w:val="000000" w:themeColor="text1"/>
          <w:sz w:val="24"/>
          <w:szCs w:val="24"/>
          <w:lang w:val="bs-Latn-BA"/>
        </w:rPr>
        <w:t>27. stavak (1)</w:t>
      </w:r>
      <w:r w:rsidR="008750E6" w:rsidRPr="007B7668">
        <w:rPr>
          <w:rFonts w:ascii="Arial" w:hAnsi="Arial" w:cs="Arial"/>
          <w:color w:val="000000" w:themeColor="text1"/>
          <w:sz w:val="24"/>
          <w:szCs w:val="24"/>
          <w:lang w:val="bs-Latn-BA"/>
        </w:rPr>
        <w:t>ovog zakona</w:t>
      </w:r>
      <w:r w:rsidR="00070CEE" w:rsidRPr="007B7668">
        <w:rPr>
          <w:rFonts w:ascii="Arial" w:hAnsi="Arial" w:cs="Arial"/>
          <w:color w:val="000000" w:themeColor="text1"/>
          <w:sz w:val="24"/>
          <w:szCs w:val="24"/>
          <w:lang w:val="bs-Latn-BA"/>
        </w:rPr>
        <w:t>,</w:t>
      </w:r>
    </w:p>
    <w:p w:rsidR="00402BE6" w:rsidRPr="007B7668" w:rsidRDefault="00070CEE"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izrađuje analize proizvedenih količina električne energije u odnosu na količine električne energije proizvedene iz OIE predviđene planskim dokumentom za energiju i klimu Federacije,</w:t>
      </w:r>
    </w:p>
    <w:p w:rsidR="00070CEE" w:rsidRPr="007B7668" w:rsidRDefault="007722C9" w:rsidP="007B7668">
      <w:pPr>
        <w:pStyle w:val="ListParagraph"/>
        <w:numPr>
          <w:ilvl w:val="0"/>
          <w:numId w:val="36"/>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vrši fakturir</w:t>
      </w:r>
      <w:r w:rsidR="00070CEE" w:rsidRPr="007B7668">
        <w:rPr>
          <w:rFonts w:ascii="Arial" w:hAnsi="Arial" w:cs="Arial"/>
          <w:color w:val="000000" w:themeColor="text1"/>
          <w:sz w:val="24"/>
          <w:szCs w:val="24"/>
          <w:lang w:val="bs-Latn-BA"/>
        </w:rPr>
        <w:t xml:space="preserve">anje i naplatu fakturisanih sredstava od </w:t>
      </w:r>
      <w:r w:rsidR="000364D8" w:rsidRPr="007B7668">
        <w:rPr>
          <w:rFonts w:ascii="Arial" w:hAnsi="Arial" w:cs="Arial"/>
          <w:sz w:val="24"/>
          <w:szCs w:val="24"/>
        </w:rPr>
        <w:t>opskrbljivača</w:t>
      </w:r>
      <w:r w:rsidR="00070CEE" w:rsidRPr="007B7668">
        <w:rPr>
          <w:rFonts w:ascii="Arial" w:hAnsi="Arial" w:cs="Arial"/>
          <w:color w:val="000000" w:themeColor="text1"/>
          <w:sz w:val="24"/>
          <w:szCs w:val="24"/>
          <w:lang w:val="bs-Latn-BA"/>
        </w:rPr>
        <w:t xml:space="preserve"> za isporučenu električnu energiju proizvedenu u postrojenjima koji koriste </w:t>
      </w:r>
      <w:r w:rsidR="000364D8" w:rsidRPr="007B7668">
        <w:rPr>
          <w:rFonts w:ascii="Arial" w:hAnsi="Arial" w:cs="Arial"/>
          <w:color w:val="000000" w:themeColor="text1"/>
          <w:sz w:val="24"/>
          <w:szCs w:val="24"/>
          <w:lang w:val="bs-Latn-BA"/>
        </w:rPr>
        <w:t>OIE a iz kojih Operator za OIEiU</w:t>
      </w:r>
      <w:r w:rsidR="00070CEE" w:rsidRPr="007B7668">
        <w:rPr>
          <w:rFonts w:ascii="Arial" w:hAnsi="Arial" w:cs="Arial"/>
          <w:color w:val="000000" w:themeColor="text1"/>
          <w:sz w:val="24"/>
          <w:szCs w:val="24"/>
          <w:lang w:val="bs-Latn-BA"/>
        </w:rPr>
        <w:t>K vrši otkup električne energije,</w:t>
      </w:r>
    </w:p>
    <w:p w:rsidR="00070CEE" w:rsidRPr="007B7668" w:rsidRDefault="00070CEE" w:rsidP="007B7668">
      <w:pPr>
        <w:pStyle w:val="ListParagraph"/>
        <w:numPr>
          <w:ilvl w:val="0"/>
          <w:numId w:val="148"/>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prikuplja i obrađuje podatke o ukupnoj finalnoj potrošnji električne energije u Federaciji koje dostavljaju operatori </w:t>
      </w:r>
      <w:r w:rsidR="000364D8" w:rsidRPr="007B7668">
        <w:rPr>
          <w:rFonts w:ascii="Arial" w:hAnsi="Arial" w:cs="Arial"/>
          <w:color w:val="000000" w:themeColor="text1"/>
          <w:sz w:val="24"/>
          <w:szCs w:val="24"/>
          <w:lang w:val="bs-Latn-BA"/>
        </w:rPr>
        <w:t>distribucijske</w:t>
      </w:r>
      <w:r w:rsidRPr="007B7668">
        <w:rPr>
          <w:rFonts w:ascii="Arial" w:hAnsi="Arial" w:cs="Arial"/>
          <w:color w:val="000000" w:themeColor="text1"/>
          <w:sz w:val="24"/>
          <w:szCs w:val="24"/>
          <w:lang w:val="bs-Latn-BA"/>
        </w:rPr>
        <w:t xml:space="preserve"> mreže, </w:t>
      </w:r>
      <w:r w:rsidR="000364D8" w:rsidRPr="007B7668">
        <w:rPr>
          <w:rFonts w:ascii="Arial" w:hAnsi="Arial" w:cs="Arial"/>
          <w:sz w:val="24"/>
          <w:szCs w:val="24"/>
        </w:rPr>
        <w:t>opskrbljivači</w:t>
      </w:r>
      <w:r w:rsidRPr="007B7668">
        <w:rPr>
          <w:rFonts w:ascii="Arial" w:hAnsi="Arial" w:cs="Arial"/>
          <w:color w:val="000000" w:themeColor="text1"/>
          <w:sz w:val="24"/>
          <w:szCs w:val="24"/>
          <w:lang w:val="bs-Latn-BA"/>
        </w:rPr>
        <w:t xml:space="preserve"> i kupci koji samostalno nabavljaju električnu energiju za vlastite potrebe iz uvoza, na mjesečnom nivou, radi obračuna naknada,</w:t>
      </w:r>
    </w:p>
    <w:p w:rsidR="00070CEE" w:rsidRPr="000907F1" w:rsidRDefault="00070CEE" w:rsidP="000907F1">
      <w:pPr>
        <w:pStyle w:val="ListParagraph"/>
        <w:numPr>
          <w:ilvl w:val="0"/>
          <w:numId w:val="148"/>
        </w:numPr>
        <w:spacing w:line="240" w:lineRule="auto"/>
        <w:ind w:left="900" w:hanging="616"/>
        <w:jc w:val="both"/>
        <w:rPr>
          <w:rFonts w:ascii="Arial" w:hAnsi="Arial" w:cs="Arial"/>
          <w:color w:val="000000" w:themeColor="text1"/>
          <w:sz w:val="24"/>
          <w:szCs w:val="24"/>
          <w:lang w:val="bs-Latn-BA"/>
        </w:rPr>
      </w:pPr>
      <w:r w:rsidRPr="000907F1">
        <w:rPr>
          <w:rFonts w:ascii="Arial" w:hAnsi="Arial" w:cs="Arial"/>
          <w:color w:val="000000" w:themeColor="text1"/>
          <w:sz w:val="24"/>
          <w:szCs w:val="24"/>
          <w:lang w:val="bs-Latn-BA"/>
        </w:rPr>
        <w:t>vrši isplatu sredstava za balan</w:t>
      </w:r>
      <w:r w:rsidR="000364D8" w:rsidRPr="000907F1">
        <w:rPr>
          <w:rFonts w:ascii="Arial" w:hAnsi="Arial" w:cs="Arial"/>
          <w:color w:val="000000" w:themeColor="text1"/>
          <w:sz w:val="24"/>
          <w:szCs w:val="24"/>
          <w:lang w:val="bs-Latn-BA"/>
        </w:rPr>
        <w:t>s</w:t>
      </w:r>
      <w:r w:rsidRPr="000907F1">
        <w:rPr>
          <w:rFonts w:ascii="Arial" w:hAnsi="Arial" w:cs="Arial"/>
          <w:color w:val="000000" w:themeColor="text1"/>
          <w:sz w:val="24"/>
          <w:szCs w:val="24"/>
          <w:lang w:val="bs-Latn-BA"/>
        </w:rPr>
        <w:t xml:space="preserve">iranje elektroenergetskog </w:t>
      </w:r>
      <w:r w:rsidR="000364D8" w:rsidRPr="000907F1">
        <w:rPr>
          <w:rFonts w:ascii="Arial" w:hAnsi="Arial" w:cs="Arial"/>
          <w:color w:val="000000" w:themeColor="text1"/>
          <w:sz w:val="24"/>
          <w:szCs w:val="24"/>
          <w:lang w:val="bs-Latn-BA"/>
        </w:rPr>
        <w:t>sustava</w:t>
      </w:r>
      <w:r w:rsidRPr="000907F1">
        <w:rPr>
          <w:rFonts w:ascii="Arial" w:hAnsi="Arial" w:cs="Arial"/>
          <w:color w:val="000000" w:themeColor="text1"/>
          <w:sz w:val="24"/>
          <w:szCs w:val="24"/>
          <w:lang w:val="bs-Latn-BA"/>
        </w:rPr>
        <w:t xml:space="preserve"> nadležnom tijelu za članove balansne grupe OIE ili balansno odgovornoj </w:t>
      </w:r>
      <w:r w:rsidR="000364D8" w:rsidRPr="000907F1">
        <w:rPr>
          <w:rFonts w:ascii="Arial" w:hAnsi="Arial" w:cs="Arial"/>
          <w:color w:val="000000" w:themeColor="text1"/>
          <w:sz w:val="24"/>
          <w:szCs w:val="24"/>
          <w:lang w:val="bs-Latn-BA"/>
        </w:rPr>
        <w:t>strani s kojom Operator za OIEiU</w:t>
      </w:r>
      <w:r w:rsidRPr="000907F1">
        <w:rPr>
          <w:rFonts w:ascii="Arial" w:hAnsi="Arial" w:cs="Arial"/>
          <w:color w:val="000000" w:themeColor="text1"/>
          <w:sz w:val="24"/>
          <w:szCs w:val="24"/>
          <w:lang w:val="bs-Latn-BA"/>
        </w:rPr>
        <w:t>K zaključi ugovor o pr</w:t>
      </w:r>
      <w:r w:rsidR="000364D8" w:rsidRPr="000907F1">
        <w:rPr>
          <w:rFonts w:ascii="Arial" w:hAnsi="Arial" w:cs="Arial"/>
          <w:color w:val="000000" w:themeColor="text1"/>
          <w:sz w:val="24"/>
          <w:szCs w:val="24"/>
          <w:lang w:val="bs-Latn-BA"/>
        </w:rPr>
        <w:t>ij</w:t>
      </w:r>
      <w:r w:rsidRPr="000907F1">
        <w:rPr>
          <w:rFonts w:ascii="Arial" w:hAnsi="Arial" w:cs="Arial"/>
          <w:color w:val="000000" w:themeColor="text1"/>
          <w:sz w:val="24"/>
          <w:szCs w:val="24"/>
          <w:lang w:val="bs-Latn-BA"/>
        </w:rPr>
        <w:t>enosu balansne odgovornosti,</w:t>
      </w:r>
    </w:p>
    <w:p w:rsidR="00070CEE" w:rsidRPr="007B7668" w:rsidRDefault="00070CEE" w:rsidP="000907F1">
      <w:pPr>
        <w:pStyle w:val="ListParagraph"/>
        <w:numPr>
          <w:ilvl w:val="0"/>
          <w:numId w:val="148"/>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vodi poseban transakcijski račun za obračun i plaćanje električ</w:t>
      </w:r>
      <w:r w:rsidR="000364D8" w:rsidRPr="007B7668">
        <w:rPr>
          <w:rFonts w:ascii="Arial" w:hAnsi="Arial" w:cs="Arial"/>
          <w:color w:val="000000" w:themeColor="text1"/>
          <w:sz w:val="24"/>
          <w:szCs w:val="24"/>
          <w:lang w:val="bs-Latn-BA"/>
        </w:rPr>
        <w:t>ne energije proizvedene iz OIEiU</w:t>
      </w:r>
      <w:r w:rsidRPr="007B7668">
        <w:rPr>
          <w:rFonts w:ascii="Arial" w:hAnsi="Arial" w:cs="Arial"/>
          <w:color w:val="000000" w:themeColor="text1"/>
          <w:sz w:val="24"/>
          <w:szCs w:val="24"/>
          <w:lang w:val="bs-Latn-BA"/>
        </w:rPr>
        <w:t>K,</w:t>
      </w:r>
    </w:p>
    <w:p w:rsidR="00070CEE" w:rsidRPr="007B7668" w:rsidRDefault="00070CEE" w:rsidP="000907F1">
      <w:pPr>
        <w:pStyle w:val="ListParagraph"/>
        <w:numPr>
          <w:ilvl w:val="0"/>
          <w:numId w:val="148"/>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provodi propisane aktivnosti vezane za promovi</w:t>
      </w:r>
      <w:r w:rsidR="000364D8" w:rsidRPr="007B7668">
        <w:rPr>
          <w:rFonts w:ascii="Arial" w:hAnsi="Arial" w:cs="Arial"/>
          <w:color w:val="000000" w:themeColor="text1"/>
          <w:sz w:val="24"/>
          <w:szCs w:val="24"/>
          <w:lang w:val="bs-Latn-BA"/>
        </w:rPr>
        <w:t>ranje OIEiU</w:t>
      </w:r>
      <w:r w:rsidRPr="007B7668">
        <w:rPr>
          <w:rFonts w:ascii="Arial" w:hAnsi="Arial" w:cs="Arial"/>
          <w:color w:val="000000" w:themeColor="text1"/>
          <w:sz w:val="24"/>
          <w:szCs w:val="24"/>
          <w:lang w:val="bs-Latn-BA"/>
        </w:rPr>
        <w:t xml:space="preserve">K </w:t>
      </w:r>
      <w:r w:rsidR="000364D8" w:rsidRPr="007B7668">
        <w:rPr>
          <w:rFonts w:ascii="Arial" w:hAnsi="Arial" w:cs="Arial"/>
          <w:color w:val="000000" w:themeColor="text1"/>
          <w:sz w:val="24"/>
          <w:szCs w:val="24"/>
          <w:lang w:val="bs-Latn-BA"/>
        </w:rPr>
        <w:t>sukladno članku</w:t>
      </w:r>
      <w:r w:rsidRPr="007B7668">
        <w:rPr>
          <w:rFonts w:ascii="Arial" w:hAnsi="Arial" w:cs="Arial"/>
          <w:color w:val="000000" w:themeColor="text1"/>
          <w:sz w:val="24"/>
          <w:szCs w:val="24"/>
          <w:lang w:val="bs-Latn-BA"/>
        </w:rPr>
        <w:t xml:space="preserve"> </w:t>
      </w:r>
      <w:r w:rsidR="005F1738" w:rsidRPr="007B7668">
        <w:rPr>
          <w:rFonts w:ascii="Arial" w:hAnsi="Arial" w:cs="Arial"/>
          <w:color w:val="000000" w:themeColor="text1"/>
          <w:sz w:val="24"/>
          <w:szCs w:val="24"/>
          <w:lang w:val="bs-Latn-BA"/>
        </w:rPr>
        <w:t>51.</w:t>
      </w:r>
      <w:r w:rsidRPr="007B7668">
        <w:rPr>
          <w:rFonts w:ascii="Arial" w:hAnsi="Arial" w:cs="Arial"/>
          <w:color w:val="000000" w:themeColor="text1"/>
          <w:sz w:val="24"/>
          <w:szCs w:val="24"/>
          <w:lang w:val="bs-Latn-BA"/>
        </w:rPr>
        <w:t xml:space="preserve"> ovog zakona,</w:t>
      </w:r>
    </w:p>
    <w:p w:rsidR="00070CEE" w:rsidRPr="007B7668" w:rsidRDefault="00070CEE" w:rsidP="000907F1">
      <w:pPr>
        <w:pStyle w:val="ListParagraph"/>
        <w:numPr>
          <w:ilvl w:val="0"/>
          <w:numId w:val="148"/>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dostavlja </w:t>
      </w:r>
      <w:r w:rsidR="000364D8" w:rsidRPr="007B7668">
        <w:rPr>
          <w:rFonts w:ascii="Arial" w:hAnsi="Arial" w:cs="Arial"/>
          <w:color w:val="000000" w:themeColor="text1"/>
          <w:sz w:val="24"/>
          <w:szCs w:val="24"/>
          <w:lang w:val="bs-Latn-BA"/>
        </w:rPr>
        <w:t>izvješća o svim provedenim aukcijama sukladno ovom</w:t>
      </w:r>
      <w:r w:rsidR="00EC0F8A" w:rsidRPr="007B7668">
        <w:rPr>
          <w:rFonts w:ascii="Arial" w:hAnsi="Arial" w:cs="Arial"/>
          <w:color w:val="000000" w:themeColor="text1"/>
          <w:sz w:val="24"/>
          <w:szCs w:val="24"/>
          <w:lang w:val="bs-Latn-BA"/>
        </w:rPr>
        <w:t xml:space="preserve"> Zakonom</w:t>
      </w:r>
      <w:r w:rsidRPr="007B7668">
        <w:rPr>
          <w:rFonts w:ascii="Arial" w:hAnsi="Arial" w:cs="Arial"/>
          <w:color w:val="000000" w:themeColor="text1"/>
          <w:sz w:val="24"/>
          <w:szCs w:val="24"/>
          <w:lang w:val="bs-Latn-BA"/>
        </w:rPr>
        <w:t>,</w:t>
      </w:r>
    </w:p>
    <w:p w:rsidR="00070CEE" w:rsidRPr="007B7668" w:rsidRDefault="000364D8" w:rsidP="000907F1">
      <w:pPr>
        <w:pStyle w:val="ListParagraph"/>
        <w:numPr>
          <w:ilvl w:val="0"/>
          <w:numId w:val="148"/>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dostavlja polugodišnja i godišnja izvješća o radu i  poslovanju Vladi Federacije, Ministarstvu i Regulatornoj komisiji</w:t>
      </w:r>
      <w:r w:rsidR="00070CEE" w:rsidRPr="007B7668">
        <w:rPr>
          <w:rFonts w:ascii="Arial" w:hAnsi="Arial" w:cs="Arial"/>
          <w:color w:val="000000" w:themeColor="text1"/>
          <w:sz w:val="24"/>
          <w:szCs w:val="24"/>
          <w:lang w:val="bs-Latn-BA"/>
        </w:rPr>
        <w:t>,</w:t>
      </w:r>
    </w:p>
    <w:p w:rsidR="00070CEE" w:rsidRPr="007B7668" w:rsidRDefault="000364D8" w:rsidP="007B7668">
      <w:pPr>
        <w:pStyle w:val="ListParagraph"/>
        <w:numPr>
          <w:ilvl w:val="0"/>
          <w:numId w:val="141"/>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vodi Registar garancije podrijetla, te izdaje, vrši prijenos i poništavanje garancija podrijetla električne energije</w:t>
      </w:r>
      <w:r w:rsidR="00070CEE" w:rsidRPr="007B7668">
        <w:rPr>
          <w:rFonts w:ascii="Arial" w:hAnsi="Arial" w:cs="Arial"/>
          <w:color w:val="000000" w:themeColor="text1"/>
          <w:sz w:val="24"/>
          <w:szCs w:val="24"/>
          <w:lang w:val="bs-Latn-BA"/>
        </w:rPr>
        <w:t>,</w:t>
      </w:r>
    </w:p>
    <w:p w:rsidR="00EC0F8A" w:rsidRPr="007B7668" w:rsidRDefault="00070CEE" w:rsidP="007B7668">
      <w:pPr>
        <w:pStyle w:val="ListParagraph"/>
        <w:numPr>
          <w:ilvl w:val="0"/>
          <w:numId w:val="141"/>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vodi Registar projekata OIE</w:t>
      </w:r>
      <w:r w:rsidR="00EC0F8A" w:rsidRPr="007B7668">
        <w:rPr>
          <w:rFonts w:ascii="Arial" w:hAnsi="Arial" w:cs="Arial"/>
          <w:color w:val="000000" w:themeColor="text1"/>
          <w:sz w:val="24"/>
          <w:szCs w:val="24"/>
          <w:lang w:val="bs-Latn-BA"/>
        </w:rPr>
        <w:t>,</w:t>
      </w:r>
    </w:p>
    <w:p w:rsidR="00402BE6" w:rsidRPr="007B7668" w:rsidRDefault="00EC0F8A" w:rsidP="007B7668">
      <w:pPr>
        <w:pStyle w:val="ListParagraph"/>
        <w:numPr>
          <w:ilvl w:val="0"/>
          <w:numId w:val="141"/>
        </w:numPr>
        <w:spacing w:line="240" w:lineRule="auto"/>
        <w:ind w:left="851"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utvrđuje administrativnu barijeru</w:t>
      </w:r>
      <w:r w:rsidR="00070CEE" w:rsidRPr="007B7668">
        <w:rPr>
          <w:rFonts w:ascii="Arial" w:hAnsi="Arial" w:cs="Arial"/>
          <w:color w:val="000000" w:themeColor="text1"/>
          <w:sz w:val="24"/>
          <w:szCs w:val="24"/>
          <w:lang w:val="bs-Latn-BA"/>
        </w:rPr>
        <w:t>.</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8606B2" w:rsidRPr="007B7668" w:rsidRDefault="00E41482"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V</w:t>
      </w:r>
      <w:r w:rsidR="00DD7603" w:rsidRPr="007B7668">
        <w:rPr>
          <w:rFonts w:ascii="Arial" w:hAnsi="Arial" w:cs="Arial"/>
          <w:b/>
          <w:bCs/>
          <w:color w:val="000000" w:themeColor="text1"/>
          <w:sz w:val="24"/>
          <w:szCs w:val="24"/>
          <w:lang w:val="bs-Latn-BA"/>
        </w:rPr>
        <w:t xml:space="preserve"> – GARANCIJE PO</w:t>
      </w:r>
      <w:r w:rsidR="000364D8" w:rsidRPr="007B7668">
        <w:rPr>
          <w:rFonts w:ascii="Arial" w:hAnsi="Arial" w:cs="Arial"/>
          <w:b/>
          <w:bCs/>
          <w:color w:val="000000" w:themeColor="text1"/>
          <w:sz w:val="24"/>
          <w:szCs w:val="24"/>
          <w:lang w:val="bs-Latn-BA"/>
        </w:rPr>
        <w:t>D</w:t>
      </w:r>
      <w:r w:rsidR="00DD7603" w:rsidRPr="007B7668">
        <w:rPr>
          <w:rFonts w:ascii="Arial" w:hAnsi="Arial" w:cs="Arial"/>
          <w:b/>
          <w:bCs/>
          <w:color w:val="000000" w:themeColor="text1"/>
          <w:sz w:val="24"/>
          <w:szCs w:val="24"/>
          <w:lang w:val="bs-Latn-BA"/>
        </w:rPr>
        <w:t>RIJE</w:t>
      </w:r>
      <w:r w:rsidR="000364D8" w:rsidRPr="007B7668">
        <w:rPr>
          <w:rFonts w:ascii="Arial" w:hAnsi="Arial" w:cs="Arial"/>
          <w:b/>
          <w:bCs/>
          <w:color w:val="000000" w:themeColor="text1"/>
          <w:sz w:val="24"/>
          <w:szCs w:val="24"/>
          <w:lang w:val="bs-Latn-BA"/>
        </w:rPr>
        <w:t>T</w:t>
      </w:r>
      <w:r w:rsidR="00DD7603" w:rsidRPr="007B7668">
        <w:rPr>
          <w:rFonts w:ascii="Arial" w:hAnsi="Arial" w:cs="Arial"/>
          <w:b/>
          <w:bCs/>
          <w:color w:val="000000" w:themeColor="text1"/>
          <w:sz w:val="24"/>
          <w:szCs w:val="24"/>
          <w:lang w:val="bs-Latn-BA"/>
        </w:rPr>
        <w:t>LA</w:t>
      </w:r>
    </w:p>
    <w:p w:rsidR="00DD7603" w:rsidRPr="007B7668" w:rsidRDefault="00DD7603"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027247"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027247">
        <w:rPr>
          <w:rFonts w:ascii="Arial" w:hAnsi="Arial" w:cs="Arial"/>
          <w:b/>
          <w:color w:val="000000" w:themeColor="text1"/>
          <w:sz w:val="24"/>
          <w:szCs w:val="24"/>
          <w:lang w:val="bs-Latn-BA"/>
        </w:rPr>
        <w:t>Član</w:t>
      </w:r>
      <w:r w:rsidR="000364D8" w:rsidRPr="00027247">
        <w:rPr>
          <w:rFonts w:ascii="Arial" w:hAnsi="Arial" w:cs="Arial"/>
          <w:b/>
          <w:color w:val="000000" w:themeColor="text1"/>
          <w:sz w:val="24"/>
          <w:szCs w:val="24"/>
          <w:lang w:val="bs-Latn-BA"/>
        </w:rPr>
        <w:t>ak</w:t>
      </w:r>
      <w:r w:rsidRPr="00027247">
        <w:rPr>
          <w:rFonts w:ascii="Arial" w:hAnsi="Arial" w:cs="Arial"/>
          <w:b/>
          <w:color w:val="000000" w:themeColor="text1"/>
          <w:sz w:val="24"/>
          <w:szCs w:val="24"/>
          <w:lang w:val="bs-Latn-BA"/>
        </w:rPr>
        <w:t xml:space="preserve"> </w:t>
      </w:r>
      <w:bookmarkStart w:id="2" w:name="Član20_garancija_kvalifikovani"/>
      <w:r w:rsidR="00EC0F8A" w:rsidRPr="00027247">
        <w:rPr>
          <w:rFonts w:ascii="Arial" w:hAnsi="Arial" w:cs="Arial"/>
          <w:b/>
          <w:color w:val="000000" w:themeColor="text1"/>
          <w:sz w:val="24"/>
          <w:szCs w:val="24"/>
          <w:lang w:val="bs-Latn-BA"/>
        </w:rPr>
        <w:t>1</w:t>
      </w:r>
      <w:r w:rsidR="003A77C8" w:rsidRPr="00027247">
        <w:rPr>
          <w:rFonts w:ascii="Arial" w:hAnsi="Arial" w:cs="Arial"/>
          <w:b/>
          <w:color w:val="000000" w:themeColor="text1"/>
          <w:sz w:val="24"/>
          <w:szCs w:val="24"/>
          <w:lang w:val="bs-Latn-BA"/>
        </w:rPr>
        <w:t>8</w:t>
      </w:r>
      <w:r w:rsidRPr="00027247">
        <w:rPr>
          <w:rFonts w:ascii="Arial" w:hAnsi="Arial" w:cs="Arial"/>
          <w:b/>
          <w:color w:val="000000" w:themeColor="text1"/>
          <w:sz w:val="24"/>
          <w:szCs w:val="24"/>
          <w:lang w:val="bs-Latn-BA"/>
        </w:rPr>
        <w:t>.</w:t>
      </w:r>
      <w:bookmarkEnd w:id="2"/>
      <w:r w:rsidRPr="00027247">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DD7603" w:rsidRPr="007B7668">
        <w:rPr>
          <w:rFonts w:ascii="Arial" w:hAnsi="Arial" w:cs="Arial"/>
          <w:color w:val="000000" w:themeColor="text1"/>
          <w:sz w:val="24"/>
          <w:szCs w:val="24"/>
          <w:lang w:val="bs-Latn-BA"/>
        </w:rPr>
        <w:t xml:space="preserve">Garancije </w:t>
      </w:r>
      <w:r w:rsidR="000364D8" w:rsidRPr="007B7668">
        <w:rPr>
          <w:rFonts w:ascii="Arial" w:hAnsi="Arial" w:cs="Arial"/>
          <w:color w:val="000000" w:themeColor="text1"/>
          <w:sz w:val="24"/>
          <w:szCs w:val="24"/>
          <w:lang w:val="bs-Latn-BA"/>
        </w:rPr>
        <w:t>podrijetla za električnu energiju proizvedenu iz OIEiUK</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3D74F5"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svu električnu energiju proizvedenu iz OIEiUK mogu se izdati garancije podrijetla</w:t>
      </w:r>
      <w:r w:rsidR="003D74F5" w:rsidRPr="007B7668">
        <w:rPr>
          <w:rFonts w:ascii="Arial" w:hAnsi="Arial" w:cs="Arial"/>
          <w:color w:val="000000" w:themeColor="text1"/>
          <w:sz w:val="24"/>
          <w:szCs w:val="24"/>
          <w:lang w:val="bs-Latn-BA"/>
        </w:rPr>
        <w:t>.</w:t>
      </w:r>
    </w:p>
    <w:p w:rsidR="008606B2"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se izdaju kvalificiranim proizvođačima električne energije za električnu energiju ili dio električne energije za koju nije ostvaren niti jedan vid financijskog poticaja od strane Operatora za OIEiUK</w:t>
      </w:r>
      <w:r w:rsidR="00DD7603" w:rsidRPr="007B7668">
        <w:rPr>
          <w:rFonts w:ascii="Arial" w:hAnsi="Arial" w:cs="Arial"/>
          <w:color w:val="000000" w:themeColor="text1"/>
          <w:sz w:val="24"/>
          <w:szCs w:val="24"/>
          <w:lang w:val="bs-Latn-BA"/>
        </w:rPr>
        <w:t>.</w:t>
      </w:r>
    </w:p>
    <w:p w:rsidR="003D74F5"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iz stavka (2) ovog članka registriraju se na korisničkom računu kvalificiranih proizvođača</w:t>
      </w:r>
      <w:r w:rsidR="003D74F5" w:rsidRPr="007B7668">
        <w:rPr>
          <w:rFonts w:ascii="Arial" w:hAnsi="Arial" w:cs="Arial"/>
          <w:color w:val="000000" w:themeColor="text1"/>
          <w:sz w:val="24"/>
          <w:szCs w:val="24"/>
          <w:lang w:val="bs-Latn-BA"/>
        </w:rPr>
        <w:t>.</w:t>
      </w:r>
    </w:p>
    <w:p w:rsidR="003D74F5"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OIEiUK raspolaže garancijama podrijetla električne energije za električnu energiju proizvedenu u proizvodnim postrojenjima odnosno proizvodnim jedinicama privilegiranih proizvođača električne energije koji imaju važeći ugovor</w:t>
      </w:r>
      <w:r w:rsidR="003D74F5" w:rsidRPr="007B7668">
        <w:rPr>
          <w:rFonts w:ascii="Arial" w:hAnsi="Arial" w:cs="Arial"/>
          <w:color w:val="000000" w:themeColor="text1"/>
          <w:sz w:val="24"/>
          <w:szCs w:val="24"/>
          <w:lang w:val="bs-Latn-BA"/>
        </w:rPr>
        <w:t>.</w:t>
      </w:r>
    </w:p>
    <w:p w:rsidR="00DD7603"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iz stavka (4) ovog članka Operator za OIEiUK vodi na posebnom računu</w:t>
      </w:r>
      <w:r w:rsidR="003B77C1" w:rsidRPr="007B7668">
        <w:rPr>
          <w:rFonts w:ascii="Arial" w:hAnsi="Arial" w:cs="Arial"/>
          <w:color w:val="000000" w:themeColor="text1"/>
          <w:sz w:val="24"/>
          <w:szCs w:val="24"/>
          <w:lang w:val="bs-Latn-BA"/>
        </w:rPr>
        <w:t>.</w:t>
      </w:r>
    </w:p>
    <w:p w:rsidR="00130853"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električne energije proizvedene iz obnovljivih izvora energije služe kao dokaz proizvođačima električne energije iz OIEiUK da je električna energija koju prodaju na tržištu dobivena iz OIEiUK u smislu ovog Zakona</w:t>
      </w:r>
      <w:r w:rsidR="00130853" w:rsidRPr="007B7668">
        <w:rPr>
          <w:rFonts w:ascii="Arial" w:hAnsi="Arial" w:cs="Arial"/>
          <w:color w:val="000000" w:themeColor="text1"/>
          <w:sz w:val="24"/>
          <w:szCs w:val="24"/>
          <w:lang w:val="bs-Latn-BA"/>
        </w:rPr>
        <w:t>.</w:t>
      </w:r>
    </w:p>
    <w:p w:rsidR="00130853" w:rsidRPr="007B7668" w:rsidRDefault="000364D8"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Garancije podrijetla izdaje Operator za OIEiUK na zahtjev kvalificiranog proizvođača za električnu energiju koju Operator za OIEiUK ne otkupljuje, u svrhu dokazivanja </w:t>
      </w:r>
      <w:r w:rsidRPr="007B7668">
        <w:rPr>
          <w:rFonts w:ascii="Arial" w:hAnsi="Arial" w:cs="Arial"/>
          <w:sz w:val="24"/>
          <w:szCs w:val="24"/>
        </w:rPr>
        <w:t>opskrbljivačima</w:t>
      </w:r>
      <w:r w:rsidRPr="007B7668">
        <w:rPr>
          <w:rFonts w:ascii="Arial" w:hAnsi="Arial" w:cs="Arial"/>
          <w:color w:val="000000" w:themeColor="text1"/>
          <w:sz w:val="24"/>
          <w:szCs w:val="24"/>
          <w:lang w:val="bs-Latn-BA"/>
        </w:rPr>
        <w:t xml:space="preserve"> i krajnjim kupcima da je podrijetlo električne energije koja je proizvedena u njihovim proizvodnim postrojenjima iz OIEiUK</w:t>
      </w:r>
      <w:r w:rsidR="00130853" w:rsidRPr="007B7668">
        <w:rPr>
          <w:rFonts w:ascii="Arial" w:hAnsi="Arial" w:cs="Arial"/>
          <w:color w:val="000000" w:themeColor="text1"/>
          <w:sz w:val="24"/>
          <w:szCs w:val="24"/>
          <w:lang w:val="bs-Latn-BA"/>
        </w:rPr>
        <w:t>.</w:t>
      </w:r>
    </w:p>
    <w:p w:rsidR="00C62711" w:rsidRPr="007B7668" w:rsidRDefault="008B707F"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OIEiUK donosi Pravilnik o garancijama podrijetla</w:t>
      </w:r>
      <w:r w:rsidR="00C62711" w:rsidRPr="007B7668">
        <w:rPr>
          <w:rFonts w:ascii="Arial" w:hAnsi="Arial" w:cs="Arial"/>
          <w:color w:val="000000" w:themeColor="text1"/>
          <w:sz w:val="24"/>
          <w:szCs w:val="24"/>
          <w:lang w:val="bs-Latn-BA"/>
        </w:rPr>
        <w:t>, koji između ostalog, propisuje:</w:t>
      </w:r>
    </w:p>
    <w:p w:rsidR="00C62711" w:rsidRPr="007B7668" w:rsidRDefault="00C62711" w:rsidP="007B7668">
      <w:pPr>
        <w:pStyle w:val="ListParagraph"/>
        <w:numPr>
          <w:ilvl w:val="0"/>
          <w:numId w:val="38"/>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procedure koje se primjenjuju za izdavanje, pr</w:t>
      </w:r>
      <w:r w:rsidR="008B707F"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 xml:space="preserve">enos i poništavanje garancija </w:t>
      </w:r>
      <w:r w:rsidR="008B707F" w:rsidRPr="007B7668">
        <w:rPr>
          <w:rFonts w:ascii="Arial" w:hAnsi="Arial" w:cs="Arial"/>
          <w:color w:val="000000" w:themeColor="text1"/>
          <w:sz w:val="24"/>
          <w:szCs w:val="24"/>
          <w:lang w:val="bs-Latn-BA"/>
        </w:rPr>
        <w:t>podrijetla</w:t>
      </w:r>
      <w:r w:rsidRPr="007B7668">
        <w:rPr>
          <w:rFonts w:ascii="Arial" w:hAnsi="Arial" w:cs="Arial"/>
          <w:color w:val="000000" w:themeColor="text1"/>
          <w:sz w:val="24"/>
          <w:szCs w:val="24"/>
          <w:lang w:val="bs-Latn-BA"/>
        </w:rPr>
        <w:t>,</w:t>
      </w:r>
    </w:p>
    <w:p w:rsidR="00C62711" w:rsidRPr="007B7668" w:rsidRDefault="00C62711" w:rsidP="007B7668">
      <w:pPr>
        <w:pStyle w:val="ListParagraph"/>
        <w:numPr>
          <w:ilvl w:val="0"/>
          <w:numId w:val="38"/>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monitoring,</w:t>
      </w:r>
    </w:p>
    <w:p w:rsidR="00C62711" w:rsidRPr="007B7668" w:rsidRDefault="00C62711" w:rsidP="007B7668">
      <w:pPr>
        <w:pStyle w:val="ListParagraph"/>
        <w:numPr>
          <w:ilvl w:val="0"/>
          <w:numId w:val="38"/>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način uspostave i korištenja registra garancija </w:t>
      </w:r>
      <w:r w:rsidR="008B707F" w:rsidRPr="007B7668">
        <w:rPr>
          <w:rFonts w:ascii="Arial" w:hAnsi="Arial" w:cs="Arial"/>
          <w:color w:val="000000" w:themeColor="text1"/>
          <w:sz w:val="24"/>
          <w:szCs w:val="24"/>
          <w:lang w:val="bs-Latn-BA"/>
        </w:rPr>
        <w:t>podrijetla</w:t>
      </w:r>
      <w:r w:rsidRPr="007B7668">
        <w:rPr>
          <w:rFonts w:ascii="Arial" w:hAnsi="Arial" w:cs="Arial"/>
          <w:color w:val="000000" w:themeColor="text1"/>
          <w:sz w:val="24"/>
          <w:szCs w:val="24"/>
          <w:lang w:val="bs-Latn-BA"/>
        </w:rPr>
        <w:t xml:space="preserve"> električne energije,</w:t>
      </w:r>
    </w:p>
    <w:p w:rsidR="00C62711" w:rsidRPr="007B7668" w:rsidRDefault="00C62711" w:rsidP="007B7668">
      <w:pPr>
        <w:pStyle w:val="ListParagraph"/>
        <w:numPr>
          <w:ilvl w:val="0"/>
          <w:numId w:val="38"/>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uspostavu mehanizama kojima će osigurati da se garancije o porijeklu izdaju, pr</w:t>
      </w:r>
      <w:r w:rsidR="008B707F"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 xml:space="preserve">enose i ukidaju </w:t>
      </w:r>
      <w:r w:rsidR="008B707F" w:rsidRPr="007B7668">
        <w:rPr>
          <w:rFonts w:ascii="Arial" w:hAnsi="Arial" w:cs="Arial"/>
          <w:color w:val="000000" w:themeColor="text1"/>
          <w:sz w:val="24"/>
          <w:szCs w:val="24"/>
          <w:lang w:val="bs-Latn-BA"/>
        </w:rPr>
        <w:t>elektroničkim putem, da su točne, pouzdane i otporne na prevare</w:t>
      </w:r>
      <w:r w:rsidRPr="007B7668">
        <w:rPr>
          <w:rFonts w:ascii="Arial" w:hAnsi="Arial" w:cs="Arial"/>
          <w:color w:val="000000" w:themeColor="text1"/>
          <w:sz w:val="24"/>
          <w:szCs w:val="24"/>
          <w:lang w:val="bs-Latn-BA"/>
        </w:rPr>
        <w:t>,</w:t>
      </w:r>
    </w:p>
    <w:p w:rsidR="00C62711" w:rsidRPr="007B7668" w:rsidRDefault="008B707F" w:rsidP="007B7668">
      <w:pPr>
        <w:pStyle w:val="ListParagraph"/>
        <w:numPr>
          <w:ilvl w:val="0"/>
          <w:numId w:val="38"/>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ostale odredbe potrebite za funkcioniranje, izdavanje, prijenos i poništavanje garancija podrijetla</w:t>
      </w:r>
      <w:r w:rsidR="00C62711" w:rsidRPr="007B7668">
        <w:rPr>
          <w:rFonts w:ascii="Arial" w:hAnsi="Arial" w:cs="Arial"/>
          <w:color w:val="000000" w:themeColor="text1"/>
          <w:sz w:val="24"/>
          <w:szCs w:val="24"/>
          <w:lang w:val="bs-Latn-BA"/>
        </w:rPr>
        <w:t>.</w:t>
      </w:r>
    </w:p>
    <w:p w:rsidR="003B77C1" w:rsidRPr="007B7668" w:rsidRDefault="008B707F"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Garancija podrijetla iz stavka (2) ovog članka se izdaje samo jedanput za određene količine električne energije proizvedene u određenom razdoblju o čemu Operator za OIEiUK vodi posebnu evidenciju</w:t>
      </w:r>
      <w:r w:rsidR="00C62711" w:rsidRPr="007B7668">
        <w:rPr>
          <w:rFonts w:ascii="Arial" w:hAnsi="Arial" w:cs="Arial"/>
          <w:color w:val="000000" w:themeColor="text1"/>
          <w:sz w:val="24"/>
          <w:szCs w:val="24"/>
          <w:lang w:val="bs-Latn-BA"/>
        </w:rPr>
        <w:t>.</w:t>
      </w:r>
    </w:p>
    <w:p w:rsidR="00C62711" w:rsidRPr="007B7668" w:rsidRDefault="008B707F" w:rsidP="007B7668">
      <w:pPr>
        <w:pStyle w:val="ListParagraph"/>
        <w:numPr>
          <w:ilvl w:val="0"/>
          <w:numId w:val="37"/>
        </w:numPr>
        <w:spacing w:line="240" w:lineRule="auto"/>
        <w:ind w:left="567" w:hanging="567"/>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Garancija podrijetla se standardizira za veličine od 1 MWh i obvezno sadrži podatke o</w:t>
      </w:r>
      <w:r w:rsidR="00C62711" w:rsidRPr="007B7668">
        <w:rPr>
          <w:rFonts w:ascii="Arial" w:hAnsi="Arial" w:cs="Arial"/>
          <w:color w:val="000000" w:themeColor="text1"/>
          <w:sz w:val="24"/>
          <w:szCs w:val="24"/>
          <w:lang w:val="bs-Latn-BA"/>
        </w:rPr>
        <w:t>:</w:t>
      </w:r>
    </w:p>
    <w:p w:rsidR="00C62711" w:rsidRPr="007B7668" w:rsidRDefault="00C62711"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vlasniku postrojenja i adresi vlasnika,</w:t>
      </w:r>
    </w:p>
    <w:p w:rsidR="00C62711" w:rsidRPr="007B7668" w:rsidRDefault="008B707F"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lokaciji postrojenja, instalir</w:t>
      </w:r>
      <w:r w:rsidR="00C62711" w:rsidRPr="007B7668">
        <w:rPr>
          <w:rFonts w:ascii="Arial" w:hAnsi="Arial" w:cs="Arial"/>
          <w:color w:val="000000" w:themeColor="text1"/>
          <w:sz w:val="24"/>
          <w:szCs w:val="24"/>
          <w:lang w:val="bs-Latn-BA"/>
        </w:rPr>
        <w:t>anoj snazi i datumu početka rada postrojenja,</w:t>
      </w:r>
    </w:p>
    <w:p w:rsidR="00C62711" w:rsidRPr="007B7668" w:rsidRDefault="0028703D"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tehničkim karakteristikama postrojenja, izvorima energije (energentima) iz kojih je proizvedena električna energija, poredanih prema </w:t>
      </w:r>
      <w:r w:rsidR="008B707F" w:rsidRPr="007B7668">
        <w:rPr>
          <w:rFonts w:ascii="Arial" w:hAnsi="Arial" w:cs="Arial"/>
          <w:color w:val="000000" w:themeColor="text1"/>
          <w:sz w:val="24"/>
          <w:szCs w:val="24"/>
          <w:lang w:val="bs-Latn-BA"/>
        </w:rPr>
        <w:t>opsegu</w:t>
      </w:r>
      <w:r w:rsidRPr="007B7668">
        <w:rPr>
          <w:rFonts w:ascii="Arial" w:hAnsi="Arial" w:cs="Arial"/>
          <w:color w:val="000000" w:themeColor="text1"/>
          <w:sz w:val="24"/>
          <w:szCs w:val="24"/>
          <w:lang w:val="bs-Latn-BA"/>
        </w:rPr>
        <w:t xml:space="preserve"> korištenja, uključujući i informaciju u kom </w:t>
      </w:r>
      <w:r w:rsidR="008B707F" w:rsidRPr="007B7668">
        <w:rPr>
          <w:rFonts w:ascii="Arial" w:hAnsi="Arial" w:cs="Arial"/>
          <w:color w:val="000000" w:themeColor="text1"/>
          <w:sz w:val="24"/>
          <w:szCs w:val="24"/>
          <w:lang w:val="bs-Latn-BA"/>
        </w:rPr>
        <w:t>opsegu</w:t>
      </w:r>
      <w:r w:rsidRPr="007B7668">
        <w:rPr>
          <w:rFonts w:ascii="Arial" w:hAnsi="Arial" w:cs="Arial"/>
          <w:color w:val="000000" w:themeColor="text1"/>
          <w:sz w:val="24"/>
          <w:szCs w:val="24"/>
          <w:lang w:val="bs-Latn-BA"/>
        </w:rPr>
        <w:t xml:space="preserve"> </w:t>
      </w:r>
      <w:bookmarkStart w:id="3" w:name="page13"/>
      <w:bookmarkEnd w:id="3"/>
      <w:r w:rsidRPr="007B7668">
        <w:rPr>
          <w:rFonts w:ascii="Arial" w:hAnsi="Arial" w:cs="Arial"/>
          <w:color w:val="000000" w:themeColor="text1"/>
          <w:sz w:val="24"/>
          <w:szCs w:val="24"/>
          <w:lang w:val="bs-Latn-BA"/>
        </w:rPr>
        <w:t>(</w:t>
      </w:r>
      <w:r w:rsidR="008B707F" w:rsidRPr="007B7668">
        <w:rPr>
          <w:rFonts w:ascii="Arial" w:hAnsi="Arial" w:cs="Arial"/>
          <w:color w:val="000000" w:themeColor="text1"/>
          <w:sz w:val="24"/>
          <w:szCs w:val="24"/>
          <w:lang w:val="bs-Latn-BA"/>
        </w:rPr>
        <w:t>procentu</w:t>
      </w:r>
      <w:r w:rsidRPr="007B7668">
        <w:rPr>
          <w:rFonts w:ascii="Arial" w:hAnsi="Arial" w:cs="Arial"/>
          <w:color w:val="000000" w:themeColor="text1"/>
          <w:sz w:val="24"/>
          <w:szCs w:val="24"/>
          <w:lang w:val="bs-Latn-BA"/>
        </w:rPr>
        <w:t>) je električna energija proizvedena iz OIE u slučaju hibridnih postrojenja, količini proizvedene električne energije za jedan ili više punih kalendarskih uzastopnih mjeseci,</w:t>
      </w:r>
    </w:p>
    <w:p w:rsidR="0028703D" w:rsidRPr="007B7668" w:rsidRDefault="0028703D"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tome da li je postrojenje imalo koristi od </w:t>
      </w:r>
      <w:r w:rsidR="008B707F" w:rsidRPr="007B7668">
        <w:rPr>
          <w:rFonts w:ascii="Arial" w:hAnsi="Arial" w:cs="Arial"/>
          <w:color w:val="000000" w:themeColor="text1"/>
          <w:sz w:val="24"/>
          <w:szCs w:val="24"/>
          <w:lang w:val="bs-Latn-BA"/>
        </w:rPr>
        <w:t>investicijskih poticaja</w:t>
      </w:r>
      <w:r w:rsidRPr="007B7668">
        <w:rPr>
          <w:rFonts w:ascii="Arial" w:hAnsi="Arial" w:cs="Arial"/>
          <w:color w:val="000000" w:themeColor="text1"/>
          <w:sz w:val="24"/>
          <w:szCs w:val="24"/>
          <w:lang w:val="bs-Latn-BA"/>
        </w:rPr>
        <w:t>,</w:t>
      </w:r>
    </w:p>
    <w:p w:rsidR="0028703D" w:rsidRPr="007B7668" w:rsidRDefault="0028703D"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tome da li veličina za koju se izdaje garancija iz stav</w:t>
      </w:r>
      <w:r w:rsidR="008B707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(3)</w:t>
      </w:r>
      <w:r w:rsidR="009634AB" w:rsidRPr="007B7668">
        <w:rPr>
          <w:rFonts w:ascii="Arial" w:hAnsi="Arial" w:cs="Arial"/>
          <w:color w:val="000000" w:themeColor="text1"/>
          <w:sz w:val="24"/>
          <w:szCs w:val="24"/>
          <w:lang w:val="bs-Latn-BA"/>
        </w:rPr>
        <w:t xml:space="preserve"> ovog član</w:t>
      </w:r>
      <w:r w:rsidR="008B707F" w:rsidRPr="007B7668">
        <w:rPr>
          <w:rFonts w:ascii="Arial" w:hAnsi="Arial" w:cs="Arial"/>
          <w:color w:val="000000" w:themeColor="text1"/>
          <w:sz w:val="24"/>
          <w:szCs w:val="24"/>
          <w:lang w:val="bs-Latn-BA"/>
        </w:rPr>
        <w:t>k</w:t>
      </w:r>
      <w:r w:rsidR="009634AB"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na bilo koji drugi način imala koristi od s</w:t>
      </w:r>
      <w:r w:rsidR="008B707F" w:rsidRPr="007B7668">
        <w:rPr>
          <w:rFonts w:ascii="Arial" w:hAnsi="Arial" w:cs="Arial"/>
          <w:color w:val="000000" w:themeColor="text1"/>
          <w:sz w:val="24"/>
          <w:szCs w:val="24"/>
          <w:lang w:val="bs-Latn-BA"/>
        </w:rPr>
        <w:t>ustava</w:t>
      </w:r>
      <w:r w:rsidRPr="007B7668">
        <w:rPr>
          <w:rFonts w:ascii="Arial" w:hAnsi="Arial" w:cs="Arial"/>
          <w:color w:val="000000" w:themeColor="text1"/>
          <w:sz w:val="24"/>
          <w:szCs w:val="24"/>
          <w:lang w:val="bs-Latn-BA"/>
        </w:rPr>
        <w:t xml:space="preserve"> poticanja,</w:t>
      </w:r>
    </w:p>
    <w:p w:rsidR="0028703D" w:rsidRPr="007B7668" w:rsidRDefault="0028703D"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datumu kada je postrojenje počelo sa radom,</w:t>
      </w:r>
    </w:p>
    <w:p w:rsidR="0028703D" w:rsidRPr="007B7668" w:rsidRDefault="0028703D" w:rsidP="007B7668">
      <w:pPr>
        <w:pStyle w:val="ListParagraph"/>
        <w:numPr>
          <w:ilvl w:val="0"/>
          <w:numId w:val="39"/>
        </w:numPr>
        <w:spacing w:line="240" w:lineRule="auto"/>
        <w:ind w:left="851"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datumu, državi izdavanja i jedinstvenom identifikaci</w:t>
      </w:r>
      <w:r w:rsidR="008B707F" w:rsidRPr="007B7668">
        <w:rPr>
          <w:rFonts w:ascii="Arial" w:hAnsi="Arial" w:cs="Arial"/>
          <w:color w:val="000000" w:themeColor="text1"/>
          <w:sz w:val="24"/>
          <w:szCs w:val="24"/>
          <w:lang w:val="bs-Latn-BA"/>
        </w:rPr>
        <w:t>jskom</w:t>
      </w:r>
      <w:r w:rsidRPr="007B7668">
        <w:rPr>
          <w:rFonts w:ascii="Arial" w:hAnsi="Arial" w:cs="Arial"/>
          <w:color w:val="000000" w:themeColor="text1"/>
          <w:sz w:val="24"/>
          <w:szCs w:val="24"/>
          <w:lang w:val="bs-Latn-BA"/>
        </w:rPr>
        <w:t xml:space="preserve"> broju.</w:t>
      </w:r>
    </w:p>
    <w:p w:rsidR="008606B2" w:rsidRPr="001060C2"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060C2">
        <w:rPr>
          <w:rFonts w:ascii="Arial" w:hAnsi="Arial" w:cs="Arial"/>
          <w:b/>
          <w:color w:val="000000" w:themeColor="text1"/>
          <w:sz w:val="24"/>
          <w:szCs w:val="24"/>
          <w:lang w:val="bs-Latn-BA"/>
        </w:rPr>
        <w:t>Član</w:t>
      </w:r>
      <w:r w:rsidR="008B707F" w:rsidRPr="001060C2">
        <w:rPr>
          <w:rFonts w:ascii="Arial" w:hAnsi="Arial" w:cs="Arial"/>
          <w:b/>
          <w:color w:val="000000" w:themeColor="text1"/>
          <w:sz w:val="24"/>
          <w:szCs w:val="24"/>
          <w:lang w:val="bs-Latn-BA"/>
        </w:rPr>
        <w:t>ak</w:t>
      </w:r>
      <w:r w:rsidRPr="001060C2">
        <w:rPr>
          <w:rFonts w:ascii="Arial" w:hAnsi="Arial" w:cs="Arial"/>
          <w:b/>
          <w:color w:val="000000" w:themeColor="text1"/>
          <w:sz w:val="24"/>
          <w:szCs w:val="24"/>
          <w:lang w:val="bs-Latn-BA"/>
        </w:rPr>
        <w:t xml:space="preserve"> </w:t>
      </w:r>
      <w:r w:rsidR="003A77C8" w:rsidRPr="001060C2">
        <w:rPr>
          <w:rFonts w:ascii="Arial" w:hAnsi="Arial" w:cs="Arial"/>
          <w:b/>
          <w:color w:val="000000" w:themeColor="text1"/>
          <w:sz w:val="24"/>
          <w:szCs w:val="24"/>
          <w:lang w:val="bs-Latn-BA"/>
        </w:rPr>
        <w:t>19</w:t>
      </w:r>
      <w:r w:rsidRPr="001060C2">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8703D" w:rsidRPr="007B7668">
        <w:rPr>
          <w:rFonts w:ascii="Arial" w:hAnsi="Arial" w:cs="Arial"/>
          <w:color w:val="000000" w:themeColor="text1"/>
          <w:sz w:val="24"/>
          <w:szCs w:val="24"/>
          <w:lang w:val="bs-Latn-BA"/>
        </w:rPr>
        <w:t xml:space="preserve">Registar garancije </w:t>
      </w:r>
      <w:r w:rsidR="008B707F" w:rsidRPr="007B7668">
        <w:rPr>
          <w:rFonts w:ascii="Arial" w:hAnsi="Arial" w:cs="Arial"/>
          <w:color w:val="000000" w:themeColor="text1"/>
          <w:sz w:val="24"/>
          <w:szCs w:val="24"/>
          <w:lang w:val="bs-Latn-BA"/>
        </w:rPr>
        <w:t>podrijetla</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28703D" w:rsidP="001060C2">
      <w:pPr>
        <w:pStyle w:val="ListParagraph"/>
        <w:numPr>
          <w:ilvl w:val="0"/>
          <w:numId w:val="4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8B707F"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vodi</w:t>
      </w:r>
      <w:r w:rsidR="00226549" w:rsidRPr="007B7668">
        <w:rPr>
          <w:rFonts w:ascii="Arial" w:hAnsi="Arial" w:cs="Arial"/>
          <w:color w:val="000000" w:themeColor="text1"/>
          <w:sz w:val="24"/>
          <w:szCs w:val="24"/>
          <w:lang w:val="bs-Latn-BA"/>
        </w:rPr>
        <w:t xml:space="preserve"> elektronski</w:t>
      </w:r>
      <w:r w:rsidRPr="007B7668">
        <w:rPr>
          <w:rFonts w:ascii="Arial" w:hAnsi="Arial" w:cs="Arial"/>
          <w:color w:val="000000" w:themeColor="text1"/>
          <w:sz w:val="24"/>
          <w:szCs w:val="24"/>
          <w:lang w:val="bs-Latn-BA"/>
        </w:rPr>
        <w:t xml:space="preserve"> Registar garancije po</w:t>
      </w:r>
      <w:r w:rsidR="008B707F" w:rsidRPr="007B7668">
        <w:rPr>
          <w:rFonts w:ascii="Arial" w:hAnsi="Arial" w:cs="Arial"/>
          <w:color w:val="000000" w:themeColor="text1"/>
          <w:sz w:val="24"/>
          <w:szCs w:val="24"/>
          <w:lang w:val="bs-Latn-BA"/>
        </w:rPr>
        <w:t>d</w:t>
      </w:r>
      <w:r w:rsidRPr="007B7668">
        <w:rPr>
          <w:rFonts w:ascii="Arial" w:hAnsi="Arial" w:cs="Arial"/>
          <w:color w:val="000000" w:themeColor="text1"/>
          <w:sz w:val="24"/>
          <w:szCs w:val="24"/>
          <w:lang w:val="bs-Latn-BA"/>
        </w:rPr>
        <w:t>rije</w:t>
      </w:r>
      <w:r w:rsidR="008B707F" w:rsidRPr="007B7668">
        <w:rPr>
          <w:rFonts w:ascii="Arial" w:hAnsi="Arial" w:cs="Arial"/>
          <w:color w:val="000000" w:themeColor="text1"/>
          <w:sz w:val="24"/>
          <w:szCs w:val="24"/>
          <w:lang w:val="bs-Latn-BA"/>
        </w:rPr>
        <w:t>t</w:t>
      </w:r>
      <w:r w:rsidRPr="007B7668">
        <w:rPr>
          <w:rFonts w:ascii="Arial" w:hAnsi="Arial" w:cs="Arial"/>
          <w:color w:val="000000" w:themeColor="text1"/>
          <w:sz w:val="24"/>
          <w:szCs w:val="24"/>
          <w:lang w:val="bs-Latn-BA"/>
        </w:rPr>
        <w:t>la električne energije i osigurava mehanizme prikupljanja i obrade podataka.</w:t>
      </w:r>
    </w:p>
    <w:p w:rsidR="0028703D" w:rsidRPr="007B7668" w:rsidRDefault="0028703D" w:rsidP="001060C2">
      <w:pPr>
        <w:pStyle w:val="ListParagraph"/>
        <w:numPr>
          <w:ilvl w:val="0"/>
          <w:numId w:val="4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Uvid u Registar garancije </w:t>
      </w:r>
      <w:r w:rsidR="008B707F" w:rsidRPr="007B7668">
        <w:rPr>
          <w:rFonts w:ascii="Arial" w:hAnsi="Arial" w:cs="Arial"/>
          <w:color w:val="000000" w:themeColor="text1"/>
          <w:sz w:val="24"/>
          <w:szCs w:val="24"/>
          <w:lang w:val="bs-Latn-BA"/>
        </w:rPr>
        <w:t>podrijetla</w:t>
      </w:r>
      <w:r w:rsidRPr="007B7668">
        <w:rPr>
          <w:rFonts w:ascii="Arial" w:hAnsi="Arial" w:cs="Arial"/>
          <w:color w:val="000000" w:themeColor="text1"/>
          <w:sz w:val="24"/>
          <w:szCs w:val="24"/>
          <w:lang w:val="bs-Latn-BA"/>
        </w:rPr>
        <w:t xml:space="preserve"> je javan i dostupan na internet stranici Operatora</w:t>
      </w:r>
      <w:r w:rsidR="008B707F" w:rsidRPr="007B7668">
        <w:rPr>
          <w:rFonts w:ascii="Arial" w:hAnsi="Arial" w:cs="Arial"/>
          <w:color w:val="000000" w:themeColor="text1"/>
          <w:sz w:val="24"/>
          <w:szCs w:val="24"/>
          <w:lang w:val="bs-Latn-BA"/>
        </w:rPr>
        <w:t xml:space="preserve"> za OIEiU</w:t>
      </w:r>
      <w:r w:rsidR="009D6C0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w:t>
      </w:r>
    </w:p>
    <w:p w:rsidR="008606B2" w:rsidRPr="001060C2"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1060C2">
        <w:rPr>
          <w:rFonts w:ascii="Arial" w:hAnsi="Arial" w:cs="Arial"/>
          <w:b/>
          <w:color w:val="000000" w:themeColor="text1"/>
          <w:sz w:val="24"/>
          <w:szCs w:val="24"/>
          <w:lang w:val="bs-Latn-BA"/>
        </w:rPr>
        <w:t>Član</w:t>
      </w:r>
      <w:r w:rsidR="008B707F" w:rsidRPr="001060C2">
        <w:rPr>
          <w:rFonts w:ascii="Arial" w:hAnsi="Arial" w:cs="Arial"/>
          <w:b/>
          <w:color w:val="000000" w:themeColor="text1"/>
          <w:sz w:val="24"/>
          <w:szCs w:val="24"/>
          <w:lang w:val="bs-Latn-BA"/>
        </w:rPr>
        <w:t>ak</w:t>
      </w:r>
      <w:r w:rsidRPr="001060C2">
        <w:rPr>
          <w:rFonts w:ascii="Arial" w:hAnsi="Arial" w:cs="Arial"/>
          <w:b/>
          <w:color w:val="000000" w:themeColor="text1"/>
          <w:sz w:val="24"/>
          <w:szCs w:val="24"/>
          <w:lang w:val="bs-Latn-BA"/>
        </w:rPr>
        <w:t xml:space="preserve"> </w:t>
      </w:r>
      <w:r w:rsidR="0028703D" w:rsidRPr="001060C2">
        <w:rPr>
          <w:rFonts w:ascii="Arial" w:hAnsi="Arial" w:cs="Arial"/>
          <w:b/>
          <w:color w:val="000000" w:themeColor="text1"/>
          <w:sz w:val="24"/>
          <w:szCs w:val="24"/>
          <w:lang w:val="bs-Latn-BA"/>
        </w:rPr>
        <w:t>2</w:t>
      </w:r>
      <w:r w:rsidR="003A77C8" w:rsidRPr="001060C2">
        <w:rPr>
          <w:rFonts w:ascii="Arial" w:hAnsi="Arial" w:cs="Arial"/>
          <w:b/>
          <w:color w:val="000000" w:themeColor="text1"/>
          <w:sz w:val="24"/>
          <w:szCs w:val="24"/>
          <w:lang w:val="bs-Latn-BA"/>
        </w:rPr>
        <w:t>0</w:t>
      </w:r>
      <w:r w:rsidRPr="001060C2">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8703D" w:rsidRPr="007B7668">
        <w:rPr>
          <w:rFonts w:ascii="Arial" w:hAnsi="Arial" w:cs="Arial"/>
          <w:color w:val="000000" w:themeColor="text1"/>
          <w:sz w:val="24"/>
          <w:szCs w:val="24"/>
          <w:lang w:val="bs-Latn-BA"/>
        </w:rPr>
        <w:t>Izdavanje, pr</w:t>
      </w:r>
      <w:r w:rsidR="008B707F" w:rsidRPr="007B7668">
        <w:rPr>
          <w:rFonts w:ascii="Arial" w:hAnsi="Arial" w:cs="Arial"/>
          <w:color w:val="000000" w:themeColor="text1"/>
          <w:sz w:val="24"/>
          <w:szCs w:val="24"/>
          <w:lang w:val="bs-Latn-BA"/>
        </w:rPr>
        <w:t>ij</w:t>
      </w:r>
      <w:r w:rsidR="0028703D" w:rsidRPr="007B7668">
        <w:rPr>
          <w:rFonts w:ascii="Arial" w:hAnsi="Arial" w:cs="Arial"/>
          <w:color w:val="000000" w:themeColor="text1"/>
          <w:sz w:val="24"/>
          <w:szCs w:val="24"/>
          <w:lang w:val="bs-Latn-BA"/>
        </w:rPr>
        <w:t>enos i poništavanje garancije po</w:t>
      </w:r>
      <w:r w:rsidR="008B707F" w:rsidRPr="007B7668">
        <w:rPr>
          <w:rFonts w:ascii="Arial" w:hAnsi="Arial" w:cs="Arial"/>
          <w:color w:val="000000" w:themeColor="text1"/>
          <w:sz w:val="24"/>
          <w:szCs w:val="24"/>
          <w:lang w:val="bs-Latn-BA"/>
        </w:rPr>
        <w:t>d</w:t>
      </w:r>
      <w:r w:rsidR="0028703D" w:rsidRPr="007B7668">
        <w:rPr>
          <w:rFonts w:ascii="Arial" w:hAnsi="Arial" w:cs="Arial"/>
          <w:color w:val="000000" w:themeColor="text1"/>
          <w:sz w:val="24"/>
          <w:szCs w:val="24"/>
          <w:lang w:val="bs-Latn-BA"/>
        </w:rPr>
        <w:t>rije</w:t>
      </w:r>
      <w:r w:rsidR="008B707F" w:rsidRPr="007B7668">
        <w:rPr>
          <w:rFonts w:ascii="Arial" w:hAnsi="Arial" w:cs="Arial"/>
          <w:color w:val="000000" w:themeColor="text1"/>
          <w:sz w:val="24"/>
          <w:szCs w:val="24"/>
          <w:lang w:val="bs-Latn-BA"/>
        </w:rPr>
        <w:t>t</w:t>
      </w:r>
      <w:r w:rsidR="0028703D" w:rsidRPr="007B7668">
        <w:rPr>
          <w:rFonts w:ascii="Arial" w:hAnsi="Arial" w:cs="Arial"/>
          <w:color w:val="000000" w:themeColor="text1"/>
          <w:sz w:val="24"/>
          <w:szCs w:val="24"/>
          <w:lang w:val="bs-Latn-BA"/>
        </w:rPr>
        <w:t>la</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28703D"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OIEiUK izdaje Garanciju podrijetla električne energije proizvedene iz OIE na temelju</w:t>
      </w:r>
      <w:r w:rsidR="0028703D" w:rsidRPr="007B7668">
        <w:rPr>
          <w:rFonts w:ascii="Arial" w:hAnsi="Arial" w:cs="Arial"/>
          <w:color w:val="000000" w:themeColor="text1"/>
          <w:sz w:val="24"/>
          <w:szCs w:val="24"/>
          <w:lang w:val="bs-Latn-BA"/>
        </w:rPr>
        <w:t>:</w:t>
      </w:r>
    </w:p>
    <w:p w:rsidR="0028703D" w:rsidRPr="007B7668" w:rsidRDefault="0028703D" w:rsidP="007B7668">
      <w:pPr>
        <w:pStyle w:val="ListParagraph"/>
        <w:numPr>
          <w:ilvl w:val="0"/>
          <w:numId w:val="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podataka dobijenih od </w:t>
      </w:r>
      <w:r w:rsidR="008B707F" w:rsidRPr="007B7668">
        <w:rPr>
          <w:rFonts w:ascii="Arial" w:hAnsi="Arial" w:cs="Arial"/>
          <w:color w:val="000000" w:themeColor="text1"/>
          <w:sz w:val="24"/>
          <w:szCs w:val="24"/>
          <w:lang w:val="bs-Latn-BA"/>
        </w:rPr>
        <w:t>kvalificiranog</w:t>
      </w:r>
      <w:r w:rsidRPr="007B7668">
        <w:rPr>
          <w:rFonts w:ascii="Arial" w:hAnsi="Arial" w:cs="Arial"/>
          <w:color w:val="000000" w:themeColor="text1"/>
          <w:sz w:val="24"/>
          <w:szCs w:val="24"/>
          <w:lang w:val="bs-Latn-BA"/>
        </w:rPr>
        <w:t xml:space="preserve"> proizvođača električne energije iz OIE i</w:t>
      </w:r>
    </w:p>
    <w:p w:rsidR="0028703D" w:rsidRPr="007B7668" w:rsidRDefault="0028703D" w:rsidP="007B7668">
      <w:pPr>
        <w:pStyle w:val="ListParagraph"/>
        <w:numPr>
          <w:ilvl w:val="0"/>
          <w:numId w:val="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podataka dobijenih </w:t>
      </w:r>
      <w:r w:rsidR="008B707F" w:rsidRPr="007B7668">
        <w:rPr>
          <w:rFonts w:ascii="Arial" w:hAnsi="Arial" w:cs="Arial"/>
          <w:color w:val="000000" w:themeColor="text1"/>
          <w:sz w:val="24"/>
          <w:szCs w:val="24"/>
          <w:lang w:val="bs-Latn-BA"/>
        </w:rPr>
        <w:t>od prijenosnog ili distribucijskog Operatora sustava</w:t>
      </w:r>
      <w:r w:rsidRPr="007B7668">
        <w:rPr>
          <w:rFonts w:ascii="Arial" w:hAnsi="Arial" w:cs="Arial"/>
          <w:color w:val="000000" w:themeColor="text1"/>
          <w:sz w:val="24"/>
          <w:szCs w:val="24"/>
          <w:lang w:val="bs-Latn-BA"/>
        </w:rPr>
        <w:t>.</w:t>
      </w:r>
    </w:p>
    <w:p w:rsidR="0028703D"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mogu se uporabiti u roku od 12 mjeseci od datuma izdavanja</w:t>
      </w:r>
      <w:r w:rsidR="0028703D" w:rsidRPr="007B7668">
        <w:rPr>
          <w:rFonts w:ascii="Arial" w:hAnsi="Arial" w:cs="Arial"/>
          <w:color w:val="000000" w:themeColor="text1"/>
          <w:sz w:val="24"/>
          <w:szCs w:val="24"/>
          <w:lang w:val="bs-Latn-BA"/>
        </w:rPr>
        <w:t>.</w:t>
      </w:r>
    </w:p>
    <w:p w:rsidR="0028703D"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podrijetla se poništavaju nakon uporabe ili isteka roka važnosti</w:t>
      </w:r>
      <w:r w:rsidR="005416C3" w:rsidRPr="007B7668">
        <w:rPr>
          <w:rFonts w:ascii="Arial" w:hAnsi="Arial" w:cs="Arial"/>
          <w:color w:val="000000" w:themeColor="text1"/>
          <w:sz w:val="24"/>
          <w:szCs w:val="24"/>
          <w:lang w:val="bs-Latn-BA"/>
        </w:rPr>
        <w:t>.</w:t>
      </w:r>
    </w:p>
    <w:p w:rsidR="005416C3"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OIEiUK je nadležan za prijenos i poništavanje garancija podrijetla</w:t>
      </w:r>
      <w:r w:rsidR="005416C3" w:rsidRPr="007B7668">
        <w:rPr>
          <w:rFonts w:ascii="Arial" w:hAnsi="Arial" w:cs="Arial"/>
          <w:color w:val="000000" w:themeColor="text1"/>
          <w:sz w:val="24"/>
          <w:szCs w:val="24"/>
          <w:lang w:val="bs-Latn-BA"/>
        </w:rPr>
        <w:t>.</w:t>
      </w:r>
    </w:p>
    <w:p w:rsidR="005416C3"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Garancija podrijetla se ne izdaje za električnu energiju proizvedenu iz crpnih hidroelektrana korištenjem vode kojom je, prethodno, akumulacija napunjena u crpnom režimu rada hidroelektrane</w:t>
      </w:r>
      <w:r w:rsidR="005416C3" w:rsidRPr="007B7668">
        <w:rPr>
          <w:rFonts w:ascii="Arial" w:hAnsi="Arial" w:cs="Arial"/>
          <w:color w:val="000000" w:themeColor="text1"/>
          <w:sz w:val="24"/>
          <w:szCs w:val="24"/>
          <w:lang w:val="bs-Latn-BA"/>
        </w:rPr>
        <w:t>.</w:t>
      </w:r>
    </w:p>
    <w:p w:rsidR="005416C3"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električnu energiju proizvodenu iz komunalnog otpada, garancija podrijetla se izdaje samo za dio električne energije proizvedene iz biorazgradivih frakcija otpada</w:t>
      </w:r>
      <w:r w:rsidR="005416C3" w:rsidRPr="007B7668">
        <w:rPr>
          <w:rFonts w:ascii="Arial" w:hAnsi="Arial" w:cs="Arial"/>
          <w:color w:val="000000" w:themeColor="text1"/>
          <w:sz w:val="24"/>
          <w:szCs w:val="24"/>
          <w:lang w:val="bs-Latn-BA"/>
        </w:rPr>
        <w:t>.</w:t>
      </w:r>
    </w:p>
    <w:p w:rsidR="005416C3" w:rsidRPr="007B7668" w:rsidRDefault="008B707F" w:rsidP="001060C2">
      <w:pPr>
        <w:pStyle w:val="ListParagraph"/>
        <w:numPr>
          <w:ilvl w:val="0"/>
          <w:numId w:val="4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električnu energiju proizvodenu u hibridnom postrojenju, garancija podrijetla se izdaje samo za onaj dio električne energije proizveden iz OIE</w:t>
      </w:r>
      <w:r w:rsidR="005416C3" w:rsidRPr="007B7668">
        <w:rPr>
          <w:rFonts w:ascii="Arial" w:hAnsi="Arial" w:cs="Arial"/>
          <w:color w:val="000000" w:themeColor="text1"/>
          <w:sz w:val="24"/>
          <w:szCs w:val="24"/>
          <w:lang w:val="bs-Latn-BA"/>
        </w:rPr>
        <w:t>.</w:t>
      </w:r>
    </w:p>
    <w:p w:rsidR="008606B2" w:rsidRPr="00565725"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725">
        <w:rPr>
          <w:rFonts w:ascii="Arial" w:hAnsi="Arial" w:cs="Arial"/>
          <w:b/>
          <w:color w:val="000000" w:themeColor="text1"/>
          <w:sz w:val="24"/>
          <w:szCs w:val="24"/>
          <w:lang w:val="bs-Latn-BA"/>
        </w:rPr>
        <w:t>Član</w:t>
      </w:r>
      <w:r w:rsidR="008B707F" w:rsidRPr="00565725">
        <w:rPr>
          <w:rFonts w:ascii="Arial" w:hAnsi="Arial" w:cs="Arial"/>
          <w:b/>
          <w:color w:val="000000" w:themeColor="text1"/>
          <w:sz w:val="24"/>
          <w:szCs w:val="24"/>
          <w:lang w:val="bs-Latn-BA"/>
        </w:rPr>
        <w:t>ak</w:t>
      </w:r>
      <w:r w:rsidRPr="00565725">
        <w:rPr>
          <w:rFonts w:ascii="Arial" w:hAnsi="Arial" w:cs="Arial"/>
          <w:b/>
          <w:color w:val="000000" w:themeColor="text1"/>
          <w:sz w:val="24"/>
          <w:szCs w:val="24"/>
          <w:lang w:val="bs-Latn-BA"/>
        </w:rPr>
        <w:t xml:space="preserve"> </w:t>
      </w:r>
      <w:r w:rsidR="005416C3" w:rsidRPr="00565725">
        <w:rPr>
          <w:rFonts w:ascii="Arial" w:hAnsi="Arial" w:cs="Arial"/>
          <w:b/>
          <w:color w:val="000000" w:themeColor="text1"/>
          <w:sz w:val="24"/>
          <w:szCs w:val="24"/>
          <w:lang w:val="bs-Latn-BA"/>
        </w:rPr>
        <w:t>2</w:t>
      </w:r>
      <w:r w:rsidR="003A77C8" w:rsidRPr="00565725">
        <w:rPr>
          <w:rFonts w:ascii="Arial" w:hAnsi="Arial" w:cs="Arial"/>
          <w:b/>
          <w:color w:val="000000" w:themeColor="text1"/>
          <w:sz w:val="24"/>
          <w:szCs w:val="24"/>
          <w:lang w:val="bs-Latn-BA"/>
        </w:rPr>
        <w:t>1</w:t>
      </w:r>
      <w:r w:rsidRPr="00565725">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5416C3" w:rsidRPr="007B7668">
        <w:rPr>
          <w:rFonts w:ascii="Arial" w:hAnsi="Arial" w:cs="Arial"/>
          <w:color w:val="000000" w:themeColor="text1"/>
          <w:sz w:val="24"/>
          <w:szCs w:val="24"/>
          <w:lang w:val="bs-Latn-BA"/>
        </w:rPr>
        <w:t>Procedure za monitoring</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8B707F" w:rsidP="00565725">
      <w:pPr>
        <w:pStyle w:val="ListParagraph"/>
        <w:numPr>
          <w:ilvl w:val="0"/>
          <w:numId w:val="4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5416C3" w:rsidRPr="007B7668">
        <w:rPr>
          <w:rFonts w:ascii="Arial" w:hAnsi="Arial" w:cs="Arial"/>
          <w:color w:val="000000" w:themeColor="text1"/>
          <w:sz w:val="24"/>
          <w:szCs w:val="24"/>
          <w:lang w:val="bs-Latn-BA"/>
        </w:rPr>
        <w:t>K ima slobodan pristup postrojenjima kvalifi</w:t>
      </w:r>
      <w:r w:rsidRPr="007B7668">
        <w:rPr>
          <w:rFonts w:ascii="Arial" w:hAnsi="Arial" w:cs="Arial"/>
          <w:color w:val="000000" w:themeColor="text1"/>
          <w:sz w:val="24"/>
          <w:szCs w:val="24"/>
          <w:lang w:val="bs-Latn-BA"/>
        </w:rPr>
        <w:t>cir</w:t>
      </w:r>
      <w:r w:rsidR="005416C3" w:rsidRPr="007B7668">
        <w:rPr>
          <w:rFonts w:ascii="Arial" w:hAnsi="Arial" w:cs="Arial"/>
          <w:color w:val="000000" w:themeColor="text1"/>
          <w:sz w:val="24"/>
          <w:szCs w:val="24"/>
          <w:lang w:val="bs-Latn-BA"/>
        </w:rPr>
        <w:t>anih proizvođača iz član</w:t>
      </w:r>
      <w:r w:rsidRPr="007B7668">
        <w:rPr>
          <w:rFonts w:ascii="Arial" w:hAnsi="Arial" w:cs="Arial"/>
          <w:color w:val="000000" w:themeColor="text1"/>
          <w:sz w:val="24"/>
          <w:szCs w:val="24"/>
          <w:lang w:val="bs-Latn-BA"/>
        </w:rPr>
        <w:t>k</w:t>
      </w:r>
      <w:r w:rsidR="005416C3" w:rsidRPr="007B7668">
        <w:rPr>
          <w:rFonts w:ascii="Arial" w:hAnsi="Arial" w:cs="Arial"/>
          <w:color w:val="000000" w:themeColor="text1"/>
          <w:sz w:val="24"/>
          <w:szCs w:val="24"/>
          <w:lang w:val="bs-Latn-BA"/>
        </w:rPr>
        <w:t xml:space="preserve">a </w:t>
      </w:r>
      <w:r w:rsidR="008750E6" w:rsidRPr="007B7668">
        <w:rPr>
          <w:rFonts w:ascii="Arial" w:hAnsi="Arial" w:cs="Arial"/>
          <w:color w:val="000000" w:themeColor="text1"/>
          <w:sz w:val="24"/>
          <w:szCs w:val="24"/>
          <w:lang w:val="bs-Latn-BA"/>
        </w:rPr>
        <w:fldChar w:fldCharType="begin"/>
      </w:r>
      <w:r w:rsidR="008750E6" w:rsidRPr="007B7668">
        <w:rPr>
          <w:rFonts w:ascii="Arial" w:hAnsi="Arial" w:cs="Arial"/>
          <w:color w:val="000000" w:themeColor="text1"/>
          <w:sz w:val="24"/>
          <w:szCs w:val="24"/>
          <w:lang w:val="bs-Latn-BA"/>
        </w:rPr>
        <w:instrText xml:space="preserve"> REF Član20_garancija_kvalifikovani \h </w:instrText>
      </w:r>
      <w:r w:rsidR="0054236C" w:rsidRPr="007B7668">
        <w:rPr>
          <w:rFonts w:ascii="Arial" w:hAnsi="Arial" w:cs="Arial"/>
          <w:color w:val="000000" w:themeColor="text1"/>
          <w:sz w:val="24"/>
          <w:szCs w:val="24"/>
          <w:lang w:val="bs-Latn-BA"/>
        </w:rPr>
        <w:instrText xml:space="preserve"> \* MERGEFORMAT </w:instrText>
      </w:r>
      <w:r w:rsidR="008750E6" w:rsidRPr="007B7668">
        <w:rPr>
          <w:rFonts w:ascii="Arial" w:hAnsi="Arial" w:cs="Arial"/>
          <w:color w:val="000000" w:themeColor="text1"/>
          <w:sz w:val="24"/>
          <w:szCs w:val="24"/>
          <w:lang w:val="bs-Latn-BA"/>
        </w:rPr>
      </w:r>
      <w:r w:rsidR="008750E6"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18.</w:t>
      </w:r>
      <w:r w:rsidR="008750E6" w:rsidRPr="007B7668">
        <w:rPr>
          <w:rFonts w:ascii="Arial" w:hAnsi="Arial" w:cs="Arial"/>
          <w:color w:val="000000" w:themeColor="text1"/>
          <w:sz w:val="24"/>
          <w:szCs w:val="24"/>
          <w:lang w:val="bs-Latn-BA"/>
        </w:rPr>
        <w:fldChar w:fldCharType="end"/>
      </w:r>
      <w:r w:rsidR="005416C3" w:rsidRPr="007B7668">
        <w:rPr>
          <w:rFonts w:ascii="Arial" w:hAnsi="Arial" w:cs="Arial"/>
          <w:color w:val="000000" w:themeColor="text1"/>
          <w:sz w:val="24"/>
          <w:szCs w:val="24"/>
          <w:lang w:val="bs-Latn-BA"/>
        </w:rPr>
        <w:t xml:space="preserve"> stav</w:t>
      </w:r>
      <w:r w:rsidRPr="007B7668">
        <w:rPr>
          <w:rFonts w:ascii="Arial" w:hAnsi="Arial" w:cs="Arial"/>
          <w:color w:val="000000" w:themeColor="text1"/>
          <w:sz w:val="24"/>
          <w:szCs w:val="24"/>
          <w:lang w:val="bs-Latn-BA"/>
        </w:rPr>
        <w:t>ak</w:t>
      </w:r>
      <w:r w:rsidR="005416C3" w:rsidRPr="007B7668">
        <w:rPr>
          <w:rFonts w:ascii="Arial" w:hAnsi="Arial" w:cs="Arial"/>
          <w:color w:val="000000" w:themeColor="text1"/>
          <w:sz w:val="24"/>
          <w:szCs w:val="24"/>
          <w:lang w:val="bs-Latn-BA"/>
        </w:rPr>
        <w:t xml:space="preserve"> (1) i svim podacima koji se odnose na postrojenja i energente koji se u njima koriste, </w:t>
      </w:r>
      <w:r w:rsidRPr="007B7668">
        <w:rPr>
          <w:rFonts w:ascii="Arial" w:hAnsi="Arial" w:cs="Arial"/>
          <w:color w:val="000000" w:themeColor="text1"/>
          <w:sz w:val="24"/>
          <w:szCs w:val="24"/>
          <w:lang w:val="bs-Latn-BA"/>
        </w:rPr>
        <w:t>u</w:t>
      </w:r>
      <w:r w:rsidR="005416C3" w:rsidRPr="007B7668">
        <w:rPr>
          <w:rFonts w:ascii="Arial" w:hAnsi="Arial" w:cs="Arial"/>
          <w:color w:val="000000" w:themeColor="text1"/>
          <w:sz w:val="24"/>
          <w:szCs w:val="24"/>
          <w:lang w:val="bs-Latn-BA"/>
        </w:rPr>
        <w:t xml:space="preserve"> cilj</w:t>
      </w:r>
      <w:r w:rsidRPr="007B7668">
        <w:rPr>
          <w:rFonts w:ascii="Arial" w:hAnsi="Arial" w:cs="Arial"/>
          <w:color w:val="000000" w:themeColor="text1"/>
          <w:sz w:val="24"/>
          <w:szCs w:val="24"/>
          <w:lang w:val="bs-Latn-BA"/>
        </w:rPr>
        <w:t>u</w:t>
      </w:r>
      <w:r w:rsidR="005416C3" w:rsidRPr="007B7668">
        <w:rPr>
          <w:rFonts w:ascii="Arial" w:hAnsi="Arial" w:cs="Arial"/>
          <w:color w:val="000000" w:themeColor="text1"/>
          <w:sz w:val="24"/>
          <w:szCs w:val="24"/>
          <w:lang w:val="bs-Latn-BA"/>
        </w:rPr>
        <w:t xml:space="preserve"> provjere ispunjenosti svih </w:t>
      </w:r>
      <w:r w:rsidRPr="007B7668">
        <w:rPr>
          <w:rFonts w:ascii="Arial" w:hAnsi="Arial" w:cs="Arial"/>
          <w:color w:val="000000" w:themeColor="text1"/>
          <w:sz w:val="24"/>
          <w:szCs w:val="24"/>
          <w:lang w:val="bs-Latn-BA"/>
        </w:rPr>
        <w:t>kriterijuma za izdavanje garancije podrijetla, te potvrđivanja da su svi podaci u Registru garancije podrijetla validn</w:t>
      </w:r>
      <w:r w:rsidR="005416C3" w:rsidRPr="007B7668">
        <w:rPr>
          <w:rFonts w:ascii="Arial" w:hAnsi="Arial" w:cs="Arial"/>
          <w:color w:val="000000" w:themeColor="text1"/>
          <w:sz w:val="24"/>
          <w:szCs w:val="24"/>
          <w:lang w:val="bs-Latn-BA"/>
        </w:rPr>
        <w:t>i.</w:t>
      </w:r>
    </w:p>
    <w:p w:rsidR="005416C3" w:rsidRPr="007B7668" w:rsidRDefault="005416C3" w:rsidP="00565725">
      <w:pPr>
        <w:pStyle w:val="ListParagraph"/>
        <w:numPr>
          <w:ilvl w:val="0"/>
          <w:numId w:val="4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obavljanje poslova iz stav</w:t>
      </w:r>
      <w:r w:rsidR="008B707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8B707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kvalifi</w:t>
      </w:r>
      <w:r w:rsidR="008B707F" w:rsidRPr="007B7668">
        <w:rPr>
          <w:rFonts w:ascii="Arial" w:hAnsi="Arial" w:cs="Arial"/>
          <w:color w:val="000000" w:themeColor="text1"/>
          <w:sz w:val="24"/>
          <w:szCs w:val="24"/>
          <w:lang w:val="bs-Latn-BA"/>
        </w:rPr>
        <w:t>cir</w:t>
      </w:r>
      <w:r w:rsidRPr="007B7668">
        <w:rPr>
          <w:rFonts w:ascii="Arial" w:hAnsi="Arial" w:cs="Arial"/>
          <w:color w:val="000000" w:themeColor="text1"/>
          <w:sz w:val="24"/>
          <w:szCs w:val="24"/>
          <w:lang w:val="bs-Latn-BA"/>
        </w:rPr>
        <w:t>ani prozvođač je dužan omogućiti neometan rad Oper</w:t>
      </w:r>
      <w:r w:rsidR="0054236C" w:rsidRPr="007B7668">
        <w:rPr>
          <w:rFonts w:ascii="Arial" w:hAnsi="Arial" w:cs="Arial"/>
          <w:color w:val="000000" w:themeColor="text1"/>
          <w:sz w:val="24"/>
          <w:szCs w:val="24"/>
          <w:lang w:val="bs-Latn-BA"/>
        </w:rPr>
        <w:t>atoru za OIEi</w:t>
      </w:r>
      <w:r w:rsidR="008B707F" w:rsidRPr="007B7668">
        <w:rPr>
          <w:rFonts w:ascii="Arial" w:hAnsi="Arial" w:cs="Arial"/>
          <w:color w:val="000000" w:themeColor="text1"/>
          <w:sz w:val="24"/>
          <w:szCs w:val="24"/>
          <w:lang w:val="bs-Latn-BA"/>
        </w:rPr>
        <w:t>U</w:t>
      </w:r>
      <w:r w:rsidR="0054236C" w:rsidRPr="007B7668">
        <w:rPr>
          <w:rFonts w:ascii="Arial" w:hAnsi="Arial" w:cs="Arial"/>
          <w:color w:val="000000" w:themeColor="text1"/>
          <w:sz w:val="24"/>
          <w:szCs w:val="24"/>
          <w:lang w:val="bs-Latn-BA"/>
        </w:rPr>
        <w:t>K.</w:t>
      </w:r>
    </w:p>
    <w:p w:rsidR="005416C3" w:rsidRPr="007B7668" w:rsidRDefault="005416C3" w:rsidP="00565725">
      <w:pPr>
        <w:pStyle w:val="ListParagraph"/>
        <w:numPr>
          <w:ilvl w:val="0"/>
          <w:numId w:val="4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 xml:space="preserve">Električna energija proizvedena iz OIE, u slučaju kada se prateća </w:t>
      </w:r>
      <w:r w:rsidR="00C03D7A" w:rsidRPr="007B7668">
        <w:rPr>
          <w:rFonts w:ascii="Arial" w:hAnsi="Arial" w:cs="Arial"/>
          <w:color w:val="000000" w:themeColor="text1"/>
          <w:sz w:val="24"/>
          <w:szCs w:val="24"/>
          <w:lang w:val="bs-Latn-BA"/>
        </w:rPr>
        <w:t>garancija podrijetla iskoristi ili proda od strane kvalificiranog proizvođača</w:t>
      </w:r>
      <w:r w:rsidRPr="007B7668">
        <w:rPr>
          <w:rFonts w:ascii="Arial" w:hAnsi="Arial" w:cs="Arial"/>
          <w:color w:val="000000" w:themeColor="text1"/>
          <w:sz w:val="24"/>
          <w:szCs w:val="24"/>
          <w:lang w:val="bs-Latn-BA"/>
        </w:rPr>
        <w:t xml:space="preserve"> iz član</w:t>
      </w:r>
      <w:r w:rsidR="00C03D7A"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8750E6" w:rsidRPr="007B7668">
        <w:rPr>
          <w:rFonts w:ascii="Arial" w:hAnsi="Arial" w:cs="Arial"/>
          <w:color w:val="000000" w:themeColor="text1"/>
          <w:sz w:val="24"/>
          <w:szCs w:val="24"/>
          <w:lang w:val="bs-Latn-BA"/>
        </w:rPr>
        <w:fldChar w:fldCharType="begin"/>
      </w:r>
      <w:r w:rsidR="008750E6" w:rsidRPr="007B7668">
        <w:rPr>
          <w:rFonts w:ascii="Arial" w:hAnsi="Arial" w:cs="Arial"/>
          <w:color w:val="000000" w:themeColor="text1"/>
          <w:sz w:val="24"/>
          <w:szCs w:val="24"/>
          <w:lang w:val="bs-Latn-BA"/>
        </w:rPr>
        <w:instrText xml:space="preserve"> REF Član20_garancija_kvalifikovani \h </w:instrText>
      </w:r>
      <w:r w:rsidR="009045F0" w:rsidRPr="007B7668">
        <w:rPr>
          <w:rFonts w:ascii="Arial" w:hAnsi="Arial" w:cs="Arial"/>
          <w:color w:val="000000" w:themeColor="text1"/>
          <w:sz w:val="24"/>
          <w:szCs w:val="24"/>
          <w:lang w:val="bs-Latn-BA"/>
        </w:rPr>
        <w:instrText xml:space="preserve"> \* MERGEFORMAT </w:instrText>
      </w:r>
      <w:r w:rsidR="008750E6" w:rsidRPr="007B7668">
        <w:rPr>
          <w:rFonts w:ascii="Arial" w:hAnsi="Arial" w:cs="Arial"/>
          <w:color w:val="000000" w:themeColor="text1"/>
          <w:sz w:val="24"/>
          <w:szCs w:val="24"/>
          <w:lang w:val="bs-Latn-BA"/>
        </w:rPr>
      </w:r>
      <w:r w:rsidR="008750E6"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18.</w:t>
      </w:r>
      <w:r w:rsidR="008750E6" w:rsidRPr="007B7668">
        <w:rPr>
          <w:rFonts w:ascii="Arial" w:hAnsi="Arial" w:cs="Arial"/>
          <w:color w:val="000000" w:themeColor="text1"/>
          <w:sz w:val="24"/>
          <w:szCs w:val="24"/>
          <w:lang w:val="bs-Latn-BA"/>
        </w:rPr>
        <w:fldChar w:fldCharType="end"/>
      </w:r>
      <w:r w:rsidRPr="007B7668">
        <w:rPr>
          <w:rFonts w:ascii="Arial" w:hAnsi="Arial" w:cs="Arial"/>
          <w:color w:val="000000" w:themeColor="text1"/>
          <w:sz w:val="24"/>
          <w:szCs w:val="24"/>
          <w:lang w:val="bs-Latn-BA"/>
        </w:rPr>
        <w:t xml:space="preserve"> stav</w:t>
      </w:r>
      <w:r w:rsidR="00C03D7A"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ne može biti prodana krajnjem korisniku kao električna energija proizvedena iz OIE.</w:t>
      </w:r>
    </w:p>
    <w:p w:rsidR="00ED1249" w:rsidRPr="007B7668" w:rsidRDefault="00ED1249" w:rsidP="00565725">
      <w:pPr>
        <w:pStyle w:val="ListParagraph"/>
        <w:numPr>
          <w:ilvl w:val="0"/>
          <w:numId w:val="4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Regulatorna komisija donosi </w:t>
      </w:r>
      <w:r w:rsidR="005C7087" w:rsidRPr="007B7668">
        <w:rPr>
          <w:rFonts w:ascii="Arial" w:hAnsi="Arial" w:cs="Arial"/>
          <w:color w:val="000000" w:themeColor="text1"/>
          <w:sz w:val="24"/>
          <w:szCs w:val="24"/>
          <w:lang w:val="bs-Latn-BA"/>
        </w:rPr>
        <w:t>Pravilnik o metodologiji utvrđivanja po</w:t>
      </w:r>
      <w:r w:rsidR="00C03D7A" w:rsidRPr="007B7668">
        <w:rPr>
          <w:rFonts w:ascii="Arial" w:hAnsi="Arial" w:cs="Arial"/>
          <w:color w:val="000000" w:themeColor="text1"/>
          <w:sz w:val="24"/>
          <w:szCs w:val="24"/>
          <w:lang w:val="bs-Latn-BA"/>
        </w:rPr>
        <w:t>drijet</w:t>
      </w:r>
      <w:r w:rsidR="00565725">
        <w:rPr>
          <w:rFonts w:ascii="Arial" w:hAnsi="Arial" w:cs="Arial"/>
          <w:color w:val="000000" w:themeColor="text1"/>
          <w:sz w:val="24"/>
          <w:szCs w:val="24"/>
          <w:lang w:val="bs-Latn-BA"/>
        </w:rPr>
        <w:t xml:space="preserve">la električne energije, </w:t>
      </w:r>
      <w:r w:rsidR="005C7087" w:rsidRPr="007B7668">
        <w:rPr>
          <w:rFonts w:ascii="Arial" w:hAnsi="Arial" w:cs="Arial"/>
          <w:color w:val="000000" w:themeColor="text1"/>
          <w:sz w:val="24"/>
          <w:szCs w:val="24"/>
          <w:lang w:val="bs-Latn-BA"/>
        </w:rPr>
        <w:t>izračuna i objave strukture preostale električne energije u Federaciji</w:t>
      </w:r>
      <w:r w:rsidR="00AB1A9B" w:rsidRPr="007B7668">
        <w:rPr>
          <w:rFonts w:ascii="Arial" w:hAnsi="Arial" w:cs="Arial"/>
          <w:color w:val="000000" w:themeColor="text1"/>
          <w:sz w:val="24"/>
          <w:szCs w:val="24"/>
          <w:lang w:val="bs-Latn-BA"/>
        </w:rPr>
        <w:t>, a kojim se najmanje propisuje:</w:t>
      </w:r>
    </w:p>
    <w:p w:rsidR="00AB1A9B" w:rsidRPr="007B7668" w:rsidRDefault="00C03D7A"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principi i temeljni elementi utvrđivanja podrijetla električne energije u Federaciji</w:t>
      </w:r>
      <w:r w:rsidR="00AB1A9B" w:rsidRPr="007B7668">
        <w:rPr>
          <w:rFonts w:ascii="Arial" w:hAnsi="Arial" w:cs="Arial"/>
          <w:color w:val="000000" w:themeColor="text1"/>
          <w:sz w:val="24"/>
          <w:szCs w:val="24"/>
          <w:lang w:val="bs-Latn-BA"/>
        </w:rPr>
        <w:t>,</w:t>
      </w:r>
    </w:p>
    <w:p w:rsidR="00AB1A9B" w:rsidRPr="007B7668" w:rsidRDefault="00C03D7A"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utvrđivanja strukture električne energije proizvedene iz OIEiUK, koju otkupljuje Operator za OIEiUK</w:t>
      </w:r>
      <w:r w:rsidR="00AB1A9B" w:rsidRPr="007B7668">
        <w:rPr>
          <w:rFonts w:ascii="Arial" w:hAnsi="Arial" w:cs="Arial"/>
          <w:color w:val="000000" w:themeColor="text1"/>
          <w:sz w:val="24"/>
          <w:szCs w:val="24"/>
          <w:lang w:val="bs-Latn-BA"/>
        </w:rPr>
        <w:t>,</w:t>
      </w:r>
    </w:p>
    <w:p w:rsidR="00AB1A9B" w:rsidRPr="007B7668" w:rsidRDefault="00AB1A9B"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utvrđivanja strukture ukupne preostale električne energije,</w:t>
      </w:r>
    </w:p>
    <w:p w:rsidR="00AB1A9B" w:rsidRPr="007B7668" w:rsidRDefault="00AB1A9B"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način utvrđivanja strukture električne energije koju </w:t>
      </w:r>
      <w:r w:rsidR="00C03D7A" w:rsidRPr="007B7668">
        <w:rPr>
          <w:rFonts w:ascii="Arial" w:hAnsi="Arial" w:cs="Arial"/>
          <w:color w:val="000000" w:themeColor="text1"/>
          <w:sz w:val="24"/>
          <w:szCs w:val="24"/>
          <w:lang w:val="bs-Latn-BA"/>
        </w:rPr>
        <w:t>opskrbljivači</w:t>
      </w:r>
      <w:r w:rsidRPr="007B7668">
        <w:rPr>
          <w:rFonts w:ascii="Arial" w:hAnsi="Arial" w:cs="Arial"/>
          <w:color w:val="000000" w:themeColor="text1"/>
          <w:sz w:val="24"/>
          <w:szCs w:val="24"/>
          <w:lang w:val="bs-Latn-BA"/>
        </w:rPr>
        <w:t xml:space="preserve"> prodaju krajnjim kupcima,</w:t>
      </w:r>
    </w:p>
    <w:p w:rsidR="00AB1A9B" w:rsidRPr="007B7668" w:rsidRDefault="00C03D7A"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obveze opskrbljivača</w:t>
      </w:r>
      <w:r w:rsidR="00AB1A9B" w:rsidRPr="007B7668">
        <w:rPr>
          <w:rFonts w:ascii="Arial" w:hAnsi="Arial" w:cs="Arial"/>
          <w:color w:val="000000" w:themeColor="text1"/>
          <w:sz w:val="24"/>
          <w:szCs w:val="24"/>
          <w:lang w:val="bs-Latn-BA"/>
        </w:rPr>
        <w:t xml:space="preserve"> prema krajnjim kupcima,</w:t>
      </w:r>
    </w:p>
    <w:p w:rsidR="00AB1A9B" w:rsidRPr="007B7668" w:rsidRDefault="00AB1A9B"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provjera strukture prodane električne energije </w:t>
      </w:r>
      <w:r w:rsidR="00C03D7A"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w:t>
      </w:r>
    </w:p>
    <w:p w:rsidR="00AB1A9B" w:rsidRPr="007B7668" w:rsidRDefault="00AB1A9B"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objava godišnjeg </w:t>
      </w:r>
      <w:r w:rsidR="00C03D7A" w:rsidRPr="007B7668">
        <w:rPr>
          <w:rFonts w:ascii="Arial" w:hAnsi="Arial" w:cs="Arial"/>
          <w:color w:val="000000" w:themeColor="text1"/>
          <w:sz w:val="24"/>
          <w:szCs w:val="24"/>
          <w:lang w:val="bs-Latn-BA"/>
        </w:rPr>
        <w:t>izvješća o podrijetlu električne energije</w:t>
      </w:r>
      <w:r w:rsidRPr="007B7668">
        <w:rPr>
          <w:rFonts w:ascii="Arial" w:hAnsi="Arial" w:cs="Arial"/>
          <w:color w:val="000000" w:themeColor="text1"/>
          <w:sz w:val="24"/>
          <w:szCs w:val="24"/>
          <w:lang w:val="bs-Latn-BA"/>
        </w:rPr>
        <w:t>,</w:t>
      </w:r>
    </w:p>
    <w:p w:rsidR="00AB1A9B" w:rsidRPr="007B7668" w:rsidRDefault="00AB1A9B" w:rsidP="007B7668">
      <w:pPr>
        <w:pStyle w:val="ListParagraph"/>
        <w:numPr>
          <w:ilvl w:val="0"/>
          <w:numId w:val="12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ostale odredbe neophodne za izračune i objave </w:t>
      </w:r>
      <w:r w:rsidR="00C03D7A"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važećim EU direktivima o zajedničkim pravilima za </w:t>
      </w:r>
      <w:r w:rsidR="00C03D7A" w:rsidRPr="007B7668">
        <w:rPr>
          <w:rFonts w:ascii="Arial" w:hAnsi="Arial" w:cs="Arial"/>
          <w:color w:val="000000" w:themeColor="text1"/>
          <w:sz w:val="24"/>
          <w:szCs w:val="24"/>
          <w:lang w:val="bs-Latn-BA"/>
        </w:rPr>
        <w:t>unutarnje</w:t>
      </w:r>
      <w:r w:rsidRPr="007B7668">
        <w:rPr>
          <w:rFonts w:ascii="Arial" w:hAnsi="Arial" w:cs="Arial"/>
          <w:color w:val="000000" w:themeColor="text1"/>
          <w:sz w:val="24"/>
          <w:szCs w:val="24"/>
          <w:lang w:val="bs-Latn-BA"/>
        </w:rPr>
        <w:t xml:space="preserve"> tržište električne energije.</w:t>
      </w:r>
    </w:p>
    <w:p w:rsidR="00ED1249" w:rsidRPr="007B7668" w:rsidRDefault="00ED1249" w:rsidP="00565725">
      <w:pPr>
        <w:pStyle w:val="ListParagraph"/>
        <w:numPr>
          <w:ilvl w:val="0"/>
          <w:numId w:val="4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Regulatorna komisija je zadužena za izračun strukture preostale električne energije</w:t>
      </w:r>
      <w:r w:rsidR="00367644" w:rsidRPr="007B7668">
        <w:rPr>
          <w:rFonts w:ascii="Arial" w:hAnsi="Arial" w:cs="Arial"/>
          <w:color w:val="000000" w:themeColor="text1"/>
          <w:sz w:val="24"/>
          <w:szCs w:val="24"/>
          <w:lang w:val="bs-Latn-BA"/>
        </w:rPr>
        <w:t xml:space="preserve"> i objavu preostale strukture elek</w:t>
      </w:r>
      <w:r w:rsidRPr="007B7668">
        <w:rPr>
          <w:rFonts w:ascii="Arial" w:hAnsi="Arial" w:cs="Arial"/>
          <w:color w:val="000000" w:themeColor="text1"/>
          <w:sz w:val="24"/>
          <w:szCs w:val="24"/>
          <w:lang w:val="bs-Latn-BA"/>
        </w:rPr>
        <w:t xml:space="preserve">trične energije. </w:t>
      </w:r>
    </w:p>
    <w:p w:rsidR="008606B2" w:rsidRPr="00565725" w:rsidRDefault="008606B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725">
        <w:rPr>
          <w:rFonts w:ascii="Arial" w:hAnsi="Arial" w:cs="Arial"/>
          <w:b/>
          <w:color w:val="000000" w:themeColor="text1"/>
          <w:sz w:val="24"/>
          <w:szCs w:val="24"/>
          <w:lang w:val="bs-Latn-BA"/>
        </w:rPr>
        <w:t>Član</w:t>
      </w:r>
      <w:r w:rsidR="00C03D7A" w:rsidRPr="00565725">
        <w:rPr>
          <w:rFonts w:ascii="Arial" w:hAnsi="Arial" w:cs="Arial"/>
          <w:b/>
          <w:color w:val="000000" w:themeColor="text1"/>
          <w:sz w:val="24"/>
          <w:szCs w:val="24"/>
          <w:lang w:val="bs-Latn-BA"/>
        </w:rPr>
        <w:t>ak</w:t>
      </w:r>
      <w:r w:rsidRPr="00565725">
        <w:rPr>
          <w:rFonts w:ascii="Arial" w:hAnsi="Arial" w:cs="Arial"/>
          <w:b/>
          <w:color w:val="000000" w:themeColor="text1"/>
          <w:sz w:val="24"/>
          <w:szCs w:val="24"/>
          <w:lang w:val="bs-Latn-BA"/>
        </w:rPr>
        <w:t xml:space="preserve"> </w:t>
      </w:r>
      <w:r w:rsidR="00ED1249" w:rsidRPr="00565725">
        <w:rPr>
          <w:rFonts w:ascii="Arial" w:hAnsi="Arial" w:cs="Arial"/>
          <w:b/>
          <w:color w:val="000000" w:themeColor="text1"/>
          <w:sz w:val="24"/>
          <w:szCs w:val="24"/>
          <w:lang w:val="bs-Latn-BA"/>
        </w:rPr>
        <w:t>2</w:t>
      </w:r>
      <w:r w:rsidR="003A77C8" w:rsidRPr="00565725">
        <w:rPr>
          <w:rFonts w:ascii="Arial" w:hAnsi="Arial" w:cs="Arial"/>
          <w:b/>
          <w:color w:val="000000" w:themeColor="text1"/>
          <w:sz w:val="24"/>
          <w:szCs w:val="24"/>
          <w:lang w:val="bs-Latn-BA"/>
        </w:rPr>
        <w:t>2</w:t>
      </w:r>
      <w:r w:rsidRPr="00565725">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D1249" w:rsidRPr="007B7668">
        <w:rPr>
          <w:rFonts w:ascii="Arial" w:hAnsi="Arial" w:cs="Arial"/>
          <w:color w:val="000000" w:themeColor="text1"/>
          <w:sz w:val="24"/>
          <w:szCs w:val="24"/>
          <w:lang w:val="bs-Latn-BA"/>
        </w:rPr>
        <w:t xml:space="preserve">Međunarodno priznavanje garancije </w:t>
      </w:r>
      <w:r w:rsidR="00C03D7A" w:rsidRPr="007B7668">
        <w:rPr>
          <w:rFonts w:ascii="Arial" w:hAnsi="Arial" w:cs="Arial"/>
          <w:color w:val="000000" w:themeColor="text1"/>
          <w:sz w:val="24"/>
          <w:szCs w:val="24"/>
          <w:lang w:val="bs-Latn-BA"/>
        </w:rPr>
        <w:t>podrijetla)</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C03D7A" w:rsidP="007B7668">
      <w:p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Garancija podrijetla za električnu energiju proizvedenu iz OIE izdata na teritoriju Bosne i Hercegovine i u bilo kojoj drugoj državi, se priznaje u Federaciji po načelu reciprociteta</w:t>
      </w:r>
      <w:r w:rsidR="00ED1249" w:rsidRPr="007B7668">
        <w:rPr>
          <w:rFonts w:ascii="Arial" w:hAnsi="Arial" w:cs="Arial"/>
          <w:color w:val="000000" w:themeColor="text1"/>
          <w:sz w:val="24"/>
          <w:szCs w:val="24"/>
          <w:lang w:val="bs-Latn-BA"/>
        </w:rPr>
        <w:t>.</w:t>
      </w:r>
    </w:p>
    <w:p w:rsidR="00ED1249" w:rsidRPr="00565725" w:rsidRDefault="00ED1249"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725">
        <w:rPr>
          <w:rFonts w:ascii="Arial" w:hAnsi="Arial" w:cs="Arial"/>
          <w:b/>
          <w:color w:val="000000" w:themeColor="text1"/>
          <w:sz w:val="24"/>
          <w:szCs w:val="24"/>
          <w:lang w:val="bs-Latn-BA"/>
        </w:rPr>
        <w:t>Član</w:t>
      </w:r>
      <w:r w:rsidR="00C03D7A" w:rsidRPr="00565725">
        <w:rPr>
          <w:rFonts w:ascii="Arial" w:hAnsi="Arial" w:cs="Arial"/>
          <w:b/>
          <w:color w:val="000000" w:themeColor="text1"/>
          <w:sz w:val="24"/>
          <w:szCs w:val="24"/>
          <w:lang w:val="bs-Latn-BA"/>
        </w:rPr>
        <w:t>ak</w:t>
      </w:r>
      <w:r w:rsidRPr="00565725">
        <w:rPr>
          <w:rFonts w:ascii="Arial" w:hAnsi="Arial" w:cs="Arial"/>
          <w:b/>
          <w:color w:val="000000" w:themeColor="text1"/>
          <w:sz w:val="24"/>
          <w:szCs w:val="24"/>
          <w:lang w:val="bs-Latn-BA"/>
        </w:rPr>
        <w:t xml:space="preserve"> </w:t>
      </w:r>
      <w:bookmarkStart w:id="4" w:name="član25_garancije_kraj"/>
      <w:r w:rsidRPr="00565725">
        <w:rPr>
          <w:rFonts w:ascii="Arial" w:hAnsi="Arial" w:cs="Arial"/>
          <w:b/>
          <w:color w:val="000000" w:themeColor="text1"/>
          <w:sz w:val="24"/>
          <w:szCs w:val="24"/>
          <w:lang w:val="bs-Latn-BA"/>
        </w:rPr>
        <w:t>2</w:t>
      </w:r>
      <w:r w:rsidR="003A77C8" w:rsidRPr="00565725">
        <w:rPr>
          <w:rFonts w:ascii="Arial" w:hAnsi="Arial" w:cs="Arial"/>
          <w:b/>
          <w:color w:val="000000" w:themeColor="text1"/>
          <w:sz w:val="24"/>
          <w:szCs w:val="24"/>
          <w:lang w:val="bs-Latn-BA"/>
        </w:rPr>
        <w:t>3</w:t>
      </w:r>
      <w:r w:rsidRPr="00565725">
        <w:rPr>
          <w:rFonts w:ascii="Arial" w:hAnsi="Arial" w:cs="Arial"/>
          <w:b/>
          <w:color w:val="000000" w:themeColor="text1"/>
          <w:sz w:val="24"/>
          <w:szCs w:val="24"/>
          <w:lang w:val="bs-Latn-BA"/>
        </w:rPr>
        <w:t>.</w:t>
      </w:r>
      <w:bookmarkEnd w:id="4"/>
      <w:r w:rsidRPr="00565725">
        <w:rPr>
          <w:rFonts w:ascii="Arial" w:hAnsi="Arial" w:cs="Arial"/>
          <w:b/>
          <w:color w:val="000000" w:themeColor="text1"/>
          <w:sz w:val="24"/>
          <w:szCs w:val="24"/>
          <w:lang w:val="bs-Latn-BA"/>
        </w:rPr>
        <w:t xml:space="preserve"> </w:t>
      </w:r>
    </w:p>
    <w:p w:rsidR="00ED1249" w:rsidRPr="007B7668" w:rsidRDefault="00ED1249"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C03D7A" w:rsidRPr="007B7668">
        <w:rPr>
          <w:rFonts w:ascii="Arial" w:hAnsi="Arial" w:cs="Arial"/>
          <w:color w:val="000000" w:themeColor="text1"/>
          <w:sz w:val="24"/>
          <w:szCs w:val="24"/>
          <w:lang w:val="bs-Latn-BA"/>
        </w:rPr>
        <w:t>Garancije podrijetla za energiju grijanja i hlađenja proizvedenu iz OIEiUK</w:t>
      </w:r>
      <w:r w:rsidRPr="007B7668">
        <w:rPr>
          <w:rFonts w:ascii="Arial" w:hAnsi="Arial" w:cs="Arial"/>
          <w:color w:val="000000" w:themeColor="text1"/>
          <w:sz w:val="24"/>
          <w:szCs w:val="24"/>
          <w:lang w:val="bs-Latn-BA"/>
        </w:rPr>
        <w:t>)</w:t>
      </w:r>
    </w:p>
    <w:p w:rsidR="00ED1249" w:rsidRPr="007B7668" w:rsidRDefault="00ED1249"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D1249" w:rsidRPr="007B7668" w:rsidRDefault="00ED1249" w:rsidP="00565725">
      <w:pPr>
        <w:pStyle w:val="ListParagraph"/>
        <w:numPr>
          <w:ilvl w:val="0"/>
          <w:numId w:val="4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Vlada Federacije, na prijedlog Ministarstva, donosi odluku o načinu izdavanja garancije </w:t>
      </w:r>
      <w:r w:rsidR="00C03D7A" w:rsidRPr="007B7668">
        <w:rPr>
          <w:rFonts w:ascii="Arial" w:hAnsi="Arial" w:cs="Arial"/>
          <w:color w:val="000000" w:themeColor="text1"/>
          <w:sz w:val="24"/>
          <w:szCs w:val="24"/>
          <w:lang w:val="bs-Latn-BA"/>
        </w:rPr>
        <w:t>podrijetla za toplinsku energiju proizvedenu iz OIE</w:t>
      </w:r>
      <w:r w:rsidRPr="007B7668">
        <w:rPr>
          <w:rFonts w:ascii="Arial" w:hAnsi="Arial" w:cs="Arial"/>
          <w:color w:val="000000" w:themeColor="text1"/>
          <w:sz w:val="24"/>
          <w:szCs w:val="24"/>
          <w:lang w:val="bs-Latn-BA"/>
        </w:rPr>
        <w:t>.</w:t>
      </w:r>
    </w:p>
    <w:p w:rsidR="00ED1249" w:rsidRPr="007B7668" w:rsidRDefault="00ED1249" w:rsidP="00565725">
      <w:pPr>
        <w:pStyle w:val="ListParagraph"/>
        <w:numPr>
          <w:ilvl w:val="0"/>
          <w:numId w:val="4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w:t>
      </w:r>
      <w:r w:rsidR="00C03D7A" w:rsidRPr="007B7668">
        <w:rPr>
          <w:rFonts w:ascii="Arial" w:hAnsi="Arial" w:cs="Arial"/>
          <w:color w:val="000000" w:themeColor="text1"/>
          <w:sz w:val="24"/>
          <w:szCs w:val="24"/>
          <w:lang w:val="bs-Latn-BA"/>
        </w:rPr>
        <w:t>drijet</w:t>
      </w:r>
      <w:r w:rsidRPr="007B7668">
        <w:rPr>
          <w:rFonts w:ascii="Arial" w:hAnsi="Arial" w:cs="Arial"/>
          <w:color w:val="000000" w:themeColor="text1"/>
          <w:sz w:val="24"/>
          <w:szCs w:val="24"/>
          <w:lang w:val="bs-Latn-BA"/>
        </w:rPr>
        <w:t>la iz stav</w:t>
      </w:r>
      <w:r w:rsidR="00C03D7A"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C03D7A"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mogu se ko</w:t>
      </w:r>
      <w:r w:rsidR="00C03D7A" w:rsidRPr="007B7668">
        <w:rPr>
          <w:rFonts w:ascii="Arial" w:hAnsi="Arial" w:cs="Arial"/>
          <w:color w:val="000000" w:themeColor="text1"/>
          <w:sz w:val="24"/>
          <w:szCs w:val="24"/>
          <w:lang w:val="bs-Latn-BA"/>
        </w:rPr>
        <w:t>ristiti isključivo na teritoriju</w:t>
      </w:r>
      <w:r w:rsidRPr="007B7668">
        <w:rPr>
          <w:rFonts w:ascii="Arial" w:hAnsi="Arial" w:cs="Arial"/>
          <w:color w:val="000000" w:themeColor="text1"/>
          <w:sz w:val="24"/>
          <w:szCs w:val="24"/>
          <w:lang w:val="bs-Latn-BA"/>
        </w:rPr>
        <w:t xml:space="preserve"> Federacije. </w:t>
      </w:r>
    </w:p>
    <w:p w:rsidR="00205EC9" w:rsidRPr="007B7668" w:rsidRDefault="00205EC9" w:rsidP="007B7668">
      <w:pPr>
        <w:spacing w:line="240" w:lineRule="auto"/>
        <w:contextualSpacing/>
        <w:rPr>
          <w:rFonts w:ascii="Arial" w:hAnsi="Arial" w:cs="Arial"/>
          <w:b/>
          <w:bCs/>
          <w:color w:val="000000" w:themeColor="text1"/>
          <w:sz w:val="24"/>
          <w:szCs w:val="24"/>
          <w:lang w:val="bs-Latn-BA"/>
        </w:rPr>
      </w:pPr>
    </w:p>
    <w:p w:rsidR="00ED1249" w:rsidRPr="007B7668" w:rsidRDefault="00E41482" w:rsidP="007B7668">
      <w:pPr>
        <w:spacing w:line="240" w:lineRule="auto"/>
        <w:contextualSpacing/>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VI</w:t>
      </w:r>
      <w:r w:rsidR="00ED1249" w:rsidRPr="007B7668">
        <w:rPr>
          <w:rFonts w:ascii="Arial" w:hAnsi="Arial" w:cs="Arial"/>
          <w:b/>
          <w:bCs/>
          <w:color w:val="000000" w:themeColor="text1"/>
          <w:sz w:val="24"/>
          <w:szCs w:val="24"/>
          <w:lang w:val="bs-Latn-BA"/>
        </w:rPr>
        <w:t xml:space="preserve"> – TEHNOLOŠKE KVOTE I </w:t>
      </w:r>
      <w:r w:rsidR="00032066" w:rsidRPr="007B7668">
        <w:rPr>
          <w:rFonts w:ascii="Arial" w:hAnsi="Arial" w:cs="Arial"/>
          <w:b/>
          <w:bCs/>
          <w:color w:val="000000" w:themeColor="text1"/>
          <w:sz w:val="24"/>
          <w:szCs w:val="24"/>
          <w:lang w:val="bs-Latn-BA"/>
        </w:rPr>
        <w:t>OPSEG</w:t>
      </w:r>
      <w:r w:rsidR="00ED1249" w:rsidRPr="007B7668">
        <w:rPr>
          <w:rFonts w:ascii="Arial" w:hAnsi="Arial" w:cs="Arial"/>
          <w:b/>
          <w:bCs/>
          <w:color w:val="000000" w:themeColor="text1"/>
          <w:sz w:val="24"/>
          <w:szCs w:val="24"/>
          <w:lang w:val="bs-Latn-BA"/>
        </w:rPr>
        <w:t xml:space="preserve"> AUKCIJA</w:t>
      </w:r>
    </w:p>
    <w:p w:rsidR="00ED1249" w:rsidRPr="007B7668" w:rsidRDefault="00ED1249"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ED1249" w:rsidRPr="00565725" w:rsidRDefault="00ED1249"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725">
        <w:rPr>
          <w:rFonts w:ascii="Arial" w:hAnsi="Arial" w:cs="Arial"/>
          <w:b/>
          <w:color w:val="000000" w:themeColor="text1"/>
          <w:sz w:val="24"/>
          <w:szCs w:val="24"/>
          <w:lang w:val="bs-Latn-BA"/>
        </w:rPr>
        <w:t>Član</w:t>
      </w:r>
      <w:r w:rsidR="00032066" w:rsidRPr="00565725">
        <w:rPr>
          <w:rFonts w:ascii="Arial" w:hAnsi="Arial" w:cs="Arial"/>
          <w:b/>
          <w:color w:val="000000" w:themeColor="text1"/>
          <w:sz w:val="24"/>
          <w:szCs w:val="24"/>
          <w:lang w:val="bs-Latn-BA"/>
        </w:rPr>
        <w:t>ak</w:t>
      </w:r>
      <w:r w:rsidRPr="00565725">
        <w:rPr>
          <w:rFonts w:ascii="Arial" w:hAnsi="Arial" w:cs="Arial"/>
          <w:b/>
          <w:color w:val="000000" w:themeColor="text1"/>
          <w:sz w:val="24"/>
          <w:szCs w:val="24"/>
          <w:lang w:val="bs-Latn-BA"/>
        </w:rPr>
        <w:t xml:space="preserve"> </w:t>
      </w:r>
      <w:bookmarkStart w:id="5" w:name="Uredba_o_tehnološkim_kvotama"/>
      <w:r w:rsidRPr="00565725">
        <w:rPr>
          <w:rFonts w:ascii="Arial" w:hAnsi="Arial" w:cs="Arial"/>
          <w:b/>
          <w:color w:val="000000" w:themeColor="text1"/>
          <w:sz w:val="24"/>
          <w:szCs w:val="24"/>
          <w:lang w:val="bs-Latn-BA"/>
        </w:rPr>
        <w:t>2</w:t>
      </w:r>
      <w:r w:rsidR="003A77C8" w:rsidRPr="00565725">
        <w:rPr>
          <w:rFonts w:ascii="Arial" w:hAnsi="Arial" w:cs="Arial"/>
          <w:b/>
          <w:color w:val="000000" w:themeColor="text1"/>
          <w:sz w:val="24"/>
          <w:szCs w:val="24"/>
          <w:lang w:val="bs-Latn-BA"/>
        </w:rPr>
        <w:t>4</w:t>
      </w:r>
      <w:r w:rsidRPr="00565725">
        <w:rPr>
          <w:rFonts w:ascii="Arial" w:hAnsi="Arial" w:cs="Arial"/>
          <w:b/>
          <w:color w:val="000000" w:themeColor="text1"/>
          <w:sz w:val="24"/>
          <w:szCs w:val="24"/>
          <w:lang w:val="bs-Latn-BA"/>
        </w:rPr>
        <w:t>.</w:t>
      </w:r>
      <w:bookmarkEnd w:id="5"/>
      <w:r w:rsidRPr="00565725">
        <w:rPr>
          <w:rFonts w:ascii="Arial" w:hAnsi="Arial" w:cs="Arial"/>
          <w:b/>
          <w:color w:val="000000" w:themeColor="text1"/>
          <w:sz w:val="24"/>
          <w:szCs w:val="24"/>
          <w:lang w:val="bs-Latn-BA"/>
        </w:rPr>
        <w:t xml:space="preserve"> </w:t>
      </w:r>
    </w:p>
    <w:p w:rsidR="00ED1249" w:rsidRPr="007B7668" w:rsidRDefault="0003206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(Tehnološke kvote, opseg</w:t>
      </w:r>
      <w:r w:rsidR="00ED1249" w:rsidRPr="007B7668">
        <w:rPr>
          <w:rFonts w:ascii="Arial" w:hAnsi="Arial" w:cs="Arial"/>
          <w:color w:val="000000" w:themeColor="text1"/>
          <w:sz w:val="24"/>
          <w:szCs w:val="24"/>
          <w:lang w:val="bs-Latn-BA"/>
        </w:rPr>
        <w:t xml:space="preserve"> aukcija i doprinos prosumera)</w:t>
      </w:r>
    </w:p>
    <w:p w:rsidR="00ED1249" w:rsidRPr="007B7668" w:rsidRDefault="00ED1249"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D1249" w:rsidRPr="007B7668" w:rsidRDefault="00ED1249" w:rsidP="00565725">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će, na prijedlog Ministarstva, donijeti Uredbu o kvotama z</w:t>
      </w:r>
      <w:r w:rsidR="00032066" w:rsidRPr="007B7668">
        <w:rPr>
          <w:rFonts w:ascii="Arial" w:hAnsi="Arial" w:cs="Arial"/>
          <w:color w:val="000000" w:themeColor="text1"/>
          <w:sz w:val="24"/>
          <w:szCs w:val="24"/>
          <w:lang w:val="bs-Latn-BA"/>
        </w:rPr>
        <w:t>a OIEiU</w:t>
      </w:r>
      <w:r w:rsidRPr="007B7668">
        <w:rPr>
          <w:rFonts w:ascii="Arial" w:hAnsi="Arial" w:cs="Arial"/>
          <w:color w:val="000000" w:themeColor="text1"/>
          <w:sz w:val="24"/>
          <w:szCs w:val="24"/>
          <w:lang w:val="bs-Latn-BA"/>
        </w:rPr>
        <w:t>K (u dalj</w:t>
      </w:r>
      <w:r w:rsidR="00032066" w:rsidRPr="007B7668">
        <w:rPr>
          <w:rFonts w:ascii="Arial" w:hAnsi="Arial" w:cs="Arial"/>
          <w:color w:val="000000" w:themeColor="text1"/>
          <w:sz w:val="24"/>
          <w:szCs w:val="24"/>
          <w:lang w:val="bs-Latn-BA"/>
        </w:rPr>
        <w:t>nj</w:t>
      </w:r>
      <w:r w:rsidRPr="007B7668">
        <w:rPr>
          <w:rFonts w:ascii="Arial" w:hAnsi="Arial" w:cs="Arial"/>
          <w:color w:val="000000" w:themeColor="text1"/>
          <w:sz w:val="24"/>
          <w:szCs w:val="24"/>
          <w:lang w:val="bs-Latn-BA"/>
        </w:rPr>
        <w:t>em tekstu: Uredba o kvotama) kojom se propisuju:</w:t>
      </w:r>
    </w:p>
    <w:p w:rsidR="00ED1249"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tehnološke kvote sa </w:t>
      </w:r>
      <w:r w:rsidR="00032066" w:rsidRPr="007B7668">
        <w:rPr>
          <w:rFonts w:ascii="Arial" w:hAnsi="Arial" w:cs="Arial"/>
          <w:color w:val="000000" w:themeColor="text1"/>
          <w:sz w:val="24"/>
          <w:szCs w:val="24"/>
          <w:lang w:val="bs-Latn-BA"/>
        </w:rPr>
        <w:t>definiranim udjelom rezerviranim za zajednice obnovljive energije</w:t>
      </w:r>
      <w:r w:rsidRPr="007B7668">
        <w:rPr>
          <w:rFonts w:ascii="Arial" w:hAnsi="Arial" w:cs="Arial"/>
          <w:color w:val="000000" w:themeColor="text1"/>
          <w:sz w:val="24"/>
          <w:szCs w:val="24"/>
          <w:lang w:val="bs-Latn-BA"/>
        </w:rPr>
        <w:t>,</w:t>
      </w:r>
    </w:p>
    <w:p w:rsidR="00AD2848"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termi</w:t>
      </w:r>
      <w:r w:rsidR="00C96B4B" w:rsidRPr="007B7668">
        <w:rPr>
          <w:rFonts w:ascii="Arial" w:hAnsi="Arial" w:cs="Arial"/>
          <w:color w:val="000000" w:themeColor="text1"/>
          <w:sz w:val="24"/>
          <w:szCs w:val="24"/>
          <w:lang w:val="bs-Latn-BA"/>
        </w:rPr>
        <w:t>ni i o</w:t>
      </w:r>
      <w:r w:rsidR="00032066" w:rsidRPr="007B7668">
        <w:rPr>
          <w:rFonts w:ascii="Arial" w:hAnsi="Arial" w:cs="Arial"/>
          <w:color w:val="000000" w:themeColor="text1"/>
          <w:sz w:val="24"/>
          <w:szCs w:val="24"/>
          <w:lang w:val="bs-Latn-BA"/>
        </w:rPr>
        <w:t>psezi</w:t>
      </w:r>
      <w:r w:rsidRPr="007B7668">
        <w:rPr>
          <w:rFonts w:ascii="Arial" w:hAnsi="Arial" w:cs="Arial"/>
          <w:color w:val="000000" w:themeColor="text1"/>
          <w:sz w:val="24"/>
          <w:szCs w:val="24"/>
          <w:lang w:val="bs-Latn-BA"/>
        </w:rPr>
        <w:t xml:space="preserve"> FIP aukcija,</w:t>
      </w:r>
    </w:p>
    <w:p w:rsidR="00AD2848"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procjena doprinosa prosumera,</w:t>
      </w:r>
    </w:p>
    <w:p w:rsidR="00AD2848"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odredbe za utvrđivanje </w:t>
      </w:r>
      <w:r w:rsidR="00032066" w:rsidRPr="007B7668">
        <w:rPr>
          <w:rFonts w:ascii="Arial" w:hAnsi="Arial" w:cs="Arial"/>
          <w:color w:val="000000" w:themeColor="text1"/>
          <w:sz w:val="24"/>
          <w:szCs w:val="24"/>
          <w:lang w:val="bs-Latn-BA"/>
        </w:rPr>
        <w:t>razine</w:t>
      </w:r>
      <w:r w:rsidRPr="007B7668">
        <w:rPr>
          <w:rFonts w:ascii="Arial" w:hAnsi="Arial" w:cs="Arial"/>
          <w:color w:val="000000" w:themeColor="text1"/>
          <w:sz w:val="24"/>
          <w:szCs w:val="24"/>
          <w:lang w:val="bs-Latn-BA"/>
        </w:rPr>
        <w:t xml:space="preserve"> tehnoloških kvota u </w:t>
      </w:r>
      <w:r w:rsidR="00032066"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visnosti od doprinosa prosumera,</w:t>
      </w:r>
    </w:p>
    <w:p w:rsidR="00AD2848"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 xml:space="preserve">metolodogiju </w:t>
      </w:r>
      <w:r w:rsidR="009A24E2" w:rsidRPr="007B7668">
        <w:rPr>
          <w:rFonts w:ascii="Arial" w:hAnsi="Arial" w:cs="Arial"/>
          <w:color w:val="000000" w:themeColor="text1"/>
          <w:sz w:val="24"/>
          <w:szCs w:val="24"/>
          <w:lang w:val="bs-Latn-BA"/>
        </w:rPr>
        <w:t>dodjeljivanja</w:t>
      </w:r>
      <w:r w:rsidRPr="007B7668">
        <w:rPr>
          <w:rFonts w:ascii="Arial" w:hAnsi="Arial" w:cs="Arial"/>
          <w:color w:val="000000" w:themeColor="text1"/>
          <w:sz w:val="24"/>
          <w:szCs w:val="24"/>
          <w:lang w:val="bs-Latn-BA"/>
        </w:rPr>
        <w:t xml:space="preserve"> nedodjeljenih tehnoloških kvota i o</w:t>
      </w:r>
      <w:r w:rsidR="00032066"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aukcija, iz jedne tehnologije u drugu,</w:t>
      </w:r>
    </w:p>
    <w:p w:rsidR="00AD2848" w:rsidRPr="007B7668" w:rsidRDefault="00AD2848" w:rsidP="007B7668">
      <w:pPr>
        <w:pStyle w:val="ListParagraph"/>
        <w:numPr>
          <w:ilvl w:val="0"/>
          <w:numId w:val="4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ostale odredbe u </w:t>
      </w:r>
      <w:r w:rsidR="00032066"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vezi tehnoloških kvota, o</w:t>
      </w:r>
      <w:r w:rsidR="00032066"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aukcija i doprinosa prosumera.</w:t>
      </w:r>
    </w:p>
    <w:p w:rsidR="00ED1249" w:rsidRPr="007B7668" w:rsidRDefault="00AD2848"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će donijeti Uredbu</w:t>
      </w:r>
      <w:r w:rsidR="00C96B4B" w:rsidRPr="007B7668">
        <w:rPr>
          <w:rFonts w:ascii="Arial" w:hAnsi="Arial" w:cs="Arial"/>
          <w:color w:val="000000" w:themeColor="text1"/>
          <w:sz w:val="24"/>
          <w:szCs w:val="24"/>
          <w:lang w:val="bs-Latn-BA"/>
        </w:rPr>
        <w:t xml:space="preserve"> o kvotama</w:t>
      </w:r>
      <w:r w:rsidRPr="007B7668">
        <w:rPr>
          <w:rFonts w:ascii="Arial" w:hAnsi="Arial" w:cs="Arial"/>
          <w:color w:val="000000" w:themeColor="text1"/>
          <w:sz w:val="24"/>
          <w:szCs w:val="24"/>
          <w:lang w:val="bs-Latn-BA"/>
        </w:rPr>
        <w:t xml:space="preserve"> iz </w:t>
      </w:r>
      <w:r w:rsidR="008750E6" w:rsidRPr="007B7668">
        <w:rPr>
          <w:rFonts w:ascii="Arial" w:hAnsi="Arial" w:cs="Arial"/>
          <w:color w:val="000000" w:themeColor="text1"/>
          <w:sz w:val="24"/>
          <w:szCs w:val="24"/>
          <w:lang w:val="bs-Latn-BA"/>
        </w:rPr>
        <w:t>stav</w:t>
      </w:r>
      <w:r w:rsidR="00032066" w:rsidRPr="007B7668">
        <w:rPr>
          <w:rFonts w:ascii="Arial" w:hAnsi="Arial" w:cs="Arial"/>
          <w:color w:val="000000" w:themeColor="text1"/>
          <w:sz w:val="24"/>
          <w:szCs w:val="24"/>
          <w:lang w:val="bs-Latn-BA"/>
        </w:rPr>
        <w:t>k</w:t>
      </w:r>
      <w:r w:rsidR="008750E6" w:rsidRPr="007B7668">
        <w:rPr>
          <w:rFonts w:ascii="Arial" w:hAnsi="Arial" w:cs="Arial"/>
          <w:color w:val="000000" w:themeColor="text1"/>
          <w:sz w:val="24"/>
          <w:szCs w:val="24"/>
          <w:lang w:val="bs-Latn-BA"/>
        </w:rPr>
        <w:t>a (1)</w:t>
      </w:r>
      <w:r w:rsidRPr="007B7668">
        <w:rPr>
          <w:rFonts w:ascii="Arial" w:hAnsi="Arial" w:cs="Arial"/>
          <w:color w:val="000000" w:themeColor="text1"/>
          <w:sz w:val="24"/>
          <w:szCs w:val="24"/>
          <w:lang w:val="bs-Latn-BA"/>
        </w:rPr>
        <w:t xml:space="preserve"> ovog </w:t>
      </w:r>
      <w:r w:rsidR="008750E6" w:rsidRPr="007B7668">
        <w:rPr>
          <w:rFonts w:ascii="Arial" w:hAnsi="Arial" w:cs="Arial"/>
          <w:color w:val="000000" w:themeColor="text1"/>
          <w:sz w:val="24"/>
          <w:szCs w:val="24"/>
          <w:lang w:val="bs-Latn-BA"/>
        </w:rPr>
        <w:t>član</w:t>
      </w:r>
      <w:r w:rsidR="00032066" w:rsidRPr="007B7668">
        <w:rPr>
          <w:rFonts w:ascii="Arial" w:hAnsi="Arial" w:cs="Arial"/>
          <w:color w:val="000000" w:themeColor="text1"/>
          <w:sz w:val="24"/>
          <w:szCs w:val="24"/>
          <w:lang w:val="bs-Latn-BA"/>
        </w:rPr>
        <w:t>k</w:t>
      </w:r>
      <w:r w:rsidR="008750E6"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na </w:t>
      </w:r>
      <w:r w:rsidR="00032066"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raspoloživih planskih dokumenata</w:t>
      </w:r>
      <w:r w:rsidR="00C96B4B" w:rsidRPr="007B7668">
        <w:rPr>
          <w:rFonts w:ascii="Arial" w:hAnsi="Arial" w:cs="Arial"/>
          <w:color w:val="000000" w:themeColor="text1"/>
          <w:sz w:val="24"/>
          <w:szCs w:val="24"/>
          <w:lang w:val="bs-Latn-BA"/>
        </w:rPr>
        <w:t>.</w:t>
      </w:r>
    </w:p>
    <w:p w:rsidR="00C96B4B" w:rsidRPr="007B7668" w:rsidRDefault="00C96B4B"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Doprinos prosumera nije ograničen </w:t>
      </w:r>
      <w:r w:rsidR="008750E6" w:rsidRPr="007B7668">
        <w:rPr>
          <w:rFonts w:ascii="Arial" w:hAnsi="Arial" w:cs="Arial"/>
          <w:color w:val="000000" w:themeColor="text1"/>
          <w:sz w:val="24"/>
          <w:szCs w:val="24"/>
          <w:lang w:val="bs-Latn-BA"/>
        </w:rPr>
        <w:t>Uredbom o kvotama</w:t>
      </w:r>
      <w:r w:rsidRPr="007B7668">
        <w:rPr>
          <w:rFonts w:ascii="Arial" w:hAnsi="Arial" w:cs="Arial"/>
          <w:color w:val="000000" w:themeColor="text1"/>
          <w:sz w:val="24"/>
          <w:szCs w:val="24"/>
          <w:lang w:val="bs-Latn-BA"/>
        </w:rPr>
        <w:t xml:space="preserve"> iz stav</w:t>
      </w:r>
      <w:r w:rsidR="000320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0320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w:t>
      </w:r>
    </w:p>
    <w:p w:rsidR="00C96B4B" w:rsidRPr="007B7668" w:rsidRDefault="00C96B4B"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Tehnološke kvote </w:t>
      </w:r>
      <w:r w:rsidR="00032066" w:rsidRPr="007B7668">
        <w:rPr>
          <w:rFonts w:ascii="Arial" w:hAnsi="Arial" w:cs="Arial"/>
          <w:color w:val="000000" w:themeColor="text1"/>
          <w:sz w:val="24"/>
          <w:szCs w:val="24"/>
          <w:lang w:val="bs-Latn-BA"/>
        </w:rPr>
        <w:t>i opsez</w:t>
      </w:r>
      <w:r w:rsidR="00226549" w:rsidRPr="007B7668">
        <w:rPr>
          <w:rFonts w:ascii="Arial" w:hAnsi="Arial" w:cs="Arial"/>
          <w:color w:val="000000" w:themeColor="text1"/>
          <w:sz w:val="24"/>
          <w:szCs w:val="24"/>
          <w:lang w:val="bs-Latn-BA"/>
        </w:rPr>
        <w:t xml:space="preserve">i aukcija </w:t>
      </w:r>
      <w:r w:rsidRPr="007B7668">
        <w:rPr>
          <w:rFonts w:ascii="Arial" w:hAnsi="Arial" w:cs="Arial"/>
          <w:color w:val="000000" w:themeColor="text1"/>
          <w:sz w:val="24"/>
          <w:szCs w:val="24"/>
          <w:lang w:val="bs-Latn-BA"/>
        </w:rPr>
        <w:t>se određuju na godišnj</w:t>
      </w:r>
      <w:r w:rsidR="00032066" w:rsidRPr="007B7668">
        <w:rPr>
          <w:rFonts w:ascii="Arial" w:hAnsi="Arial" w:cs="Arial"/>
          <w:color w:val="000000" w:themeColor="text1"/>
          <w:sz w:val="24"/>
          <w:szCs w:val="24"/>
          <w:lang w:val="bs-Latn-BA"/>
        </w:rPr>
        <w:t>oj</w:t>
      </w:r>
      <w:r w:rsidRPr="007B7668">
        <w:rPr>
          <w:rFonts w:ascii="Arial" w:hAnsi="Arial" w:cs="Arial"/>
          <w:color w:val="000000" w:themeColor="text1"/>
          <w:sz w:val="24"/>
          <w:szCs w:val="24"/>
          <w:lang w:val="bs-Latn-BA"/>
        </w:rPr>
        <w:t xml:space="preserve"> </w:t>
      </w:r>
      <w:r w:rsidR="00032066" w:rsidRPr="007B7668">
        <w:rPr>
          <w:rFonts w:ascii="Arial" w:hAnsi="Arial" w:cs="Arial"/>
          <w:color w:val="000000" w:themeColor="text1"/>
          <w:sz w:val="24"/>
          <w:szCs w:val="24"/>
          <w:lang w:val="bs-Latn-BA"/>
        </w:rPr>
        <w:t>razini</w:t>
      </w:r>
      <w:r w:rsidRPr="007B7668">
        <w:rPr>
          <w:rFonts w:ascii="Arial" w:hAnsi="Arial" w:cs="Arial"/>
          <w:color w:val="000000" w:themeColor="text1"/>
          <w:sz w:val="24"/>
          <w:szCs w:val="24"/>
          <w:lang w:val="bs-Latn-BA"/>
        </w:rPr>
        <w:t>.</w:t>
      </w:r>
    </w:p>
    <w:p w:rsidR="00C96B4B" w:rsidRPr="007B7668" w:rsidRDefault="00C96B4B"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Uredba o kvotama iz stav</w:t>
      </w:r>
      <w:r w:rsidR="000320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ovoga član</w:t>
      </w:r>
      <w:r w:rsidR="000320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usklađuje se sa planskim dokumentom za energiju i klimu Federacije.</w:t>
      </w:r>
    </w:p>
    <w:p w:rsidR="00C96B4B" w:rsidRPr="007B7668" w:rsidRDefault="00032066"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C96B4B" w:rsidRPr="007B7668">
        <w:rPr>
          <w:rFonts w:ascii="Arial" w:hAnsi="Arial" w:cs="Arial"/>
          <w:color w:val="000000" w:themeColor="text1"/>
          <w:sz w:val="24"/>
          <w:szCs w:val="24"/>
          <w:lang w:val="bs-Latn-BA"/>
        </w:rPr>
        <w:t>K, uz s</w:t>
      </w:r>
      <w:r w:rsidRPr="007B7668">
        <w:rPr>
          <w:rFonts w:ascii="Arial" w:hAnsi="Arial" w:cs="Arial"/>
          <w:color w:val="000000" w:themeColor="text1"/>
          <w:sz w:val="24"/>
          <w:szCs w:val="24"/>
          <w:lang w:val="bs-Latn-BA"/>
        </w:rPr>
        <w:t>u</w:t>
      </w:r>
      <w:r w:rsidR="00C96B4B" w:rsidRPr="007B7668">
        <w:rPr>
          <w:rFonts w:ascii="Arial" w:hAnsi="Arial" w:cs="Arial"/>
          <w:color w:val="000000" w:themeColor="text1"/>
          <w:sz w:val="24"/>
          <w:szCs w:val="24"/>
          <w:lang w:val="bs-Latn-BA"/>
        </w:rPr>
        <w:t>glasnost Ministarstva, do 31.03. tekuće godine, donosi Odluku o raspodjeli tehnoloških kvota za tekuću godinu propisanih Uredbom o kvotama, kojom utvrđuje slobodne tehnološke kvote za tekuću godinu.</w:t>
      </w:r>
    </w:p>
    <w:p w:rsidR="00C96B4B" w:rsidRPr="007B7668" w:rsidRDefault="00C96B4B"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Slobodne tehnološke kvote za tekuću godinu iz </w:t>
      </w:r>
      <w:r w:rsidR="00586D7F" w:rsidRPr="007B7668">
        <w:rPr>
          <w:rFonts w:ascii="Arial" w:hAnsi="Arial" w:cs="Arial"/>
          <w:color w:val="000000" w:themeColor="text1"/>
          <w:sz w:val="24"/>
          <w:szCs w:val="24"/>
          <w:lang w:val="bs-Latn-BA"/>
        </w:rPr>
        <w:t>stav</w:t>
      </w:r>
      <w:r w:rsidR="00032066" w:rsidRPr="007B7668">
        <w:rPr>
          <w:rFonts w:ascii="Arial" w:hAnsi="Arial" w:cs="Arial"/>
          <w:color w:val="000000" w:themeColor="text1"/>
          <w:sz w:val="24"/>
          <w:szCs w:val="24"/>
          <w:lang w:val="bs-Latn-BA"/>
        </w:rPr>
        <w:t>k</w:t>
      </w:r>
      <w:r w:rsidR="00586D7F" w:rsidRPr="007B7668">
        <w:rPr>
          <w:rFonts w:ascii="Arial" w:hAnsi="Arial" w:cs="Arial"/>
          <w:color w:val="000000" w:themeColor="text1"/>
          <w:sz w:val="24"/>
          <w:szCs w:val="24"/>
          <w:lang w:val="bs-Latn-BA"/>
        </w:rPr>
        <w:t>a (6) ovog član</w:t>
      </w:r>
      <w:r w:rsidR="00032066" w:rsidRPr="007B7668">
        <w:rPr>
          <w:rFonts w:ascii="Arial" w:hAnsi="Arial" w:cs="Arial"/>
          <w:color w:val="000000" w:themeColor="text1"/>
          <w:sz w:val="24"/>
          <w:szCs w:val="24"/>
          <w:lang w:val="bs-Latn-BA"/>
        </w:rPr>
        <w:t>k</w:t>
      </w:r>
      <w:r w:rsidR="00586D7F"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se utvrđuju na </w:t>
      </w:r>
      <w:r w:rsidR="00032066"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podataka o</w:t>
      </w:r>
      <w:r w:rsidR="008750E6" w:rsidRPr="007B7668">
        <w:rPr>
          <w:rFonts w:ascii="Arial" w:hAnsi="Arial" w:cs="Arial"/>
          <w:color w:val="000000" w:themeColor="text1"/>
          <w:sz w:val="24"/>
          <w:szCs w:val="24"/>
          <w:lang w:val="bs-Latn-BA"/>
        </w:rPr>
        <w:t xml:space="preserve"> doprinosu prosumera iz stav</w:t>
      </w:r>
      <w:r w:rsidR="00032066" w:rsidRPr="007B7668">
        <w:rPr>
          <w:rFonts w:ascii="Arial" w:hAnsi="Arial" w:cs="Arial"/>
          <w:color w:val="000000" w:themeColor="text1"/>
          <w:sz w:val="24"/>
          <w:szCs w:val="24"/>
          <w:lang w:val="bs-Latn-BA"/>
        </w:rPr>
        <w:t>k</w:t>
      </w:r>
      <w:r w:rsidR="008750E6" w:rsidRPr="007B7668">
        <w:rPr>
          <w:rFonts w:ascii="Arial" w:hAnsi="Arial" w:cs="Arial"/>
          <w:color w:val="000000" w:themeColor="text1"/>
          <w:sz w:val="24"/>
          <w:szCs w:val="24"/>
          <w:lang w:val="bs-Latn-BA"/>
        </w:rPr>
        <w:t>a (3</w:t>
      </w:r>
      <w:r w:rsidRPr="007B7668">
        <w:rPr>
          <w:rFonts w:ascii="Arial" w:hAnsi="Arial" w:cs="Arial"/>
          <w:color w:val="000000" w:themeColor="text1"/>
          <w:sz w:val="24"/>
          <w:szCs w:val="24"/>
          <w:lang w:val="bs-Latn-BA"/>
        </w:rPr>
        <w:t>) ovog član</w:t>
      </w:r>
      <w:r w:rsidR="0003206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032066" w:rsidRPr="007B7668">
        <w:rPr>
          <w:rFonts w:ascii="Arial" w:hAnsi="Arial" w:cs="Arial"/>
          <w:color w:val="000000" w:themeColor="text1"/>
          <w:sz w:val="24"/>
          <w:szCs w:val="24"/>
          <w:lang w:val="bs-Latn-BA"/>
        </w:rPr>
        <w:t>realiziranja predugovora o otkupu električne energije iz OIEiUK, te na temelju planiranih tehnoloških kvota propisanih Uredbom o kvotama</w:t>
      </w:r>
      <w:r w:rsidRPr="007B7668">
        <w:rPr>
          <w:rFonts w:ascii="Arial" w:hAnsi="Arial" w:cs="Arial"/>
          <w:color w:val="000000" w:themeColor="text1"/>
          <w:sz w:val="24"/>
          <w:szCs w:val="24"/>
          <w:lang w:val="bs-Latn-BA"/>
        </w:rPr>
        <w:t>.</w:t>
      </w:r>
    </w:p>
    <w:p w:rsidR="00C96B4B" w:rsidRPr="007B7668" w:rsidRDefault="00C96B4B" w:rsidP="00A732AE">
      <w:pPr>
        <w:pStyle w:val="ListParagraph"/>
        <w:numPr>
          <w:ilvl w:val="0"/>
          <w:numId w:val="4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Slobodne tehnološke kvote</w:t>
      </w:r>
      <w:r w:rsidR="008750E6" w:rsidRPr="007B7668">
        <w:rPr>
          <w:rFonts w:ascii="Arial" w:hAnsi="Arial" w:cs="Arial"/>
          <w:color w:val="000000" w:themeColor="text1"/>
          <w:sz w:val="24"/>
          <w:szCs w:val="24"/>
          <w:lang w:val="bs-Latn-BA"/>
        </w:rPr>
        <w:t xml:space="preserve"> za tekuću godinu</w:t>
      </w:r>
      <w:r w:rsidRPr="007B7668">
        <w:rPr>
          <w:rFonts w:ascii="Arial" w:hAnsi="Arial" w:cs="Arial"/>
          <w:color w:val="000000" w:themeColor="text1"/>
          <w:sz w:val="24"/>
          <w:szCs w:val="24"/>
          <w:lang w:val="bs-Latn-BA"/>
        </w:rPr>
        <w:t xml:space="preserve"> ne mogu biti veće od ukupnog iznosa tehnoloških kvota propisanih Uredbom o kvotama.</w:t>
      </w:r>
    </w:p>
    <w:p w:rsidR="00C96B4B" w:rsidRPr="00A732AE" w:rsidRDefault="00C96B4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A732AE">
        <w:rPr>
          <w:rFonts w:ascii="Arial" w:hAnsi="Arial" w:cs="Arial"/>
          <w:b/>
          <w:color w:val="000000" w:themeColor="text1"/>
          <w:sz w:val="24"/>
          <w:szCs w:val="24"/>
          <w:lang w:val="bs-Latn-BA"/>
        </w:rPr>
        <w:t>Član</w:t>
      </w:r>
      <w:r w:rsidR="00032066" w:rsidRPr="00A732AE">
        <w:rPr>
          <w:rFonts w:ascii="Arial" w:hAnsi="Arial" w:cs="Arial"/>
          <w:b/>
          <w:color w:val="000000" w:themeColor="text1"/>
          <w:sz w:val="24"/>
          <w:szCs w:val="24"/>
          <w:lang w:val="bs-Latn-BA"/>
        </w:rPr>
        <w:t>ak</w:t>
      </w:r>
      <w:r w:rsidRPr="00A732AE">
        <w:rPr>
          <w:rFonts w:ascii="Arial" w:hAnsi="Arial" w:cs="Arial"/>
          <w:b/>
          <w:color w:val="000000" w:themeColor="text1"/>
          <w:sz w:val="24"/>
          <w:szCs w:val="24"/>
          <w:lang w:val="bs-Latn-BA"/>
        </w:rPr>
        <w:t xml:space="preserve"> 2</w:t>
      </w:r>
      <w:r w:rsidR="003A77C8" w:rsidRPr="00A732AE">
        <w:rPr>
          <w:rFonts w:ascii="Arial" w:hAnsi="Arial" w:cs="Arial"/>
          <w:b/>
          <w:color w:val="000000" w:themeColor="text1"/>
          <w:sz w:val="24"/>
          <w:szCs w:val="24"/>
          <w:lang w:val="bs-Latn-BA"/>
        </w:rPr>
        <w:t>5</w:t>
      </w:r>
      <w:r w:rsidRPr="00A732AE">
        <w:rPr>
          <w:rFonts w:ascii="Arial" w:hAnsi="Arial" w:cs="Arial"/>
          <w:b/>
          <w:color w:val="000000" w:themeColor="text1"/>
          <w:sz w:val="24"/>
          <w:szCs w:val="24"/>
          <w:lang w:val="bs-Latn-BA"/>
        </w:rPr>
        <w:t xml:space="preserve">. </w:t>
      </w:r>
    </w:p>
    <w:p w:rsidR="00C96B4B" w:rsidRPr="007B7668" w:rsidRDefault="00C96B4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9A24E2" w:rsidRPr="007B7668">
        <w:rPr>
          <w:rFonts w:ascii="Arial" w:hAnsi="Arial" w:cs="Arial"/>
          <w:color w:val="000000" w:themeColor="text1"/>
          <w:sz w:val="24"/>
          <w:szCs w:val="24"/>
          <w:lang w:val="bs-Latn-BA"/>
        </w:rPr>
        <w:t>Izmjene Uredbe o kvotama</w:t>
      </w:r>
      <w:r w:rsidRPr="007B7668">
        <w:rPr>
          <w:rFonts w:ascii="Arial" w:hAnsi="Arial" w:cs="Arial"/>
          <w:color w:val="000000" w:themeColor="text1"/>
          <w:sz w:val="24"/>
          <w:szCs w:val="24"/>
          <w:lang w:val="bs-Latn-BA"/>
        </w:rPr>
        <w:t>)</w:t>
      </w:r>
    </w:p>
    <w:p w:rsidR="00C96B4B" w:rsidRPr="007B7668" w:rsidRDefault="00C96B4B"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C96B4B" w:rsidRPr="007B7668" w:rsidRDefault="009A24E2" w:rsidP="00F45978">
      <w:pPr>
        <w:pStyle w:val="ListParagraph"/>
        <w:numPr>
          <w:ilvl w:val="0"/>
          <w:numId w:val="4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Ministarstvo najmanje jednom u dvije godine vrši analizu </w:t>
      </w:r>
      <w:r w:rsidR="00430B30" w:rsidRPr="007B7668">
        <w:rPr>
          <w:rFonts w:ascii="Arial" w:hAnsi="Arial" w:cs="Arial"/>
          <w:color w:val="000000" w:themeColor="text1"/>
          <w:sz w:val="24"/>
          <w:szCs w:val="24"/>
          <w:lang w:val="bs-Latn-BA"/>
        </w:rPr>
        <w:t>realiziranja</w:t>
      </w:r>
      <w:r w:rsidRPr="007B7668">
        <w:rPr>
          <w:rFonts w:ascii="Arial" w:hAnsi="Arial" w:cs="Arial"/>
          <w:color w:val="000000" w:themeColor="text1"/>
          <w:sz w:val="24"/>
          <w:szCs w:val="24"/>
          <w:lang w:val="bs-Latn-BA"/>
        </w:rPr>
        <w:t xml:space="preserve"> ciljeva datih Uredbom o kvotama uzimajući u obzir ostvarenu godišnju proizvodnju električne energije i</w:t>
      </w:r>
      <w:r w:rsidR="00430B30" w:rsidRPr="007B7668">
        <w:rPr>
          <w:rFonts w:ascii="Arial" w:hAnsi="Arial" w:cs="Arial"/>
          <w:color w:val="000000" w:themeColor="text1"/>
          <w:sz w:val="24"/>
          <w:szCs w:val="24"/>
          <w:lang w:val="bs-Latn-BA"/>
        </w:rPr>
        <w:t>z OIE, sektorske ciljeve definir</w:t>
      </w:r>
      <w:r w:rsidRPr="007B7668">
        <w:rPr>
          <w:rFonts w:ascii="Arial" w:hAnsi="Arial" w:cs="Arial"/>
          <w:color w:val="000000" w:themeColor="text1"/>
          <w:sz w:val="24"/>
          <w:szCs w:val="24"/>
          <w:lang w:val="bs-Latn-BA"/>
        </w:rPr>
        <w:t>a</w:t>
      </w:r>
      <w:r w:rsidR="000157BE" w:rsidRPr="007B7668">
        <w:rPr>
          <w:rFonts w:ascii="Arial" w:hAnsi="Arial" w:cs="Arial"/>
          <w:color w:val="000000" w:themeColor="text1"/>
          <w:sz w:val="24"/>
          <w:szCs w:val="24"/>
          <w:lang w:val="bs-Latn-BA"/>
        </w:rPr>
        <w:t>ne planskim dokumentima i odluku</w:t>
      </w:r>
      <w:r w:rsidRPr="007B7668">
        <w:rPr>
          <w:rFonts w:ascii="Arial" w:hAnsi="Arial" w:cs="Arial"/>
          <w:color w:val="000000" w:themeColor="text1"/>
          <w:sz w:val="24"/>
          <w:szCs w:val="24"/>
          <w:lang w:val="bs-Latn-BA"/>
        </w:rPr>
        <w:t xml:space="preserve"> iz član</w:t>
      </w:r>
      <w:r w:rsidR="00430B3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8750E6" w:rsidRPr="007B7668">
        <w:rPr>
          <w:rFonts w:ascii="Arial" w:hAnsi="Arial" w:cs="Arial"/>
          <w:color w:val="000000" w:themeColor="text1"/>
          <w:sz w:val="24"/>
          <w:szCs w:val="24"/>
          <w:lang w:val="bs-Latn-BA"/>
        </w:rPr>
        <w:fldChar w:fldCharType="begin"/>
      </w:r>
      <w:r w:rsidR="008750E6" w:rsidRPr="007B7668">
        <w:rPr>
          <w:rFonts w:ascii="Arial" w:hAnsi="Arial" w:cs="Arial"/>
          <w:color w:val="000000" w:themeColor="text1"/>
          <w:sz w:val="24"/>
          <w:szCs w:val="24"/>
          <w:lang w:val="bs-Latn-BA"/>
        </w:rPr>
        <w:instrText xml:space="preserve"> REF Uredba_o_tehnološkim_kvotama \h </w:instrText>
      </w:r>
      <w:r w:rsidR="009045F0" w:rsidRPr="007B7668">
        <w:rPr>
          <w:rFonts w:ascii="Arial" w:hAnsi="Arial" w:cs="Arial"/>
          <w:color w:val="000000" w:themeColor="text1"/>
          <w:sz w:val="24"/>
          <w:szCs w:val="24"/>
          <w:lang w:val="bs-Latn-BA"/>
        </w:rPr>
        <w:instrText xml:space="preserve"> \* MERGEFORMAT </w:instrText>
      </w:r>
      <w:r w:rsidR="008750E6" w:rsidRPr="007B7668">
        <w:rPr>
          <w:rFonts w:ascii="Arial" w:hAnsi="Arial" w:cs="Arial"/>
          <w:color w:val="000000" w:themeColor="text1"/>
          <w:sz w:val="24"/>
          <w:szCs w:val="24"/>
          <w:lang w:val="bs-Latn-BA"/>
        </w:rPr>
      </w:r>
      <w:r w:rsidR="008750E6"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24.</w:t>
      </w:r>
      <w:r w:rsidR="008750E6" w:rsidRPr="007B7668">
        <w:rPr>
          <w:rFonts w:ascii="Arial" w:hAnsi="Arial" w:cs="Arial"/>
          <w:color w:val="000000" w:themeColor="text1"/>
          <w:sz w:val="24"/>
          <w:szCs w:val="24"/>
          <w:lang w:val="bs-Latn-BA"/>
        </w:rPr>
        <w:fldChar w:fldCharType="end"/>
      </w:r>
      <w:r w:rsidR="009045F0" w:rsidRPr="007B7668">
        <w:rPr>
          <w:rFonts w:ascii="Arial" w:hAnsi="Arial" w:cs="Arial"/>
          <w:color w:val="000000" w:themeColor="text1"/>
          <w:sz w:val="24"/>
          <w:szCs w:val="24"/>
          <w:lang w:val="bs-Latn-BA"/>
        </w:rPr>
        <w:t xml:space="preserve"> stav</w:t>
      </w:r>
      <w:r w:rsidR="00430B30" w:rsidRPr="007B7668">
        <w:rPr>
          <w:rFonts w:ascii="Arial" w:hAnsi="Arial" w:cs="Arial"/>
          <w:color w:val="000000" w:themeColor="text1"/>
          <w:sz w:val="24"/>
          <w:szCs w:val="24"/>
          <w:lang w:val="bs-Latn-BA"/>
        </w:rPr>
        <w:t>ak</w:t>
      </w:r>
      <w:r w:rsidR="009045F0" w:rsidRPr="007B7668">
        <w:rPr>
          <w:rFonts w:ascii="Arial" w:hAnsi="Arial" w:cs="Arial"/>
          <w:color w:val="000000" w:themeColor="text1"/>
          <w:sz w:val="24"/>
          <w:szCs w:val="24"/>
          <w:lang w:val="bs-Latn-BA"/>
        </w:rPr>
        <w:t xml:space="preserve"> (6</w:t>
      </w:r>
      <w:r w:rsidRPr="007B7668">
        <w:rPr>
          <w:rFonts w:ascii="Arial" w:hAnsi="Arial" w:cs="Arial"/>
          <w:color w:val="000000" w:themeColor="text1"/>
          <w:sz w:val="24"/>
          <w:szCs w:val="24"/>
          <w:lang w:val="bs-Latn-BA"/>
        </w:rPr>
        <w:t>) ovog zakona</w:t>
      </w:r>
      <w:r w:rsidR="00C96B4B" w:rsidRPr="007B7668">
        <w:rPr>
          <w:rFonts w:ascii="Arial" w:hAnsi="Arial" w:cs="Arial"/>
          <w:color w:val="000000" w:themeColor="text1"/>
          <w:sz w:val="24"/>
          <w:szCs w:val="24"/>
          <w:lang w:val="bs-Latn-BA"/>
        </w:rPr>
        <w:t>.</w:t>
      </w:r>
    </w:p>
    <w:p w:rsidR="009A24E2" w:rsidRPr="007B7668" w:rsidRDefault="00DB22D1" w:rsidP="00F45978">
      <w:pPr>
        <w:pStyle w:val="ListParagraph"/>
        <w:numPr>
          <w:ilvl w:val="0"/>
          <w:numId w:val="47"/>
        </w:numPr>
        <w:spacing w:line="240" w:lineRule="auto"/>
        <w:ind w:left="360" w:hanging="37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analiza iz stav</w:t>
      </w:r>
      <w:r w:rsidR="00430B3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430B3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ukaže na znatnija odstupanja od ciljeva datih Uredbom o kvotama, Ministarstvo će predložiti Vladi Federacije izmjenu Uredbe o kvotama.</w:t>
      </w:r>
    </w:p>
    <w:p w:rsidR="00DB22D1" w:rsidRPr="007B7668" w:rsidRDefault="00DB22D1" w:rsidP="00F45978">
      <w:pPr>
        <w:pStyle w:val="ListParagraph"/>
        <w:numPr>
          <w:ilvl w:val="0"/>
          <w:numId w:val="4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Tehnološke kvote se mogu mijenjati i </w:t>
      </w:r>
      <w:r w:rsidR="00430B30" w:rsidRPr="007B7668">
        <w:rPr>
          <w:rFonts w:ascii="Arial" w:hAnsi="Arial" w:cs="Arial"/>
          <w:color w:val="000000" w:themeColor="text1"/>
          <w:sz w:val="24"/>
          <w:szCs w:val="24"/>
          <w:lang w:val="bs-Latn-BA"/>
        </w:rPr>
        <w:t>sukladno sljedećim uvjetima</w:t>
      </w:r>
      <w:r w:rsidRPr="007B7668">
        <w:rPr>
          <w:rFonts w:ascii="Arial" w:hAnsi="Arial" w:cs="Arial"/>
          <w:color w:val="000000" w:themeColor="text1"/>
          <w:sz w:val="24"/>
          <w:szCs w:val="24"/>
          <w:lang w:val="bs-Latn-BA"/>
        </w:rPr>
        <w:t>:</w:t>
      </w:r>
    </w:p>
    <w:p w:rsidR="00DB22D1" w:rsidRPr="007B7668" w:rsidRDefault="00430B30" w:rsidP="007B7668">
      <w:pPr>
        <w:pStyle w:val="ListParagraph"/>
        <w:numPr>
          <w:ilvl w:val="0"/>
          <w:numId w:val="4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planirane kvote za zajednice obnovljive energije se mogu uvećati u slučaju raspoloživosti dostupnih fondova i raspoloživih potencijala OIE</w:t>
      </w:r>
      <w:r w:rsidR="00DB22D1" w:rsidRPr="007B7668">
        <w:rPr>
          <w:rFonts w:ascii="Arial" w:hAnsi="Arial" w:cs="Arial"/>
          <w:color w:val="000000" w:themeColor="text1"/>
          <w:sz w:val="24"/>
          <w:szCs w:val="24"/>
          <w:lang w:val="bs-Latn-BA"/>
        </w:rPr>
        <w:t>,</w:t>
      </w:r>
    </w:p>
    <w:p w:rsidR="00DB22D1" w:rsidRPr="007B7668" w:rsidRDefault="00DB22D1" w:rsidP="007B7668">
      <w:pPr>
        <w:pStyle w:val="ListParagraph"/>
        <w:numPr>
          <w:ilvl w:val="0"/>
          <w:numId w:val="4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ako određene planirane kvote za zajednice obnovljive energije ne mogu biti popunjene u roku od dvije godine, razlika između planiranih i ostvarenih kvota se prenosi u kvote za sljedeće dvije godine.</w:t>
      </w:r>
    </w:p>
    <w:p w:rsidR="00DB22D1" w:rsidRPr="007B7668" w:rsidRDefault="00DB22D1" w:rsidP="00F45978">
      <w:pPr>
        <w:pStyle w:val="ListParagraph"/>
        <w:numPr>
          <w:ilvl w:val="0"/>
          <w:numId w:val="4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Obimi otvorenih aukcija se mogu mijenjati </w:t>
      </w:r>
      <w:r w:rsidR="00430B30" w:rsidRPr="007B7668">
        <w:rPr>
          <w:rFonts w:ascii="Arial" w:hAnsi="Arial" w:cs="Arial"/>
          <w:color w:val="000000" w:themeColor="text1"/>
          <w:sz w:val="24"/>
          <w:szCs w:val="24"/>
          <w:lang w:val="bs-Latn-BA"/>
        </w:rPr>
        <w:t>sukladno sljedećim uvjetima</w:t>
      </w:r>
      <w:r w:rsidRPr="007B7668">
        <w:rPr>
          <w:rFonts w:ascii="Arial" w:hAnsi="Arial" w:cs="Arial"/>
          <w:color w:val="000000" w:themeColor="text1"/>
          <w:sz w:val="24"/>
          <w:szCs w:val="24"/>
          <w:lang w:val="bs-Latn-BA"/>
        </w:rPr>
        <w:t>:</w:t>
      </w:r>
    </w:p>
    <w:p w:rsidR="00DB22D1" w:rsidRPr="007B7668" w:rsidRDefault="00DB22D1" w:rsidP="007B7668">
      <w:pPr>
        <w:pStyle w:val="ListParagraph"/>
        <w:numPr>
          <w:ilvl w:val="0"/>
          <w:numId w:val="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planirani o</w:t>
      </w:r>
      <w:r w:rsidR="00430B30" w:rsidRPr="007B7668">
        <w:rPr>
          <w:rFonts w:ascii="Arial" w:hAnsi="Arial" w:cs="Arial"/>
          <w:color w:val="000000" w:themeColor="text1"/>
          <w:sz w:val="24"/>
          <w:szCs w:val="24"/>
          <w:lang w:val="bs-Latn-BA"/>
        </w:rPr>
        <w:t>psez</w:t>
      </w:r>
      <w:r w:rsidRPr="007B7668">
        <w:rPr>
          <w:rFonts w:ascii="Arial" w:hAnsi="Arial" w:cs="Arial"/>
          <w:color w:val="000000" w:themeColor="text1"/>
          <w:sz w:val="24"/>
          <w:szCs w:val="24"/>
          <w:lang w:val="bs-Latn-BA"/>
        </w:rPr>
        <w:t xml:space="preserve">i aukcija po vrsti tehnologije se mogu </w:t>
      </w:r>
      <w:r w:rsidR="00430B30"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većati u slučaju raspoloživosti dostupnih fondova i raspoloživih potencijala OIE,</w:t>
      </w:r>
    </w:p>
    <w:p w:rsidR="00DB22D1" w:rsidRPr="007B7668" w:rsidRDefault="00DB22D1" w:rsidP="007B7668">
      <w:pPr>
        <w:pStyle w:val="ListParagraph"/>
        <w:numPr>
          <w:ilvl w:val="0"/>
          <w:numId w:val="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ako sprov</w:t>
      </w:r>
      <w:r w:rsidR="00C24F25"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dena aukcija za određenu tehnologiju nije dovela do planiranog o</w:t>
      </w:r>
      <w:r w:rsidR="00430B30"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razlika između planiranog o</w:t>
      </w:r>
      <w:r w:rsidR="00430B30"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i ostvarenog kapaciteta se dodaje sl</w:t>
      </w:r>
      <w:r w:rsidR="00325BE4" w:rsidRPr="007B7668">
        <w:rPr>
          <w:rFonts w:ascii="Arial" w:hAnsi="Arial" w:cs="Arial"/>
          <w:color w:val="000000" w:themeColor="text1"/>
          <w:sz w:val="24"/>
          <w:szCs w:val="24"/>
          <w:lang w:val="bs-Latn-BA"/>
        </w:rPr>
        <w:t>j</w:t>
      </w:r>
      <w:r w:rsidRPr="007B7668">
        <w:rPr>
          <w:rFonts w:ascii="Arial" w:hAnsi="Arial" w:cs="Arial"/>
          <w:color w:val="000000" w:themeColor="text1"/>
          <w:sz w:val="24"/>
          <w:szCs w:val="24"/>
          <w:lang w:val="bs-Latn-BA"/>
        </w:rPr>
        <w:t>edećem procesu aukcije za tu tehnologiju,</w:t>
      </w:r>
    </w:p>
    <w:p w:rsidR="00DB22D1" w:rsidRPr="007B7668" w:rsidRDefault="00DB22D1" w:rsidP="007B7668">
      <w:pPr>
        <w:pStyle w:val="ListParagraph"/>
        <w:numPr>
          <w:ilvl w:val="0"/>
          <w:numId w:val="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 slučaju da nije bilo dovoljno ponuda u dvije aukcije zaredom, razlika između planiranog o</w:t>
      </w:r>
      <w:r w:rsidR="00430B30"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i ukupnog kapaciteta ponuda proporcionalno se dodaje o</w:t>
      </w:r>
      <w:r w:rsidR="00430B30"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u aukcija drugih tehnologija,</w:t>
      </w:r>
    </w:p>
    <w:p w:rsidR="00DB22D1" w:rsidRPr="007B7668" w:rsidRDefault="00DB22D1" w:rsidP="007B7668">
      <w:pPr>
        <w:pStyle w:val="ListParagraph"/>
        <w:numPr>
          <w:ilvl w:val="0"/>
          <w:numId w:val="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w:t>
      </w:r>
      <w:r w:rsidR="00430B30" w:rsidRPr="007B7668">
        <w:rPr>
          <w:rFonts w:ascii="Arial" w:hAnsi="Arial" w:cs="Arial"/>
          <w:color w:val="000000" w:themeColor="text1"/>
          <w:sz w:val="24"/>
          <w:szCs w:val="24"/>
          <w:lang w:val="bs-Latn-BA"/>
        </w:rPr>
        <w:t>psez</w:t>
      </w:r>
      <w:r w:rsidRPr="007B7668">
        <w:rPr>
          <w:rFonts w:ascii="Arial" w:hAnsi="Arial" w:cs="Arial"/>
          <w:color w:val="000000" w:themeColor="text1"/>
          <w:sz w:val="24"/>
          <w:szCs w:val="24"/>
          <w:lang w:val="bs-Latn-BA"/>
        </w:rPr>
        <w:t xml:space="preserve">i aukcija za određenu tehnologiju, koji su planirani manje od pet (5) godina prije trenutka ažuriranja, se ne mogu </w:t>
      </w:r>
      <w:r w:rsidR="00430B30"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manjiti,</w:t>
      </w:r>
    </w:p>
    <w:p w:rsidR="00DB22D1" w:rsidRPr="007B7668" w:rsidRDefault="000E6AB2" w:rsidP="007B7668">
      <w:pPr>
        <w:pStyle w:val="ListParagraph"/>
        <w:numPr>
          <w:ilvl w:val="0"/>
          <w:numId w:val="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w:t>
      </w:r>
      <w:r w:rsidR="00430B30" w:rsidRPr="007B7668">
        <w:rPr>
          <w:rFonts w:ascii="Arial" w:hAnsi="Arial" w:cs="Arial"/>
          <w:color w:val="000000" w:themeColor="text1"/>
          <w:sz w:val="24"/>
          <w:szCs w:val="24"/>
          <w:lang w:val="bs-Latn-BA"/>
        </w:rPr>
        <w:t>psez</w:t>
      </w:r>
      <w:r w:rsidR="00DB22D1" w:rsidRPr="007B7668">
        <w:rPr>
          <w:rFonts w:ascii="Arial" w:hAnsi="Arial" w:cs="Arial"/>
          <w:color w:val="000000" w:themeColor="text1"/>
          <w:sz w:val="24"/>
          <w:szCs w:val="24"/>
          <w:lang w:val="bs-Latn-BA"/>
        </w:rPr>
        <w:t>i aukcija za određenu tehnologiju, koji su planirani više od pet (5) godina prije t</w:t>
      </w:r>
      <w:r w:rsidR="00430B30" w:rsidRPr="007B7668">
        <w:rPr>
          <w:rFonts w:ascii="Arial" w:hAnsi="Arial" w:cs="Arial"/>
          <w:color w:val="000000" w:themeColor="text1"/>
          <w:sz w:val="24"/>
          <w:szCs w:val="24"/>
          <w:lang w:val="bs-Latn-BA"/>
        </w:rPr>
        <w:t>renutka ažuriranja, se ne mogu u</w:t>
      </w:r>
      <w:r w:rsidR="00DB22D1" w:rsidRPr="007B7668">
        <w:rPr>
          <w:rFonts w:ascii="Arial" w:hAnsi="Arial" w:cs="Arial"/>
          <w:color w:val="000000" w:themeColor="text1"/>
          <w:sz w:val="24"/>
          <w:szCs w:val="24"/>
          <w:lang w:val="bs-Latn-BA"/>
        </w:rPr>
        <w:t>manjiti više od 50%.</w:t>
      </w:r>
    </w:p>
    <w:p w:rsidR="00205EC9" w:rsidRPr="007B7668" w:rsidRDefault="00205EC9" w:rsidP="007B7668">
      <w:pPr>
        <w:spacing w:line="240" w:lineRule="auto"/>
        <w:rPr>
          <w:rFonts w:ascii="Arial" w:hAnsi="Arial" w:cs="Arial"/>
          <w:b/>
          <w:bCs/>
          <w:color w:val="000000" w:themeColor="text1"/>
          <w:sz w:val="24"/>
          <w:szCs w:val="24"/>
          <w:lang w:val="bs-Latn-BA"/>
        </w:rPr>
      </w:pPr>
    </w:p>
    <w:p w:rsidR="00ED1249" w:rsidRPr="007B7668" w:rsidRDefault="00E41482" w:rsidP="007B7668">
      <w:pPr>
        <w:spacing w:line="240" w:lineRule="auto"/>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lastRenderedPageBreak/>
        <w:t>POGLAVLJE VII</w:t>
      </w:r>
      <w:r w:rsidR="00DB22D1" w:rsidRPr="007B7668">
        <w:rPr>
          <w:rFonts w:ascii="Arial" w:hAnsi="Arial" w:cs="Arial"/>
          <w:b/>
          <w:bCs/>
          <w:color w:val="000000" w:themeColor="text1"/>
          <w:sz w:val="24"/>
          <w:szCs w:val="24"/>
          <w:lang w:val="bs-Latn-BA"/>
        </w:rPr>
        <w:t xml:space="preserve"> – POTICAJNE MJERE ZA KORIŠTENJE OIE</w:t>
      </w:r>
    </w:p>
    <w:p w:rsidR="008606B2" w:rsidRPr="003B34CF" w:rsidRDefault="00DB22D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B34CF">
        <w:rPr>
          <w:rFonts w:ascii="Arial" w:hAnsi="Arial" w:cs="Arial"/>
          <w:b/>
          <w:color w:val="000000" w:themeColor="text1"/>
          <w:sz w:val="24"/>
          <w:szCs w:val="24"/>
          <w:lang w:val="bs-Latn-BA"/>
        </w:rPr>
        <w:t>Član</w:t>
      </w:r>
      <w:r w:rsidR="00430B30" w:rsidRPr="003B34CF">
        <w:rPr>
          <w:rFonts w:ascii="Arial" w:hAnsi="Arial" w:cs="Arial"/>
          <w:b/>
          <w:color w:val="000000" w:themeColor="text1"/>
          <w:sz w:val="24"/>
          <w:szCs w:val="24"/>
          <w:lang w:val="bs-Latn-BA"/>
        </w:rPr>
        <w:t>ak</w:t>
      </w:r>
      <w:r w:rsidRPr="003B34CF">
        <w:rPr>
          <w:rFonts w:ascii="Arial" w:hAnsi="Arial" w:cs="Arial"/>
          <w:b/>
          <w:color w:val="000000" w:themeColor="text1"/>
          <w:sz w:val="24"/>
          <w:szCs w:val="24"/>
          <w:lang w:val="bs-Latn-BA"/>
        </w:rPr>
        <w:t xml:space="preserve"> 2</w:t>
      </w:r>
      <w:r w:rsidR="003A77C8" w:rsidRPr="003B34CF">
        <w:rPr>
          <w:rFonts w:ascii="Arial" w:hAnsi="Arial" w:cs="Arial"/>
          <w:b/>
          <w:color w:val="000000" w:themeColor="text1"/>
          <w:sz w:val="24"/>
          <w:szCs w:val="24"/>
          <w:lang w:val="bs-Latn-BA"/>
        </w:rPr>
        <w:t>6</w:t>
      </w:r>
      <w:r w:rsidR="008606B2" w:rsidRPr="003B34CF">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DB22D1" w:rsidRPr="007B7668">
        <w:rPr>
          <w:rFonts w:ascii="Arial" w:hAnsi="Arial" w:cs="Arial"/>
          <w:color w:val="000000" w:themeColor="text1"/>
          <w:sz w:val="24"/>
          <w:szCs w:val="24"/>
          <w:lang w:val="bs-Latn-BA"/>
        </w:rPr>
        <w:t>Pogodnosti za proizvođača električne energije iz OIE</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DB22D1" w:rsidP="003B34CF">
      <w:pPr>
        <w:pStyle w:val="ListParagraph"/>
        <w:numPr>
          <w:ilvl w:val="0"/>
          <w:numId w:val="5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Proizvođači električne energije koji koriste OIE imaju prednost u rješav</w:t>
      </w:r>
      <w:r w:rsidR="00406AC6" w:rsidRPr="007B7668">
        <w:rPr>
          <w:rFonts w:ascii="Arial" w:hAnsi="Arial" w:cs="Arial"/>
          <w:color w:val="000000" w:themeColor="text1"/>
          <w:sz w:val="24"/>
          <w:szCs w:val="24"/>
          <w:lang w:val="bs-Latn-BA"/>
        </w:rPr>
        <w:t>anju zahtjeva za priključenje</w:t>
      </w:r>
      <w:r w:rsidRPr="007B7668">
        <w:rPr>
          <w:rFonts w:ascii="Arial" w:hAnsi="Arial" w:cs="Arial"/>
          <w:color w:val="000000" w:themeColor="text1"/>
          <w:sz w:val="24"/>
          <w:szCs w:val="24"/>
          <w:lang w:val="bs-Latn-BA"/>
        </w:rPr>
        <w:t xml:space="preserve"> na elektroenergetsku mrežu, u odnosu na postrojenja koja ne koriste OIE, </w:t>
      </w:r>
      <w:r w:rsidR="00430B30" w:rsidRPr="007B7668">
        <w:rPr>
          <w:rFonts w:ascii="Arial" w:hAnsi="Arial" w:cs="Arial"/>
          <w:color w:val="000000" w:themeColor="text1"/>
          <w:sz w:val="24"/>
          <w:szCs w:val="24"/>
          <w:lang w:val="bs-Latn-BA"/>
        </w:rPr>
        <w:t>a sukladno važećim propisima i pravilima kojim se regulira priključak na distribucijsku mrežu</w:t>
      </w:r>
      <w:r w:rsidRPr="007B7668">
        <w:rPr>
          <w:rFonts w:ascii="Arial" w:hAnsi="Arial" w:cs="Arial"/>
          <w:color w:val="000000" w:themeColor="text1"/>
          <w:sz w:val="24"/>
          <w:szCs w:val="24"/>
          <w:lang w:val="bs-Latn-BA"/>
        </w:rPr>
        <w:t>.</w:t>
      </w:r>
    </w:p>
    <w:p w:rsidR="00DB22D1" w:rsidRPr="007B7668" w:rsidRDefault="003A4511" w:rsidP="003B34CF">
      <w:pPr>
        <w:pStyle w:val="ListParagraph"/>
        <w:numPr>
          <w:ilvl w:val="0"/>
          <w:numId w:val="5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Proizvođači električne energije iz stav</w:t>
      </w:r>
      <w:r w:rsidR="00430B3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430B3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430B30" w:rsidRPr="007B7668">
        <w:rPr>
          <w:rFonts w:ascii="Arial" w:hAnsi="Arial" w:cs="Arial"/>
          <w:color w:val="000000" w:themeColor="text1"/>
          <w:sz w:val="24"/>
          <w:szCs w:val="24"/>
          <w:lang w:val="bs-Latn-BA"/>
        </w:rPr>
        <w:t>stječu status kvalificiranog proizvođača sukladno Pravilniku o stjecanju statusa kvalificiranog proizvođača, a na temelju rješenja koje izdaje Regulatorna komisija</w:t>
      </w:r>
      <w:r w:rsidRPr="007B7668">
        <w:rPr>
          <w:rFonts w:ascii="Arial" w:hAnsi="Arial" w:cs="Arial"/>
          <w:color w:val="000000" w:themeColor="text1"/>
          <w:sz w:val="24"/>
          <w:szCs w:val="24"/>
          <w:lang w:val="bs-Latn-BA"/>
        </w:rPr>
        <w:t>.</w:t>
      </w:r>
    </w:p>
    <w:p w:rsidR="00582977" w:rsidRPr="007B7668" w:rsidRDefault="00582977" w:rsidP="003B34CF">
      <w:pPr>
        <w:pStyle w:val="ListParagraph"/>
        <w:numPr>
          <w:ilvl w:val="0"/>
          <w:numId w:val="5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Regulatorna komisija donosi Pravilnik o </w:t>
      </w:r>
      <w:r w:rsidR="00430B30" w:rsidRPr="007B7668">
        <w:rPr>
          <w:rFonts w:ascii="Arial" w:hAnsi="Arial" w:cs="Arial"/>
          <w:color w:val="000000" w:themeColor="text1"/>
          <w:sz w:val="24"/>
          <w:szCs w:val="24"/>
          <w:lang w:val="bs-Latn-BA"/>
        </w:rPr>
        <w:t>stjecanju statusa kvalificiranog proizvođača, a kojim se najmanje propisuje</w:t>
      </w:r>
      <w:r w:rsidRPr="007B7668">
        <w:rPr>
          <w:rFonts w:ascii="Arial" w:hAnsi="Arial" w:cs="Arial"/>
          <w:color w:val="000000" w:themeColor="text1"/>
          <w:sz w:val="24"/>
          <w:szCs w:val="24"/>
          <w:lang w:val="bs-Latn-BA"/>
        </w:rPr>
        <w:t>:</w:t>
      </w:r>
    </w:p>
    <w:p w:rsidR="00582977" w:rsidRPr="007B7668" w:rsidRDefault="00430B30" w:rsidP="007B7668">
      <w:pPr>
        <w:pStyle w:val="ListParagraph"/>
        <w:numPr>
          <w:ilvl w:val="0"/>
          <w:numId w:val="124"/>
        </w:numPr>
        <w:spacing w:line="240" w:lineRule="auto"/>
        <w:ind w:left="567" w:hanging="283"/>
        <w:jc w:val="both"/>
        <w:rPr>
          <w:rFonts w:ascii="Arial" w:hAnsi="Arial" w:cs="Arial"/>
          <w:color w:val="000000" w:themeColor="text1"/>
          <w:sz w:val="24"/>
          <w:szCs w:val="24"/>
        </w:rPr>
      </w:pPr>
      <w:r w:rsidRPr="007B7668">
        <w:rPr>
          <w:rFonts w:ascii="Arial" w:hAnsi="Arial" w:cs="Arial"/>
          <w:color w:val="000000" w:themeColor="text1"/>
          <w:sz w:val="24"/>
          <w:szCs w:val="24"/>
        </w:rPr>
        <w:t>uvjeti za stjecanje statusa kvalificiranog proizvođača,</w:t>
      </w:r>
    </w:p>
    <w:p w:rsidR="00582977" w:rsidRPr="007B7668" w:rsidRDefault="00430B30"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način stjecanja statusa kvalificiranog proizvođača</w:t>
      </w:r>
      <w:r w:rsidR="00582977" w:rsidRPr="007B7668">
        <w:rPr>
          <w:rFonts w:ascii="Arial" w:hAnsi="Arial" w:cs="Arial"/>
          <w:color w:val="000000" w:themeColor="text1"/>
          <w:sz w:val="24"/>
          <w:szCs w:val="24"/>
        </w:rPr>
        <w:t>,</w:t>
      </w:r>
    </w:p>
    <w:p w:rsidR="00582977" w:rsidRPr="007B7668" w:rsidRDefault="00430B30"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razdoblje trajanja statusa kvalificiranog proizvođača</w:t>
      </w:r>
      <w:r w:rsidR="00582977" w:rsidRPr="007B7668">
        <w:rPr>
          <w:rFonts w:ascii="Arial" w:hAnsi="Arial" w:cs="Arial"/>
          <w:color w:val="000000" w:themeColor="text1"/>
          <w:sz w:val="24"/>
          <w:szCs w:val="24"/>
        </w:rPr>
        <w:t>,</w:t>
      </w:r>
    </w:p>
    <w:p w:rsidR="00582977" w:rsidRPr="007B7668" w:rsidRDefault="00430B30"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procedure nadgledanja rada proizvodnog postrojenja</w:t>
      </w:r>
      <w:r w:rsidR="00582977" w:rsidRPr="007B7668">
        <w:rPr>
          <w:rFonts w:ascii="Arial" w:hAnsi="Arial" w:cs="Arial"/>
          <w:color w:val="000000" w:themeColor="text1"/>
          <w:sz w:val="24"/>
          <w:szCs w:val="24"/>
        </w:rPr>
        <w:t>,</w:t>
      </w:r>
    </w:p>
    <w:p w:rsidR="00582977" w:rsidRPr="007B7668" w:rsidRDefault="00582977"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način obnove i pr</w:t>
      </w:r>
      <w:r w:rsidR="00430B30" w:rsidRPr="007B7668">
        <w:rPr>
          <w:rFonts w:ascii="Arial" w:hAnsi="Arial" w:cs="Arial"/>
          <w:color w:val="000000" w:themeColor="text1"/>
          <w:sz w:val="24"/>
          <w:szCs w:val="24"/>
        </w:rPr>
        <w:t>ij</w:t>
      </w:r>
      <w:r w:rsidRPr="007B7668">
        <w:rPr>
          <w:rFonts w:ascii="Arial" w:hAnsi="Arial" w:cs="Arial"/>
          <w:color w:val="000000" w:themeColor="text1"/>
          <w:sz w:val="24"/>
          <w:szCs w:val="24"/>
        </w:rPr>
        <w:t xml:space="preserve">enosa statusa </w:t>
      </w:r>
      <w:r w:rsidR="00430B30" w:rsidRPr="007B7668">
        <w:rPr>
          <w:rFonts w:ascii="Arial" w:hAnsi="Arial" w:cs="Arial"/>
          <w:color w:val="000000" w:themeColor="text1"/>
          <w:sz w:val="24"/>
          <w:szCs w:val="24"/>
        </w:rPr>
        <w:t>kvalificiranog proizvođača</w:t>
      </w:r>
      <w:r w:rsidRPr="007B7668">
        <w:rPr>
          <w:rFonts w:ascii="Arial" w:hAnsi="Arial" w:cs="Arial"/>
          <w:color w:val="000000" w:themeColor="text1"/>
          <w:sz w:val="24"/>
          <w:szCs w:val="24"/>
        </w:rPr>
        <w:t>,</w:t>
      </w:r>
    </w:p>
    <w:p w:rsidR="00582977" w:rsidRPr="007B7668" w:rsidRDefault="00582977"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 xml:space="preserve">način i razlozi oduzimanja statusa </w:t>
      </w:r>
      <w:r w:rsidR="00430B30" w:rsidRPr="007B7668">
        <w:rPr>
          <w:rFonts w:ascii="Arial" w:hAnsi="Arial" w:cs="Arial"/>
          <w:color w:val="000000" w:themeColor="text1"/>
          <w:sz w:val="24"/>
          <w:szCs w:val="24"/>
        </w:rPr>
        <w:t>kvalificiranog proizvođača</w:t>
      </w:r>
      <w:r w:rsidRPr="007B7668">
        <w:rPr>
          <w:rFonts w:ascii="Arial" w:hAnsi="Arial" w:cs="Arial"/>
          <w:color w:val="000000" w:themeColor="text1"/>
          <w:sz w:val="24"/>
          <w:szCs w:val="24"/>
        </w:rPr>
        <w:t>,</w:t>
      </w:r>
    </w:p>
    <w:p w:rsidR="00582977" w:rsidRPr="007B7668" w:rsidRDefault="00052315" w:rsidP="007B7668">
      <w:pPr>
        <w:pStyle w:val="ListParagraph"/>
        <w:numPr>
          <w:ilvl w:val="0"/>
          <w:numId w:val="12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ostale od</w:t>
      </w:r>
      <w:r w:rsidR="00582977" w:rsidRPr="007B7668">
        <w:rPr>
          <w:rFonts w:ascii="Arial" w:hAnsi="Arial" w:cs="Arial"/>
          <w:color w:val="000000" w:themeColor="text1"/>
          <w:sz w:val="24"/>
          <w:szCs w:val="24"/>
        </w:rPr>
        <w:t xml:space="preserve">redbe koje se odnose </w:t>
      </w:r>
      <w:r w:rsidR="00430B30" w:rsidRPr="007B7668">
        <w:rPr>
          <w:rFonts w:ascii="Arial" w:hAnsi="Arial" w:cs="Arial"/>
          <w:color w:val="000000" w:themeColor="text1"/>
          <w:sz w:val="24"/>
          <w:szCs w:val="24"/>
        </w:rPr>
        <w:t xml:space="preserve">na kvalificirane </w:t>
      </w:r>
      <w:r w:rsidR="00582977" w:rsidRPr="007B7668">
        <w:rPr>
          <w:rFonts w:ascii="Arial" w:hAnsi="Arial" w:cs="Arial"/>
          <w:color w:val="000000" w:themeColor="text1"/>
          <w:sz w:val="24"/>
          <w:szCs w:val="24"/>
        </w:rPr>
        <w:t>proizvođače.</w:t>
      </w:r>
    </w:p>
    <w:p w:rsidR="003A4511" w:rsidRPr="007B7668" w:rsidRDefault="003A4511" w:rsidP="003B34CF">
      <w:pPr>
        <w:pStyle w:val="ListParagraph"/>
        <w:numPr>
          <w:ilvl w:val="0"/>
          <w:numId w:val="5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Proizvođači električne energije koji koriste OIE imaju prednost isporuke proizved</w:t>
      </w:r>
      <w:r w:rsidR="00430B30" w:rsidRPr="007B7668">
        <w:rPr>
          <w:rFonts w:ascii="Arial" w:hAnsi="Arial" w:cs="Arial"/>
          <w:color w:val="000000" w:themeColor="text1"/>
          <w:sz w:val="24"/>
          <w:szCs w:val="24"/>
          <w:lang w:val="bs-Latn-BA"/>
        </w:rPr>
        <w:t>ene električne energije iz OIEiU</w:t>
      </w:r>
      <w:r w:rsidRPr="007B7668">
        <w:rPr>
          <w:rFonts w:ascii="Arial" w:hAnsi="Arial" w:cs="Arial"/>
          <w:color w:val="000000" w:themeColor="text1"/>
          <w:sz w:val="24"/>
          <w:szCs w:val="24"/>
          <w:lang w:val="bs-Latn-BA"/>
        </w:rPr>
        <w:t xml:space="preserve">K u mrežu, odnosno prednost u dispečiranju, </w:t>
      </w:r>
      <w:r w:rsidR="00430B30" w:rsidRPr="007B7668">
        <w:rPr>
          <w:rFonts w:ascii="Arial" w:hAnsi="Arial" w:cs="Arial"/>
          <w:color w:val="000000" w:themeColor="text1"/>
          <w:sz w:val="24"/>
          <w:szCs w:val="24"/>
          <w:lang w:val="bs-Latn-BA"/>
        </w:rPr>
        <w:t>sukladno važećim propisima i pravilima kojim se regulira rad elektroenergetskog sustava Bosne i Hercegovine</w:t>
      </w:r>
      <w:r w:rsidRPr="007B7668">
        <w:rPr>
          <w:rFonts w:ascii="Arial" w:hAnsi="Arial" w:cs="Arial"/>
          <w:color w:val="000000" w:themeColor="text1"/>
          <w:sz w:val="24"/>
          <w:szCs w:val="24"/>
          <w:lang w:val="bs-Latn-BA"/>
        </w:rPr>
        <w:t>.</w:t>
      </w:r>
    </w:p>
    <w:p w:rsidR="003A4511" w:rsidRPr="007B7668" w:rsidRDefault="00430B30" w:rsidP="003B34CF">
      <w:pPr>
        <w:pStyle w:val="ListParagraph"/>
        <w:numPr>
          <w:ilvl w:val="0"/>
          <w:numId w:val="5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Kvalificir</w:t>
      </w:r>
      <w:r w:rsidR="003A4511" w:rsidRPr="007B7668">
        <w:rPr>
          <w:rFonts w:ascii="Arial" w:hAnsi="Arial" w:cs="Arial"/>
          <w:color w:val="000000" w:themeColor="text1"/>
          <w:sz w:val="24"/>
          <w:szCs w:val="24"/>
          <w:lang w:val="bs-Latn-BA"/>
        </w:rPr>
        <w:t xml:space="preserve">ani proizvođači, koji u potpunosti ili dijelimično koriste OIE za proizvodnju električne energije, imaju pravo na </w:t>
      </w:r>
      <w:r w:rsidRPr="007B7668">
        <w:rPr>
          <w:rFonts w:ascii="Arial" w:hAnsi="Arial" w:cs="Arial"/>
          <w:color w:val="000000" w:themeColor="text1"/>
          <w:sz w:val="24"/>
          <w:szCs w:val="24"/>
          <w:lang w:val="bs-Latn-BA"/>
        </w:rPr>
        <w:t>garanciju podrijetla</w:t>
      </w:r>
      <w:r w:rsidR="003A4511"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sukladno</w:t>
      </w:r>
      <w:r w:rsidR="003B34CF">
        <w:rPr>
          <w:rFonts w:ascii="Arial" w:hAnsi="Arial" w:cs="Arial"/>
          <w:color w:val="000000" w:themeColor="text1"/>
          <w:sz w:val="24"/>
          <w:szCs w:val="24"/>
          <w:lang w:val="bs-Latn-BA"/>
        </w:rPr>
        <w:t xml:space="preserve"> čl.</w:t>
      </w:r>
      <w:r w:rsidR="003A4511" w:rsidRPr="007B7668">
        <w:rPr>
          <w:rFonts w:ascii="Arial" w:hAnsi="Arial" w:cs="Arial"/>
          <w:color w:val="000000" w:themeColor="text1"/>
          <w:sz w:val="24"/>
          <w:szCs w:val="24"/>
          <w:lang w:val="bs-Latn-BA"/>
        </w:rPr>
        <w:t xml:space="preserve"> </w:t>
      </w:r>
      <w:r w:rsidR="008750E6" w:rsidRPr="007B7668">
        <w:rPr>
          <w:rFonts w:ascii="Arial" w:hAnsi="Arial" w:cs="Arial"/>
          <w:color w:val="000000" w:themeColor="text1"/>
          <w:sz w:val="24"/>
          <w:szCs w:val="24"/>
          <w:lang w:val="bs-Latn-BA"/>
        </w:rPr>
        <w:fldChar w:fldCharType="begin"/>
      </w:r>
      <w:r w:rsidR="008750E6" w:rsidRPr="007B7668">
        <w:rPr>
          <w:rFonts w:ascii="Arial" w:hAnsi="Arial" w:cs="Arial"/>
          <w:color w:val="000000" w:themeColor="text1"/>
          <w:sz w:val="24"/>
          <w:szCs w:val="24"/>
          <w:lang w:val="bs-Latn-BA"/>
        </w:rPr>
        <w:instrText xml:space="preserve"> REF Član20_garancija_kvalifikovani \h </w:instrText>
      </w:r>
      <w:r w:rsidR="009045F0" w:rsidRPr="007B7668">
        <w:rPr>
          <w:rFonts w:ascii="Arial" w:hAnsi="Arial" w:cs="Arial"/>
          <w:color w:val="000000" w:themeColor="text1"/>
          <w:sz w:val="24"/>
          <w:szCs w:val="24"/>
          <w:lang w:val="bs-Latn-BA"/>
        </w:rPr>
        <w:instrText xml:space="preserve"> \* MERGEFORMAT </w:instrText>
      </w:r>
      <w:r w:rsidR="008750E6" w:rsidRPr="007B7668">
        <w:rPr>
          <w:rFonts w:ascii="Arial" w:hAnsi="Arial" w:cs="Arial"/>
          <w:color w:val="000000" w:themeColor="text1"/>
          <w:sz w:val="24"/>
          <w:szCs w:val="24"/>
          <w:lang w:val="bs-Latn-BA"/>
        </w:rPr>
      </w:r>
      <w:r w:rsidR="008750E6"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18.</w:t>
      </w:r>
      <w:r w:rsidR="008750E6" w:rsidRPr="007B7668">
        <w:rPr>
          <w:rFonts w:ascii="Arial" w:hAnsi="Arial" w:cs="Arial"/>
          <w:color w:val="000000" w:themeColor="text1"/>
          <w:sz w:val="24"/>
          <w:szCs w:val="24"/>
          <w:lang w:val="bs-Latn-BA"/>
        </w:rPr>
        <w:fldChar w:fldCharType="end"/>
      </w:r>
      <w:r w:rsidR="003A4511" w:rsidRPr="007B7668">
        <w:rPr>
          <w:rFonts w:ascii="Arial" w:hAnsi="Arial" w:cs="Arial"/>
          <w:color w:val="000000" w:themeColor="text1"/>
          <w:sz w:val="24"/>
          <w:szCs w:val="24"/>
          <w:lang w:val="bs-Latn-BA"/>
        </w:rPr>
        <w:t xml:space="preserve"> - </w:t>
      </w:r>
      <w:r w:rsidR="008750E6" w:rsidRPr="007B7668">
        <w:rPr>
          <w:rFonts w:ascii="Arial" w:hAnsi="Arial" w:cs="Arial"/>
          <w:color w:val="000000" w:themeColor="text1"/>
          <w:sz w:val="24"/>
          <w:szCs w:val="24"/>
          <w:lang w:val="bs-Latn-BA"/>
        </w:rPr>
        <w:fldChar w:fldCharType="begin"/>
      </w:r>
      <w:r w:rsidR="008750E6" w:rsidRPr="007B7668">
        <w:rPr>
          <w:rFonts w:ascii="Arial" w:hAnsi="Arial" w:cs="Arial"/>
          <w:color w:val="000000" w:themeColor="text1"/>
          <w:sz w:val="24"/>
          <w:szCs w:val="24"/>
          <w:lang w:val="bs-Latn-BA"/>
        </w:rPr>
        <w:instrText xml:space="preserve"> REF član25_garancije_kraj \h </w:instrText>
      </w:r>
      <w:r w:rsidR="009045F0" w:rsidRPr="007B7668">
        <w:rPr>
          <w:rFonts w:ascii="Arial" w:hAnsi="Arial" w:cs="Arial"/>
          <w:color w:val="000000" w:themeColor="text1"/>
          <w:sz w:val="24"/>
          <w:szCs w:val="24"/>
          <w:lang w:val="bs-Latn-BA"/>
        </w:rPr>
        <w:instrText xml:space="preserve"> \* MERGEFORMAT </w:instrText>
      </w:r>
      <w:r w:rsidR="008750E6" w:rsidRPr="007B7668">
        <w:rPr>
          <w:rFonts w:ascii="Arial" w:hAnsi="Arial" w:cs="Arial"/>
          <w:color w:val="000000" w:themeColor="text1"/>
          <w:sz w:val="24"/>
          <w:szCs w:val="24"/>
          <w:lang w:val="bs-Latn-BA"/>
        </w:rPr>
      </w:r>
      <w:r w:rsidR="008750E6"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23.</w:t>
      </w:r>
      <w:r w:rsidR="008750E6" w:rsidRPr="007B7668">
        <w:rPr>
          <w:rFonts w:ascii="Arial" w:hAnsi="Arial" w:cs="Arial"/>
          <w:color w:val="000000" w:themeColor="text1"/>
          <w:sz w:val="24"/>
          <w:szCs w:val="24"/>
          <w:lang w:val="bs-Latn-BA"/>
        </w:rPr>
        <w:fldChar w:fldCharType="end"/>
      </w:r>
      <w:r w:rsidR="003A4511" w:rsidRPr="007B7668">
        <w:rPr>
          <w:rFonts w:ascii="Arial" w:hAnsi="Arial" w:cs="Arial"/>
          <w:color w:val="000000" w:themeColor="text1"/>
          <w:sz w:val="24"/>
          <w:szCs w:val="24"/>
          <w:lang w:val="bs-Latn-BA"/>
        </w:rPr>
        <w:t xml:space="preserve"> ovog zakona.</w:t>
      </w:r>
    </w:p>
    <w:p w:rsidR="008606B2" w:rsidRPr="00383430" w:rsidRDefault="003A451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83430">
        <w:rPr>
          <w:rFonts w:ascii="Arial" w:hAnsi="Arial" w:cs="Arial"/>
          <w:b/>
          <w:color w:val="000000" w:themeColor="text1"/>
          <w:sz w:val="24"/>
          <w:szCs w:val="24"/>
          <w:lang w:val="bs-Latn-BA"/>
        </w:rPr>
        <w:t>Član</w:t>
      </w:r>
      <w:r w:rsidR="00430B30" w:rsidRPr="00383430">
        <w:rPr>
          <w:rFonts w:ascii="Arial" w:hAnsi="Arial" w:cs="Arial"/>
          <w:b/>
          <w:color w:val="000000" w:themeColor="text1"/>
          <w:sz w:val="24"/>
          <w:szCs w:val="24"/>
          <w:lang w:val="bs-Latn-BA"/>
        </w:rPr>
        <w:t>ak</w:t>
      </w:r>
      <w:r w:rsidRPr="00383430">
        <w:rPr>
          <w:rFonts w:ascii="Arial" w:hAnsi="Arial" w:cs="Arial"/>
          <w:b/>
          <w:color w:val="000000" w:themeColor="text1"/>
          <w:sz w:val="24"/>
          <w:szCs w:val="24"/>
          <w:lang w:val="bs-Latn-BA"/>
        </w:rPr>
        <w:t xml:space="preserve"> </w:t>
      </w:r>
      <w:bookmarkStart w:id="6" w:name="naknada"/>
      <w:r w:rsidRPr="00383430">
        <w:rPr>
          <w:rFonts w:ascii="Arial" w:hAnsi="Arial" w:cs="Arial"/>
          <w:b/>
          <w:color w:val="000000" w:themeColor="text1"/>
          <w:sz w:val="24"/>
          <w:szCs w:val="24"/>
          <w:lang w:val="bs-Latn-BA"/>
        </w:rPr>
        <w:t>2</w:t>
      </w:r>
      <w:r w:rsidR="003A77C8" w:rsidRPr="00383430">
        <w:rPr>
          <w:rFonts w:ascii="Arial" w:hAnsi="Arial" w:cs="Arial"/>
          <w:b/>
          <w:color w:val="000000" w:themeColor="text1"/>
          <w:sz w:val="24"/>
          <w:szCs w:val="24"/>
          <w:lang w:val="bs-Latn-BA"/>
        </w:rPr>
        <w:t>7</w:t>
      </w:r>
      <w:r w:rsidRPr="00383430">
        <w:rPr>
          <w:rFonts w:ascii="Arial" w:hAnsi="Arial" w:cs="Arial"/>
          <w:b/>
          <w:color w:val="000000" w:themeColor="text1"/>
          <w:sz w:val="24"/>
          <w:szCs w:val="24"/>
          <w:lang w:val="bs-Latn-BA"/>
        </w:rPr>
        <w:t>.</w:t>
      </w:r>
      <w:bookmarkEnd w:id="6"/>
      <w:r w:rsidR="008606B2" w:rsidRPr="00383430">
        <w:rPr>
          <w:rFonts w:ascii="Arial" w:hAnsi="Arial" w:cs="Arial"/>
          <w:b/>
          <w:color w:val="000000" w:themeColor="text1"/>
          <w:sz w:val="24"/>
          <w:szCs w:val="24"/>
          <w:lang w:val="bs-Latn-BA"/>
        </w:rPr>
        <w:t xml:space="preserve"> </w:t>
      </w:r>
    </w:p>
    <w:p w:rsidR="008606B2" w:rsidRPr="007B7668" w:rsidRDefault="008606B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3A4511" w:rsidRPr="007B7668">
        <w:rPr>
          <w:rFonts w:ascii="Arial" w:hAnsi="Arial" w:cs="Arial"/>
          <w:color w:val="000000" w:themeColor="text1"/>
          <w:sz w:val="24"/>
          <w:szCs w:val="24"/>
          <w:lang w:val="bs-Latn-BA"/>
        </w:rPr>
        <w:t>Poticaj proizvod</w:t>
      </w:r>
      <w:r w:rsidR="00430B30" w:rsidRPr="007B7668">
        <w:rPr>
          <w:rFonts w:ascii="Arial" w:hAnsi="Arial" w:cs="Arial"/>
          <w:color w:val="000000" w:themeColor="text1"/>
          <w:sz w:val="24"/>
          <w:szCs w:val="24"/>
          <w:lang w:val="bs-Latn-BA"/>
        </w:rPr>
        <w:t>nje električne energije iz OIEiU</w:t>
      </w:r>
      <w:r w:rsidR="003A4511" w:rsidRPr="007B7668">
        <w:rPr>
          <w:rFonts w:ascii="Arial" w:hAnsi="Arial" w:cs="Arial"/>
          <w:color w:val="000000" w:themeColor="text1"/>
          <w:sz w:val="24"/>
          <w:szCs w:val="24"/>
          <w:lang w:val="bs-Latn-BA"/>
        </w:rPr>
        <w:t>K i utvrđivanje naknada za poticanje</w:t>
      </w:r>
      <w:r w:rsidRPr="007B7668">
        <w:rPr>
          <w:rFonts w:ascii="Arial" w:hAnsi="Arial" w:cs="Arial"/>
          <w:color w:val="000000" w:themeColor="text1"/>
          <w:sz w:val="24"/>
          <w:szCs w:val="24"/>
          <w:lang w:val="bs-Latn-BA"/>
        </w:rPr>
        <w:t>)</w:t>
      </w:r>
    </w:p>
    <w:p w:rsidR="008606B2" w:rsidRPr="007B7668" w:rsidRDefault="008606B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8606B2" w:rsidRPr="007B7668" w:rsidRDefault="003A4511"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Svi krajnji kupci električne energije u Federaciji su obvezni da plaćaju naknadu za poticanje.</w:t>
      </w:r>
    </w:p>
    <w:p w:rsidR="003A4511" w:rsidRPr="007B7668" w:rsidRDefault="006B375C"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Prosumer ne plaća naknadu za poticanje na električnu energiju koju je sam proizveo, bez obzira da li se energija izravno utroši ili se isporuči u mrežu i naknadno utroši</w:t>
      </w:r>
      <w:r w:rsidR="003A4511" w:rsidRPr="007B7668">
        <w:rPr>
          <w:rFonts w:ascii="Arial" w:hAnsi="Arial" w:cs="Arial"/>
          <w:color w:val="000000" w:themeColor="text1"/>
          <w:sz w:val="24"/>
          <w:szCs w:val="24"/>
          <w:lang w:val="bs-Latn-BA"/>
        </w:rPr>
        <w:t>.</w:t>
      </w:r>
    </w:p>
    <w:p w:rsidR="003A4511" w:rsidRPr="007B7668" w:rsidRDefault="003A4511"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na prijedlog Ministarstva donosi Uredbu o poticanju proizvodnje električne energije iz OIEiEK i određivanju naknada za poticanje.</w:t>
      </w:r>
    </w:p>
    <w:p w:rsidR="003A4511" w:rsidRPr="007B7668" w:rsidRDefault="004F7C9F"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Uredbom iz stav</w:t>
      </w:r>
      <w:r w:rsidR="006B375C"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(3</w:t>
      </w:r>
      <w:r w:rsidR="003A4511" w:rsidRPr="007B7668">
        <w:rPr>
          <w:rFonts w:ascii="Arial" w:hAnsi="Arial" w:cs="Arial"/>
          <w:color w:val="000000" w:themeColor="text1"/>
          <w:sz w:val="24"/>
          <w:szCs w:val="24"/>
          <w:lang w:val="bs-Latn-BA"/>
        </w:rPr>
        <w:t>) ovog član</w:t>
      </w:r>
      <w:r w:rsidR="006B375C" w:rsidRPr="007B7668">
        <w:rPr>
          <w:rFonts w:ascii="Arial" w:hAnsi="Arial" w:cs="Arial"/>
          <w:color w:val="000000" w:themeColor="text1"/>
          <w:sz w:val="24"/>
          <w:szCs w:val="24"/>
          <w:lang w:val="bs-Latn-BA"/>
        </w:rPr>
        <w:t>k</w:t>
      </w:r>
      <w:r w:rsidR="003A4511" w:rsidRPr="007B7668">
        <w:rPr>
          <w:rFonts w:ascii="Arial" w:hAnsi="Arial" w:cs="Arial"/>
          <w:color w:val="000000" w:themeColor="text1"/>
          <w:sz w:val="24"/>
          <w:szCs w:val="24"/>
          <w:lang w:val="bs-Latn-BA"/>
        </w:rPr>
        <w:t xml:space="preserve">a, između ostalog, se </w:t>
      </w:r>
      <w:r w:rsidR="006B375C" w:rsidRPr="007B7668">
        <w:rPr>
          <w:rFonts w:ascii="Arial" w:hAnsi="Arial" w:cs="Arial"/>
          <w:color w:val="000000" w:themeColor="text1"/>
          <w:sz w:val="24"/>
          <w:szCs w:val="24"/>
          <w:lang w:val="bs-Latn-BA"/>
        </w:rPr>
        <w:t>definiraju</w:t>
      </w:r>
      <w:r w:rsidR="003A4511" w:rsidRPr="007B7668">
        <w:rPr>
          <w:rFonts w:ascii="Arial" w:hAnsi="Arial" w:cs="Arial"/>
          <w:color w:val="000000" w:themeColor="text1"/>
          <w:sz w:val="24"/>
          <w:szCs w:val="24"/>
          <w:lang w:val="bs-Latn-BA"/>
        </w:rPr>
        <w:t>:</w:t>
      </w:r>
    </w:p>
    <w:p w:rsidR="00B14D21" w:rsidRPr="007B7668" w:rsidRDefault="000166E3"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w:t>
      </w:r>
      <w:r w:rsidR="00B14D21" w:rsidRPr="007B7668">
        <w:rPr>
          <w:rFonts w:ascii="Arial" w:hAnsi="Arial" w:cs="Arial"/>
          <w:color w:val="000000" w:themeColor="text1"/>
          <w:sz w:val="24"/>
          <w:szCs w:val="24"/>
          <w:lang w:val="bs-Latn-BA"/>
        </w:rPr>
        <w:t>lasifi</w:t>
      </w:r>
      <w:r w:rsidR="006B375C" w:rsidRPr="007B7668">
        <w:rPr>
          <w:rFonts w:ascii="Arial" w:hAnsi="Arial" w:cs="Arial"/>
          <w:color w:val="000000" w:themeColor="text1"/>
          <w:sz w:val="24"/>
          <w:szCs w:val="24"/>
          <w:lang w:val="bs-Latn-BA"/>
        </w:rPr>
        <w:t>ciranje</w:t>
      </w:r>
      <w:r w:rsidR="00B14D21" w:rsidRPr="007B7668">
        <w:rPr>
          <w:rFonts w:ascii="Arial" w:hAnsi="Arial" w:cs="Arial"/>
          <w:color w:val="000000" w:themeColor="text1"/>
          <w:sz w:val="24"/>
          <w:szCs w:val="24"/>
          <w:lang w:val="bs-Latn-BA"/>
        </w:rPr>
        <w:t xml:space="preserve"> </w:t>
      </w:r>
      <w:r w:rsidR="006B375C" w:rsidRPr="007B7668">
        <w:rPr>
          <w:rFonts w:ascii="Arial" w:hAnsi="Arial" w:cs="Arial"/>
          <w:color w:val="000000" w:themeColor="text1"/>
          <w:sz w:val="24"/>
          <w:szCs w:val="24"/>
          <w:lang w:val="bs-Latn-BA"/>
        </w:rPr>
        <w:t>postrojenja OIEiUK u ovisnosti od instalirane snage za postrojenja na otpad</w:t>
      </w:r>
      <w:r w:rsidRPr="007B7668">
        <w:rPr>
          <w:rFonts w:ascii="Arial" w:hAnsi="Arial" w:cs="Arial"/>
          <w:color w:val="000000" w:themeColor="text1"/>
          <w:sz w:val="24"/>
          <w:szCs w:val="24"/>
          <w:lang w:val="bs-Latn-BA"/>
        </w:rPr>
        <w:t>,</w:t>
      </w:r>
    </w:p>
    <w:p w:rsidR="000166E3" w:rsidRPr="007B7668" w:rsidRDefault="000166E3"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poticanje proizvodnje električne energije iz OIEi</w:t>
      </w:r>
      <w:r w:rsidR="006B375C"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K za postrojenja na otpad, </w:t>
      </w:r>
    </w:p>
    <w:p w:rsidR="003A4511" w:rsidRPr="007B7668" w:rsidRDefault="003A4511"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način </w:t>
      </w:r>
      <w:r w:rsidR="003C765F" w:rsidRPr="007B7668">
        <w:rPr>
          <w:rFonts w:ascii="Arial" w:hAnsi="Arial" w:cs="Arial"/>
          <w:color w:val="000000" w:themeColor="text1"/>
          <w:sz w:val="24"/>
          <w:szCs w:val="24"/>
          <w:lang w:val="bs-Latn-BA"/>
        </w:rPr>
        <w:t>određivanja</w:t>
      </w:r>
      <w:r w:rsidRPr="007B7668">
        <w:rPr>
          <w:rFonts w:ascii="Arial" w:hAnsi="Arial" w:cs="Arial"/>
          <w:color w:val="000000" w:themeColor="text1"/>
          <w:sz w:val="24"/>
          <w:szCs w:val="24"/>
          <w:lang w:val="bs-Latn-BA"/>
        </w:rPr>
        <w:t xml:space="preserve"> i prikupljanja naknada za poticanje od krajnjih kupaca električne energije,</w:t>
      </w:r>
    </w:p>
    <w:p w:rsidR="003A4511" w:rsidRPr="007B7668" w:rsidRDefault="003C765F"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određivanja</w:t>
      </w:r>
      <w:r w:rsidR="003A4511" w:rsidRPr="007B7668">
        <w:rPr>
          <w:rFonts w:ascii="Arial" w:hAnsi="Arial" w:cs="Arial"/>
          <w:color w:val="000000" w:themeColor="text1"/>
          <w:sz w:val="24"/>
          <w:szCs w:val="24"/>
          <w:lang w:val="bs-Latn-BA"/>
        </w:rPr>
        <w:t xml:space="preserve"> i prikupljanja naknada za poticanje od prosumera,</w:t>
      </w:r>
    </w:p>
    <w:p w:rsidR="00A4791C" w:rsidRPr="007B7668" w:rsidRDefault="00A4791C"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rasp</w:t>
      </w:r>
      <w:r w:rsidR="00CB1CBB" w:rsidRPr="007B7668">
        <w:rPr>
          <w:rFonts w:ascii="Arial" w:hAnsi="Arial" w:cs="Arial"/>
          <w:color w:val="000000" w:themeColor="text1"/>
          <w:sz w:val="24"/>
          <w:szCs w:val="24"/>
          <w:lang w:val="bs-Latn-BA"/>
        </w:rPr>
        <w:t xml:space="preserve">odjele prikupljenih sredstava </w:t>
      </w:r>
      <w:r w:rsidR="006B375C" w:rsidRPr="007B7668">
        <w:rPr>
          <w:rFonts w:ascii="Arial" w:hAnsi="Arial" w:cs="Arial"/>
          <w:color w:val="000000" w:themeColor="text1"/>
          <w:sz w:val="24"/>
          <w:szCs w:val="24"/>
          <w:lang w:val="bs-Latn-BA"/>
        </w:rPr>
        <w:t>na temelju naknade za poticanje</w:t>
      </w:r>
      <w:r w:rsidRPr="007B7668">
        <w:rPr>
          <w:rFonts w:ascii="Arial" w:hAnsi="Arial" w:cs="Arial"/>
          <w:color w:val="000000" w:themeColor="text1"/>
          <w:sz w:val="24"/>
          <w:szCs w:val="24"/>
          <w:lang w:val="bs-Latn-BA"/>
        </w:rPr>
        <w:t>,</w:t>
      </w:r>
    </w:p>
    <w:p w:rsidR="003A4511" w:rsidRPr="007B7668" w:rsidRDefault="003A4511"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maksimalno vrijeme izgradnje postrojenja i njegovo priključenje na mrežu, tokom kojeg će investitoru biti </w:t>
      </w:r>
      <w:r w:rsidR="006B375C" w:rsidRPr="007B7668">
        <w:rPr>
          <w:rFonts w:ascii="Arial" w:hAnsi="Arial" w:cs="Arial"/>
          <w:color w:val="000000" w:themeColor="text1"/>
          <w:sz w:val="24"/>
          <w:szCs w:val="24"/>
          <w:lang w:val="bs-Latn-BA"/>
        </w:rPr>
        <w:t>garantiran status potencijalnog privilegiranog proizvođača, sukladno planskom dokumentu za klimu i energiju Federacije za svaku od tehnologija definiranih u članku</w:t>
      </w:r>
      <w:r w:rsidRPr="007B7668">
        <w:rPr>
          <w:rFonts w:ascii="Arial" w:hAnsi="Arial" w:cs="Arial"/>
          <w:color w:val="000000" w:themeColor="text1"/>
          <w:sz w:val="24"/>
          <w:szCs w:val="24"/>
          <w:lang w:val="bs-Latn-BA"/>
        </w:rPr>
        <w:t xml:space="preserve"> </w:t>
      </w:r>
      <w:r w:rsidR="004F7C9F" w:rsidRPr="007B7668">
        <w:rPr>
          <w:rFonts w:ascii="Arial" w:hAnsi="Arial" w:cs="Arial"/>
          <w:color w:val="000000" w:themeColor="text1"/>
          <w:sz w:val="24"/>
          <w:szCs w:val="24"/>
          <w:lang w:val="bs-Latn-BA"/>
        </w:rPr>
        <w:fldChar w:fldCharType="begin"/>
      </w:r>
      <w:r w:rsidR="004F7C9F" w:rsidRPr="007B7668">
        <w:rPr>
          <w:rFonts w:ascii="Arial" w:hAnsi="Arial" w:cs="Arial"/>
          <w:color w:val="000000" w:themeColor="text1"/>
          <w:sz w:val="24"/>
          <w:szCs w:val="24"/>
          <w:lang w:val="bs-Latn-BA"/>
        </w:rPr>
        <w:instrText xml:space="preserve"> REF Vrste_tehnologija \h </w:instrText>
      </w:r>
      <w:r w:rsidR="009045F0" w:rsidRPr="007B7668">
        <w:rPr>
          <w:rFonts w:ascii="Arial" w:hAnsi="Arial" w:cs="Arial"/>
          <w:color w:val="000000" w:themeColor="text1"/>
          <w:sz w:val="24"/>
          <w:szCs w:val="24"/>
          <w:lang w:val="bs-Latn-BA"/>
        </w:rPr>
        <w:instrText xml:space="preserve"> \* MERGEFORMAT </w:instrText>
      </w:r>
      <w:r w:rsidR="004F7C9F" w:rsidRPr="007B7668">
        <w:rPr>
          <w:rFonts w:ascii="Arial" w:hAnsi="Arial" w:cs="Arial"/>
          <w:color w:val="000000" w:themeColor="text1"/>
          <w:sz w:val="24"/>
          <w:szCs w:val="24"/>
          <w:lang w:val="bs-Latn-BA"/>
        </w:rPr>
      </w:r>
      <w:r w:rsidR="004F7C9F"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6.</w:t>
      </w:r>
      <w:r w:rsidR="004F7C9F" w:rsidRPr="007B7668">
        <w:rPr>
          <w:rFonts w:ascii="Arial" w:hAnsi="Arial" w:cs="Arial"/>
          <w:color w:val="000000" w:themeColor="text1"/>
          <w:sz w:val="24"/>
          <w:szCs w:val="24"/>
          <w:lang w:val="bs-Latn-BA"/>
        </w:rPr>
        <w:fldChar w:fldCharType="end"/>
      </w:r>
      <w:r w:rsidRPr="007B7668">
        <w:rPr>
          <w:rFonts w:ascii="Arial" w:hAnsi="Arial" w:cs="Arial"/>
          <w:color w:val="000000" w:themeColor="text1"/>
          <w:sz w:val="24"/>
          <w:szCs w:val="24"/>
          <w:lang w:val="bs-Latn-BA"/>
        </w:rPr>
        <w:t xml:space="preserve"> ovog zakona,</w:t>
      </w:r>
    </w:p>
    <w:p w:rsidR="003A4511" w:rsidRPr="007B7668" w:rsidRDefault="006B375C"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uvjeti i način stjecanja, produženja, poništavanja statusa potencijalno privilegiranog proizvođača i privilegiranog proizvođača</w:t>
      </w:r>
      <w:r w:rsidR="00B17C83" w:rsidRPr="007B7668">
        <w:rPr>
          <w:rFonts w:ascii="Arial" w:hAnsi="Arial" w:cs="Arial"/>
          <w:color w:val="000000" w:themeColor="text1"/>
          <w:sz w:val="24"/>
          <w:szCs w:val="24"/>
          <w:lang w:val="bs-Latn-BA"/>
        </w:rPr>
        <w:t>,</w:t>
      </w:r>
    </w:p>
    <w:p w:rsidR="00B17C83" w:rsidRPr="007B7668" w:rsidRDefault="00B17C83" w:rsidP="007B7668">
      <w:pPr>
        <w:pStyle w:val="ListParagraph"/>
        <w:numPr>
          <w:ilvl w:val="0"/>
          <w:numId w:val="5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utvrđivanja administrativne barijere.</w:t>
      </w:r>
    </w:p>
    <w:p w:rsidR="000A6E51" w:rsidRPr="007B7668" w:rsidRDefault="000A6E51"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na prijedlog Ministarstva, donosi Odluku o utvrđivanju potreb</w:t>
      </w:r>
      <w:r w:rsidR="006B375C" w:rsidRPr="007B7668">
        <w:rPr>
          <w:rFonts w:ascii="Arial" w:hAnsi="Arial" w:cs="Arial"/>
          <w:color w:val="000000" w:themeColor="text1"/>
          <w:sz w:val="24"/>
          <w:szCs w:val="24"/>
          <w:lang w:val="bs-Latn-BA"/>
        </w:rPr>
        <w:t>ito</w:t>
      </w:r>
      <w:r w:rsidRPr="007B7668">
        <w:rPr>
          <w:rFonts w:ascii="Arial" w:hAnsi="Arial" w:cs="Arial"/>
          <w:color w:val="000000" w:themeColor="text1"/>
          <w:sz w:val="24"/>
          <w:szCs w:val="24"/>
          <w:lang w:val="bs-Latn-BA"/>
        </w:rPr>
        <w:t>g iznosa naknade i jediničnog iznosa naknade za poticanje za narednu godinu do 31.12. tekuće godine.</w:t>
      </w:r>
    </w:p>
    <w:p w:rsidR="0023572E" w:rsidRPr="007B7668" w:rsidRDefault="006B375C"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Operator za OIEiU</w:t>
      </w:r>
      <w:r w:rsidR="004801B3" w:rsidRPr="007B7668">
        <w:rPr>
          <w:rFonts w:ascii="Arial" w:hAnsi="Arial" w:cs="Arial"/>
          <w:color w:val="000000" w:themeColor="text1"/>
          <w:sz w:val="24"/>
          <w:szCs w:val="24"/>
        </w:rPr>
        <w:t>K će, prilikom izračuna potreb</w:t>
      </w:r>
      <w:r w:rsidRPr="007B7668">
        <w:rPr>
          <w:rFonts w:ascii="Arial" w:hAnsi="Arial" w:cs="Arial"/>
          <w:color w:val="000000" w:themeColor="text1"/>
          <w:sz w:val="24"/>
          <w:szCs w:val="24"/>
        </w:rPr>
        <w:t>it</w:t>
      </w:r>
      <w:r w:rsidR="004801B3" w:rsidRPr="007B7668">
        <w:rPr>
          <w:rFonts w:ascii="Arial" w:hAnsi="Arial" w:cs="Arial"/>
          <w:color w:val="000000" w:themeColor="text1"/>
          <w:sz w:val="24"/>
          <w:szCs w:val="24"/>
        </w:rPr>
        <w:t>ih sredstava za s</w:t>
      </w:r>
      <w:r w:rsidRPr="007B7668">
        <w:rPr>
          <w:rFonts w:ascii="Arial" w:hAnsi="Arial" w:cs="Arial"/>
          <w:color w:val="000000" w:themeColor="text1"/>
          <w:sz w:val="24"/>
          <w:szCs w:val="24"/>
        </w:rPr>
        <w:t>ustav</w:t>
      </w:r>
      <w:r w:rsidR="004801B3" w:rsidRPr="007B7668">
        <w:rPr>
          <w:rFonts w:ascii="Arial" w:hAnsi="Arial" w:cs="Arial"/>
          <w:color w:val="000000" w:themeColor="text1"/>
          <w:sz w:val="24"/>
          <w:szCs w:val="24"/>
        </w:rPr>
        <w:t xml:space="preserve"> poticaja, planirati iznos u visini od 10% od planiranog ukupnog iznosa naknade za poticanje, koji će se koristiti za unapređenje mjera energijske </w:t>
      </w:r>
      <w:r w:rsidRPr="007B7668">
        <w:rPr>
          <w:rFonts w:ascii="Arial" w:hAnsi="Arial" w:cs="Arial"/>
          <w:color w:val="000000" w:themeColor="text1"/>
          <w:sz w:val="24"/>
          <w:szCs w:val="24"/>
        </w:rPr>
        <w:t>učinkovitosti</w:t>
      </w:r>
      <w:r w:rsidR="004801B3" w:rsidRPr="007B7668">
        <w:rPr>
          <w:rFonts w:ascii="Arial" w:hAnsi="Arial" w:cs="Arial"/>
          <w:color w:val="000000" w:themeColor="text1"/>
          <w:sz w:val="24"/>
          <w:szCs w:val="24"/>
        </w:rPr>
        <w:t xml:space="preserve"> i promovi</w:t>
      </w:r>
      <w:r w:rsidRPr="007B7668">
        <w:rPr>
          <w:rFonts w:ascii="Arial" w:hAnsi="Arial" w:cs="Arial"/>
          <w:color w:val="000000" w:themeColor="text1"/>
          <w:sz w:val="24"/>
          <w:szCs w:val="24"/>
        </w:rPr>
        <w:t>r</w:t>
      </w:r>
      <w:r w:rsidR="004801B3" w:rsidRPr="007B7668">
        <w:rPr>
          <w:rFonts w:ascii="Arial" w:hAnsi="Arial" w:cs="Arial"/>
          <w:color w:val="000000" w:themeColor="text1"/>
          <w:sz w:val="24"/>
          <w:szCs w:val="24"/>
        </w:rPr>
        <w:t>anja proizvodnje električne energije iz OIE.</w:t>
      </w:r>
    </w:p>
    <w:p w:rsidR="004801B3" w:rsidRPr="007B7668" w:rsidRDefault="004801B3"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Realiz</w:t>
      </w:r>
      <w:r w:rsidR="006B375C" w:rsidRPr="007B7668">
        <w:rPr>
          <w:rFonts w:ascii="Arial" w:hAnsi="Arial" w:cs="Arial"/>
          <w:color w:val="000000" w:themeColor="text1"/>
          <w:sz w:val="24"/>
          <w:szCs w:val="24"/>
        </w:rPr>
        <w:t>iranje</w:t>
      </w:r>
      <w:r w:rsidRPr="007B7668">
        <w:rPr>
          <w:rFonts w:ascii="Arial" w:hAnsi="Arial" w:cs="Arial"/>
          <w:color w:val="000000" w:themeColor="text1"/>
          <w:sz w:val="24"/>
          <w:szCs w:val="24"/>
        </w:rPr>
        <w:t xml:space="preserve"> mjera energijske </w:t>
      </w:r>
      <w:r w:rsidR="006B375C" w:rsidRPr="007B7668">
        <w:rPr>
          <w:rFonts w:ascii="Arial" w:hAnsi="Arial" w:cs="Arial"/>
          <w:color w:val="000000" w:themeColor="text1"/>
          <w:sz w:val="24"/>
          <w:szCs w:val="24"/>
        </w:rPr>
        <w:t>učinkovitosti i promovir</w:t>
      </w:r>
      <w:r w:rsidRPr="007B7668">
        <w:rPr>
          <w:rFonts w:ascii="Arial" w:hAnsi="Arial" w:cs="Arial"/>
          <w:color w:val="000000" w:themeColor="text1"/>
          <w:sz w:val="24"/>
          <w:szCs w:val="24"/>
        </w:rPr>
        <w:t>anja proizvodnje električne energije iz OIE</w:t>
      </w:r>
      <w:r w:rsidR="00E53A8C" w:rsidRPr="007B7668">
        <w:rPr>
          <w:rFonts w:ascii="Arial" w:hAnsi="Arial" w:cs="Arial"/>
          <w:color w:val="000000" w:themeColor="text1"/>
          <w:sz w:val="24"/>
          <w:szCs w:val="24"/>
        </w:rPr>
        <w:t xml:space="preserve"> iz stav</w:t>
      </w:r>
      <w:r w:rsidR="006B375C" w:rsidRPr="007B7668">
        <w:rPr>
          <w:rFonts w:ascii="Arial" w:hAnsi="Arial" w:cs="Arial"/>
          <w:color w:val="000000" w:themeColor="text1"/>
          <w:sz w:val="24"/>
          <w:szCs w:val="24"/>
        </w:rPr>
        <w:t>k</w:t>
      </w:r>
      <w:r w:rsidR="00E53A8C" w:rsidRPr="007B7668">
        <w:rPr>
          <w:rFonts w:ascii="Arial" w:hAnsi="Arial" w:cs="Arial"/>
          <w:color w:val="000000" w:themeColor="text1"/>
          <w:sz w:val="24"/>
          <w:szCs w:val="24"/>
        </w:rPr>
        <w:t>a (6</w:t>
      </w:r>
      <w:r w:rsidRPr="007B7668">
        <w:rPr>
          <w:rFonts w:ascii="Arial" w:hAnsi="Arial" w:cs="Arial"/>
          <w:color w:val="000000" w:themeColor="text1"/>
          <w:sz w:val="24"/>
          <w:szCs w:val="24"/>
        </w:rPr>
        <w:t>) ovog član</w:t>
      </w:r>
      <w:r w:rsidR="006B375C" w:rsidRPr="007B7668">
        <w:rPr>
          <w:rFonts w:ascii="Arial" w:hAnsi="Arial" w:cs="Arial"/>
          <w:color w:val="000000" w:themeColor="text1"/>
          <w:sz w:val="24"/>
          <w:szCs w:val="24"/>
        </w:rPr>
        <w:t>k</w:t>
      </w:r>
      <w:r w:rsidRPr="007B7668">
        <w:rPr>
          <w:rFonts w:ascii="Arial" w:hAnsi="Arial" w:cs="Arial"/>
          <w:color w:val="000000" w:themeColor="text1"/>
          <w:sz w:val="24"/>
          <w:szCs w:val="24"/>
        </w:rPr>
        <w:t xml:space="preserve">a će provoditi Fond za zaštitu okoliša Federacije Bosne i Hercegovine. </w:t>
      </w:r>
    </w:p>
    <w:p w:rsidR="00B14D21" w:rsidRPr="007B7668" w:rsidRDefault="000166E3"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Troškovi poticanja proizvodnje električne energije iz OIEi</w:t>
      </w:r>
      <w:r w:rsidR="006B375C"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za postrojenja na otpad ne mogu biti veći od 5% o</w:t>
      </w:r>
      <w:r w:rsidR="006B375C" w:rsidRPr="007B7668">
        <w:rPr>
          <w:rFonts w:ascii="Arial" w:hAnsi="Arial" w:cs="Arial"/>
          <w:color w:val="000000" w:themeColor="text1"/>
          <w:sz w:val="24"/>
          <w:szCs w:val="24"/>
          <w:lang w:val="bs-Latn-BA"/>
        </w:rPr>
        <w:t>d ukupnog iznosa naknade za po</w:t>
      </w:r>
      <w:r w:rsidRPr="007B7668">
        <w:rPr>
          <w:rFonts w:ascii="Arial" w:hAnsi="Arial" w:cs="Arial"/>
          <w:color w:val="000000" w:themeColor="text1"/>
          <w:sz w:val="24"/>
          <w:szCs w:val="24"/>
          <w:lang w:val="bs-Latn-BA"/>
        </w:rPr>
        <w:t>ticanje.</w:t>
      </w:r>
    </w:p>
    <w:p w:rsidR="000166E3" w:rsidRPr="007B7668" w:rsidRDefault="000166E3" w:rsidP="00383430">
      <w:pPr>
        <w:pStyle w:val="ListParagraph"/>
        <w:numPr>
          <w:ilvl w:val="0"/>
          <w:numId w:val="5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Postrojenja na otpad mogu isključivo koristiti otpad nastao na području Bosne i Hercegovine.</w:t>
      </w:r>
    </w:p>
    <w:p w:rsidR="00E811AE" w:rsidRPr="00383430" w:rsidRDefault="00E811AE"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83430">
        <w:rPr>
          <w:rFonts w:ascii="Arial" w:hAnsi="Arial" w:cs="Arial"/>
          <w:b/>
          <w:color w:val="000000" w:themeColor="text1"/>
          <w:sz w:val="24"/>
          <w:szCs w:val="24"/>
          <w:lang w:val="bs-Latn-BA"/>
        </w:rPr>
        <w:t>Član</w:t>
      </w:r>
      <w:r w:rsidR="006B375C" w:rsidRPr="00383430">
        <w:rPr>
          <w:rFonts w:ascii="Arial" w:hAnsi="Arial" w:cs="Arial"/>
          <w:b/>
          <w:color w:val="000000" w:themeColor="text1"/>
          <w:sz w:val="24"/>
          <w:szCs w:val="24"/>
          <w:lang w:val="bs-Latn-BA"/>
        </w:rPr>
        <w:t>ak</w:t>
      </w:r>
      <w:r w:rsidRPr="00383430">
        <w:rPr>
          <w:rFonts w:ascii="Arial" w:hAnsi="Arial" w:cs="Arial"/>
          <w:b/>
          <w:color w:val="000000" w:themeColor="text1"/>
          <w:sz w:val="24"/>
          <w:szCs w:val="24"/>
          <w:lang w:val="bs-Latn-BA"/>
        </w:rPr>
        <w:t xml:space="preserve"> </w:t>
      </w:r>
      <w:bookmarkStart w:id="7" w:name="Model_ugovora_snabdjevac"/>
      <w:r w:rsidR="00B17C83" w:rsidRPr="00383430">
        <w:rPr>
          <w:rFonts w:ascii="Arial" w:hAnsi="Arial" w:cs="Arial"/>
          <w:b/>
          <w:color w:val="000000" w:themeColor="text1"/>
          <w:sz w:val="24"/>
          <w:szCs w:val="24"/>
          <w:lang w:val="bs-Latn-BA"/>
        </w:rPr>
        <w:t>2</w:t>
      </w:r>
      <w:r w:rsidR="003A77C8" w:rsidRPr="00383430">
        <w:rPr>
          <w:rFonts w:ascii="Arial" w:hAnsi="Arial" w:cs="Arial"/>
          <w:b/>
          <w:color w:val="000000" w:themeColor="text1"/>
          <w:sz w:val="24"/>
          <w:szCs w:val="24"/>
          <w:lang w:val="bs-Latn-BA"/>
        </w:rPr>
        <w:t>8</w:t>
      </w:r>
      <w:r w:rsidRPr="00383430">
        <w:rPr>
          <w:rFonts w:ascii="Arial" w:hAnsi="Arial" w:cs="Arial"/>
          <w:b/>
          <w:color w:val="000000" w:themeColor="text1"/>
          <w:sz w:val="24"/>
          <w:szCs w:val="24"/>
          <w:lang w:val="bs-Latn-BA"/>
        </w:rPr>
        <w:t>.</w:t>
      </w:r>
      <w:bookmarkEnd w:id="7"/>
      <w:r w:rsidRPr="00383430">
        <w:rPr>
          <w:rFonts w:ascii="Arial" w:hAnsi="Arial" w:cs="Arial"/>
          <w:b/>
          <w:color w:val="000000" w:themeColor="text1"/>
          <w:sz w:val="24"/>
          <w:szCs w:val="24"/>
          <w:lang w:val="bs-Latn-BA"/>
        </w:rPr>
        <w:t xml:space="preserve"> </w:t>
      </w:r>
    </w:p>
    <w:p w:rsidR="00E811AE" w:rsidRPr="007B7668" w:rsidRDefault="00E811AE"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(Uređenje međusobnih odnosa izme</w:t>
      </w:r>
      <w:r w:rsidR="001E20C4" w:rsidRPr="007B7668">
        <w:rPr>
          <w:rFonts w:ascii="Arial" w:hAnsi="Arial" w:cs="Arial"/>
          <w:color w:val="000000" w:themeColor="text1"/>
          <w:sz w:val="24"/>
          <w:szCs w:val="24"/>
          <w:lang w:val="bs-Latn-BA"/>
        </w:rPr>
        <w:t>đu Operatora za OIEiU</w:t>
      </w:r>
      <w:r w:rsidRPr="007B7668">
        <w:rPr>
          <w:rFonts w:ascii="Arial" w:hAnsi="Arial" w:cs="Arial"/>
          <w:color w:val="000000" w:themeColor="text1"/>
          <w:sz w:val="24"/>
          <w:szCs w:val="24"/>
          <w:lang w:val="bs-Latn-BA"/>
        </w:rPr>
        <w:t xml:space="preserve">K i </w:t>
      </w:r>
      <w:r w:rsidR="001E20C4"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w:t>
      </w:r>
    </w:p>
    <w:p w:rsidR="00E811AE" w:rsidRPr="007B7668" w:rsidRDefault="00E811AE"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811AE" w:rsidRPr="007B7668" w:rsidRDefault="001E20C4" w:rsidP="00383430">
      <w:pPr>
        <w:pStyle w:val="ListParagraph"/>
        <w:numPr>
          <w:ilvl w:val="0"/>
          <w:numId w:val="5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E811AE" w:rsidRPr="007B7668">
        <w:rPr>
          <w:rFonts w:ascii="Arial" w:hAnsi="Arial" w:cs="Arial"/>
          <w:color w:val="000000" w:themeColor="text1"/>
          <w:sz w:val="24"/>
          <w:szCs w:val="24"/>
          <w:lang w:val="bs-Latn-BA"/>
        </w:rPr>
        <w:t xml:space="preserve">K propisuje standardni model ugovora o uređenju međusobnih odnosa sa </w:t>
      </w:r>
      <w:r w:rsidRPr="007B7668">
        <w:rPr>
          <w:rFonts w:ascii="Arial" w:hAnsi="Arial" w:cs="Arial"/>
          <w:color w:val="000000" w:themeColor="text1"/>
          <w:sz w:val="24"/>
          <w:szCs w:val="24"/>
          <w:lang w:val="bs-Latn-BA"/>
        </w:rPr>
        <w:t>opskrbljivačima koji opskrbljuju</w:t>
      </w:r>
      <w:r w:rsidR="00E811AE" w:rsidRPr="007B7668">
        <w:rPr>
          <w:rFonts w:ascii="Arial" w:hAnsi="Arial" w:cs="Arial"/>
          <w:color w:val="000000" w:themeColor="text1"/>
          <w:sz w:val="24"/>
          <w:szCs w:val="24"/>
          <w:lang w:val="bs-Latn-BA"/>
        </w:rPr>
        <w:t xml:space="preserve"> kupce iz Federacije BiH.</w:t>
      </w:r>
    </w:p>
    <w:p w:rsidR="00E811AE" w:rsidRPr="007B7668" w:rsidRDefault="00E811AE" w:rsidP="00383430">
      <w:pPr>
        <w:pStyle w:val="ListParagraph"/>
        <w:numPr>
          <w:ilvl w:val="0"/>
          <w:numId w:val="5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 iz stav</w:t>
      </w:r>
      <w:r w:rsidR="001E20C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1E20C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između ostalog, sadrži odredbe vezane za ob</w:t>
      </w:r>
      <w:r w:rsidR="001E20C4" w:rsidRPr="007B7668">
        <w:rPr>
          <w:rFonts w:ascii="Arial" w:hAnsi="Arial" w:cs="Arial"/>
          <w:color w:val="000000" w:themeColor="text1"/>
          <w:sz w:val="24"/>
          <w:szCs w:val="24"/>
          <w:lang w:val="bs-Latn-BA"/>
        </w:rPr>
        <w:t>vezu prikupljanja fakturir</w:t>
      </w:r>
      <w:r w:rsidRPr="007B7668">
        <w:rPr>
          <w:rFonts w:ascii="Arial" w:hAnsi="Arial" w:cs="Arial"/>
          <w:color w:val="000000" w:themeColor="text1"/>
          <w:sz w:val="24"/>
          <w:szCs w:val="24"/>
          <w:lang w:val="bs-Latn-BA"/>
        </w:rPr>
        <w:t>ane naknade za poticanje OIE, doznačavanje sreds</w:t>
      </w:r>
      <w:r w:rsidR="001E20C4" w:rsidRPr="007B7668">
        <w:rPr>
          <w:rFonts w:ascii="Arial" w:hAnsi="Arial" w:cs="Arial"/>
          <w:color w:val="000000" w:themeColor="text1"/>
          <w:sz w:val="24"/>
          <w:szCs w:val="24"/>
          <w:lang w:val="bs-Latn-BA"/>
        </w:rPr>
        <w:t>tava na račun Operatora za OIEiU</w:t>
      </w:r>
      <w:r w:rsidRPr="007B7668">
        <w:rPr>
          <w:rFonts w:ascii="Arial" w:hAnsi="Arial" w:cs="Arial"/>
          <w:color w:val="000000" w:themeColor="text1"/>
          <w:sz w:val="24"/>
          <w:szCs w:val="24"/>
          <w:lang w:val="bs-Latn-BA"/>
        </w:rPr>
        <w:t xml:space="preserve">K, dostavu podataka o finalnoj potrošnji električne energije krajnjih kupaca, međusobna prava i obveze u </w:t>
      </w:r>
      <w:r w:rsidR="001E20C4"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 xml:space="preserve">vezi sa preuzimanjem, obračunom i naplatom pripadajuće količine električne energije proizvedene iz OIE, obvezu </w:t>
      </w:r>
      <w:r w:rsidR="001E20C4"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 xml:space="preserve"> da izda Operatoru za OIEi</w:t>
      </w:r>
      <w:r w:rsidR="001E20C4"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bankarsku garanciju radi osiguranja naplate.</w:t>
      </w:r>
    </w:p>
    <w:p w:rsidR="007870C1" w:rsidRPr="00383430"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83430">
        <w:rPr>
          <w:rFonts w:ascii="Arial" w:hAnsi="Arial" w:cs="Arial"/>
          <w:b/>
          <w:color w:val="000000" w:themeColor="text1"/>
          <w:sz w:val="24"/>
          <w:szCs w:val="24"/>
          <w:lang w:val="bs-Latn-BA"/>
        </w:rPr>
        <w:t>Član</w:t>
      </w:r>
      <w:r w:rsidR="001E20C4" w:rsidRPr="00383430">
        <w:rPr>
          <w:rFonts w:ascii="Arial" w:hAnsi="Arial" w:cs="Arial"/>
          <w:b/>
          <w:color w:val="000000" w:themeColor="text1"/>
          <w:sz w:val="24"/>
          <w:szCs w:val="24"/>
          <w:lang w:val="bs-Latn-BA"/>
        </w:rPr>
        <w:t>ak</w:t>
      </w:r>
      <w:r w:rsidRPr="00383430">
        <w:rPr>
          <w:rFonts w:ascii="Arial" w:hAnsi="Arial" w:cs="Arial"/>
          <w:b/>
          <w:color w:val="000000" w:themeColor="text1"/>
          <w:sz w:val="24"/>
          <w:szCs w:val="24"/>
          <w:lang w:val="bs-Latn-BA"/>
        </w:rPr>
        <w:t xml:space="preserve"> </w:t>
      </w:r>
      <w:bookmarkStart w:id="8" w:name="Vrste_podsticaja_član31"/>
      <w:r w:rsidR="003A77C8" w:rsidRPr="00383430">
        <w:rPr>
          <w:rFonts w:ascii="Arial" w:hAnsi="Arial" w:cs="Arial"/>
          <w:b/>
          <w:color w:val="000000" w:themeColor="text1"/>
          <w:sz w:val="24"/>
          <w:szCs w:val="24"/>
          <w:lang w:val="bs-Latn-BA"/>
        </w:rPr>
        <w:t>29</w:t>
      </w:r>
      <w:r w:rsidRPr="00383430">
        <w:rPr>
          <w:rFonts w:ascii="Arial" w:hAnsi="Arial" w:cs="Arial"/>
          <w:b/>
          <w:color w:val="000000" w:themeColor="text1"/>
          <w:sz w:val="24"/>
          <w:szCs w:val="24"/>
          <w:lang w:val="bs-Latn-BA"/>
        </w:rPr>
        <w:t>.</w:t>
      </w:r>
      <w:bookmarkEnd w:id="8"/>
      <w:r w:rsidRPr="00383430">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1E20C4" w:rsidRPr="007B7668">
        <w:rPr>
          <w:rFonts w:ascii="Arial" w:hAnsi="Arial" w:cs="Arial"/>
          <w:color w:val="000000" w:themeColor="text1"/>
          <w:sz w:val="24"/>
          <w:szCs w:val="24"/>
          <w:lang w:val="bs-Latn-BA"/>
        </w:rPr>
        <w:t>Vrste po</w:t>
      </w:r>
      <w:r w:rsidR="00E811AE" w:rsidRPr="007B7668">
        <w:rPr>
          <w:rFonts w:ascii="Arial" w:hAnsi="Arial" w:cs="Arial"/>
          <w:color w:val="000000" w:themeColor="text1"/>
          <w:sz w:val="24"/>
          <w:szCs w:val="24"/>
          <w:lang w:val="bs-Latn-BA"/>
        </w:rPr>
        <w:t>ticaja</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C53CAA" w:rsidP="00383430">
      <w:pPr>
        <w:pStyle w:val="ListParagraph"/>
        <w:numPr>
          <w:ilvl w:val="0"/>
          <w:numId w:val="5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Proizvođač iz OIE može ostvariti pravo na jednu od sljedećih vrsta poticaja za proizvodnju električne energije iz obnovljivih izvora</w:t>
      </w:r>
      <w:r w:rsidRPr="007B7668">
        <w:rPr>
          <w:rFonts w:ascii="Arial" w:hAnsi="Arial" w:cs="Arial"/>
          <w:color w:val="000000" w:themeColor="text1"/>
          <w:sz w:val="24"/>
          <w:szCs w:val="24"/>
        </w:rPr>
        <w:t>:</w:t>
      </w:r>
    </w:p>
    <w:p w:rsidR="00C53CAA" w:rsidRPr="007B7668" w:rsidRDefault="00C53CAA" w:rsidP="007B7668">
      <w:pPr>
        <w:pStyle w:val="ListParagraph"/>
        <w:numPr>
          <w:ilvl w:val="0"/>
          <w:numId w:val="5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pravo na </w:t>
      </w:r>
      <w:r w:rsidR="001E20C4" w:rsidRPr="007B7668">
        <w:rPr>
          <w:rFonts w:ascii="Arial" w:hAnsi="Arial" w:cs="Arial"/>
          <w:color w:val="000000" w:themeColor="text1"/>
          <w:sz w:val="24"/>
          <w:szCs w:val="24"/>
          <w:lang w:val="bs-Latn-BA"/>
        </w:rPr>
        <w:t>poticaj na temelju garantirane otkupne cijene</w:t>
      </w:r>
      <w:r w:rsidRPr="007B7668">
        <w:rPr>
          <w:rFonts w:ascii="Arial" w:hAnsi="Arial" w:cs="Arial"/>
          <w:color w:val="000000" w:themeColor="text1"/>
          <w:sz w:val="24"/>
          <w:szCs w:val="24"/>
          <w:lang w:val="bs-Latn-BA"/>
        </w:rPr>
        <w:t xml:space="preserve"> za mala postrojenja koja koriste energiju sunčevog zračenja, energiju vjetra, </w:t>
      </w:r>
      <w:r w:rsidR="00E53A8C" w:rsidRPr="007B7668">
        <w:rPr>
          <w:rFonts w:ascii="Arial" w:hAnsi="Arial" w:cs="Arial"/>
          <w:color w:val="000000" w:themeColor="text1"/>
          <w:sz w:val="24"/>
          <w:szCs w:val="24"/>
          <w:lang w:val="bs-Latn-BA"/>
        </w:rPr>
        <w:t xml:space="preserve">energiju </w:t>
      </w:r>
      <w:r w:rsidRPr="007B7668">
        <w:rPr>
          <w:rFonts w:ascii="Arial" w:hAnsi="Arial" w:cs="Arial"/>
          <w:color w:val="000000" w:themeColor="text1"/>
          <w:sz w:val="24"/>
          <w:szCs w:val="24"/>
          <w:lang w:val="bs-Latn-BA"/>
        </w:rPr>
        <w:t>biomas</w:t>
      </w:r>
      <w:r w:rsidR="00E53A8C"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 xml:space="preserve"> ili bio</w:t>
      </w:r>
      <w:r w:rsidR="001E20C4" w:rsidRPr="007B7668">
        <w:rPr>
          <w:rFonts w:ascii="Arial" w:hAnsi="Arial" w:cs="Arial"/>
          <w:color w:val="000000" w:themeColor="text1"/>
          <w:sz w:val="24"/>
          <w:szCs w:val="24"/>
          <w:lang w:val="bs-Latn-BA"/>
        </w:rPr>
        <w:t>plin</w:t>
      </w:r>
      <w:r w:rsidR="00E53A8C"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w:t>
      </w:r>
    </w:p>
    <w:p w:rsidR="00C53CAA" w:rsidRPr="007B7668" w:rsidRDefault="00C53CAA" w:rsidP="007B7668">
      <w:pPr>
        <w:pStyle w:val="ListParagraph"/>
        <w:numPr>
          <w:ilvl w:val="0"/>
          <w:numId w:val="5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pravo na </w:t>
      </w:r>
      <w:r w:rsidR="001E20C4" w:rsidRPr="007B7668">
        <w:rPr>
          <w:rFonts w:ascii="Arial" w:hAnsi="Arial" w:cs="Arial"/>
          <w:color w:val="000000" w:themeColor="text1"/>
          <w:sz w:val="24"/>
          <w:szCs w:val="24"/>
          <w:lang w:val="bs-Latn-BA"/>
        </w:rPr>
        <w:t>poticaj na temelju</w:t>
      </w:r>
      <w:r w:rsidRPr="007B7668">
        <w:rPr>
          <w:rFonts w:ascii="Arial" w:hAnsi="Arial" w:cs="Arial"/>
          <w:color w:val="000000" w:themeColor="text1"/>
          <w:sz w:val="24"/>
          <w:szCs w:val="24"/>
          <w:lang w:val="bs-Latn-BA"/>
        </w:rPr>
        <w:t xml:space="preserve"> premije utvrđene procesom aukcije za velika postrojenja.</w:t>
      </w:r>
    </w:p>
    <w:p w:rsidR="00432867" w:rsidRPr="007B7668" w:rsidRDefault="00432867" w:rsidP="007B7668">
      <w:pPr>
        <w:pStyle w:val="ListParagraph"/>
        <w:numPr>
          <w:ilvl w:val="0"/>
          <w:numId w:val="5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pravo na poticaj za proizvodnju električne energije iz geotermalne energije.</w:t>
      </w:r>
    </w:p>
    <w:p w:rsidR="00C53CAA" w:rsidRPr="007B7668" w:rsidRDefault="00C53CAA" w:rsidP="00383430">
      <w:pPr>
        <w:pStyle w:val="ListParagraph"/>
        <w:numPr>
          <w:ilvl w:val="0"/>
          <w:numId w:val="5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Pravo na poticaj iz </w:t>
      </w:r>
      <w:r w:rsidR="001E20C4" w:rsidRPr="007B7668">
        <w:rPr>
          <w:rFonts w:ascii="Arial" w:hAnsi="Arial" w:cs="Arial"/>
          <w:color w:val="000000" w:themeColor="text1"/>
          <w:sz w:val="24"/>
          <w:szCs w:val="24"/>
          <w:lang w:val="bs-Latn-BA"/>
        </w:rPr>
        <w:t>to</w:t>
      </w:r>
      <w:r w:rsidR="00CD503E" w:rsidRPr="007B7668">
        <w:rPr>
          <w:rFonts w:ascii="Arial" w:hAnsi="Arial" w:cs="Arial"/>
          <w:color w:val="000000" w:themeColor="text1"/>
          <w:sz w:val="24"/>
          <w:szCs w:val="24"/>
          <w:lang w:val="bs-Latn-BA"/>
        </w:rPr>
        <w:t xml:space="preserve">čke a) </w:t>
      </w:r>
      <w:r w:rsidRPr="007B7668">
        <w:rPr>
          <w:rFonts w:ascii="Arial" w:hAnsi="Arial" w:cs="Arial"/>
          <w:color w:val="000000" w:themeColor="text1"/>
          <w:sz w:val="24"/>
          <w:szCs w:val="24"/>
          <w:lang w:val="bs-Latn-BA"/>
        </w:rPr>
        <w:t>stav</w:t>
      </w:r>
      <w:r w:rsidR="001E20C4"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w:t>
      </w:r>
      <w:r w:rsidR="00CD503E" w:rsidRPr="007B7668">
        <w:rPr>
          <w:rFonts w:ascii="Arial" w:hAnsi="Arial" w:cs="Arial"/>
          <w:color w:val="000000" w:themeColor="text1"/>
          <w:sz w:val="24"/>
          <w:szCs w:val="24"/>
          <w:lang w:val="bs-Latn-BA"/>
        </w:rPr>
        <w:t>ovog član</w:t>
      </w:r>
      <w:r w:rsidR="001E20C4" w:rsidRPr="007B7668">
        <w:rPr>
          <w:rFonts w:ascii="Arial" w:hAnsi="Arial" w:cs="Arial"/>
          <w:color w:val="000000" w:themeColor="text1"/>
          <w:sz w:val="24"/>
          <w:szCs w:val="24"/>
          <w:lang w:val="bs-Latn-BA"/>
        </w:rPr>
        <w:t>k</w:t>
      </w:r>
      <w:r w:rsidR="00CD503E"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ostvaruje jedan ili više najpovo</w:t>
      </w:r>
      <w:r w:rsidR="00D61A7A" w:rsidRPr="007B7668">
        <w:rPr>
          <w:rFonts w:ascii="Arial" w:hAnsi="Arial" w:cs="Arial"/>
          <w:color w:val="000000" w:themeColor="text1"/>
          <w:sz w:val="24"/>
          <w:szCs w:val="24"/>
          <w:lang w:val="bs-Latn-BA"/>
        </w:rPr>
        <w:t xml:space="preserve">ljnijih ponuđača u postupku FIT </w:t>
      </w:r>
      <w:r w:rsidR="001E20C4" w:rsidRPr="007B7668">
        <w:rPr>
          <w:rFonts w:ascii="Arial" w:hAnsi="Arial" w:cs="Arial"/>
          <w:color w:val="000000" w:themeColor="text1"/>
          <w:sz w:val="24"/>
          <w:szCs w:val="24"/>
          <w:lang w:val="bs-Latn-BA"/>
        </w:rPr>
        <w:t>aukcije i pravo na po</w:t>
      </w:r>
      <w:r w:rsidRPr="007B7668">
        <w:rPr>
          <w:rFonts w:ascii="Arial" w:hAnsi="Arial" w:cs="Arial"/>
          <w:color w:val="000000" w:themeColor="text1"/>
          <w:sz w:val="24"/>
          <w:szCs w:val="24"/>
          <w:lang w:val="bs-Latn-BA"/>
        </w:rPr>
        <w:t xml:space="preserve">ticaj iz </w:t>
      </w:r>
      <w:r w:rsidR="001E20C4" w:rsidRPr="007B7668">
        <w:rPr>
          <w:rFonts w:ascii="Arial" w:hAnsi="Arial" w:cs="Arial"/>
          <w:color w:val="000000" w:themeColor="text1"/>
          <w:sz w:val="24"/>
          <w:szCs w:val="24"/>
          <w:lang w:val="bs-Latn-BA"/>
        </w:rPr>
        <w:t>to</w:t>
      </w:r>
      <w:r w:rsidR="00CD503E" w:rsidRPr="007B7668">
        <w:rPr>
          <w:rFonts w:ascii="Arial" w:hAnsi="Arial" w:cs="Arial"/>
          <w:color w:val="000000" w:themeColor="text1"/>
          <w:sz w:val="24"/>
          <w:szCs w:val="24"/>
          <w:lang w:val="bs-Latn-BA"/>
        </w:rPr>
        <w:t>čke b) stav</w:t>
      </w:r>
      <w:r w:rsidR="001E20C4" w:rsidRPr="007B7668">
        <w:rPr>
          <w:rFonts w:ascii="Arial" w:hAnsi="Arial" w:cs="Arial"/>
          <w:color w:val="000000" w:themeColor="text1"/>
          <w:sz w:val="24"/>
          <w:szCs w:val="24"/>
          <w:lang w:val="bs-Latn-BA"/>
        </w:rPr>
        <w:t>ak</w:t>
      </w:r>
      <w:r w:rsidR="00CD503E" w:rsidRPr="007B7668">
        <w:rPr>
          <w:rFonts w:ascii="Arial" w:hAnsi="Arial" w:cs="Arial"/>
          <w:color w:val="000000" w:themeColor="text1"/>
          <w:sz w:val="24"/>
          <w:szCs w:val="24"/>
          <w:lang w:val="bs-Latn-BA"/>
        </w:rPr>
        <w:t xml:space="preserve"> (1) ovog član</w:t>
      </w:r>
      <w:r w:rsidR="001E20C4" w:rsidRPr="007B7668">
        <w:rPr>
          <w:rFonts w:ascii="Arial" w:hAnsi="Arial" w:cs="Arial"/>
          <w:color w:val="000000" w:themeColor="text1"/>
          <w:sz w:val="24"/>
          <w:szCs w:val="24"/>
          <w:lang w:val="bs-Latn-BA"/>
        </w:rPr>
        <w:t>k</w:t>
      </w:r>
      <w:r w:rsidR="00CD503E"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ostvaruje jedan ili više najpovoljnijih ponuđača u postupku FIP</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p>
    <w:p w:rsidR="00C53CAA" w:rsidRPr="007B7668" w:rsidRDefault="001E20C4" w:rsidP="00383430">
      <w:pPr>
        <w:pStyle w:val="ListParagraph"/>
        <w:numPr>
          <w:ilvl w:val="0"/>
          <w:numId w:val="5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C53CAA" w:rsidRPr="007B7668">
        <w:rPr>
          <w:rFonts w:ascii="Arial" w:hAnsi="Arial" w:cs="Arial"/>
          <w:color w:val="000000" w:themeColor="text1"/>
          <w:sz w:val="24"/>
          <w:szCs w:val="24"/>
          <w:lang w:val="bs-Latn-BA"/>
        </w:rPr>
        <w:t>K, uz s</w:t>
      </w:r>
      <w:r w:rsidRPr="007B7668">
        <w:rPr>
          <w:rFonts w:ascii="Arial" w:hAnsi="Arial" w:cs="Arial"/>
          <w:color w:val="000000" w:themeColor="text1"/>
          <w:sz w:val="24"/>
          <w:szCs w:val="24"/>
          <w:lang w:val="bs-Latn-BA"/>
        </w:rPr>
        <w:t>u</w:t>
      </w:r>
      <w:r w:rsidR="00C53CAA" w:rsidRPr="007B7668">
        <w:rPr>
          <w:rFonts w:ascii="Arial" w:hAnsi="Arial" w:cs="Arial"/>
          <w:color w:val="000000" w:themeColor="text1"/>
          <w:sz w:val="24"/>
          <w:szCs w:val="24"/>
          <w:lang w:val="bs-Latn-BA"/>
        </w:rPr>
        <w:t xml:space="preserve">glasnost </w:t>
      </w:r>
      <w:r w:rsidR="00DC61BC" w:rsidRPr="007B7668">
        <w:rPr>
          <w:rFonts w:ascii="Arial" w:hAnsi="Arial" w:cs="Arial"/>
          <w:color w:val="000000" w:themeColor="text1"/>
          <w:sz w:val="24"/>
          <w:szCs w:val="24"/>
          <w:lang w:val="bs-Latn-BA"/>
        </w:rPr>
        <w:t>Ministarstva</w:t>
      </w:r>
      <w:r w:rsidR="00C53CAA" w:rsidRPr="007B7668">
        <w:rPr>
          <w:rFonts w:ascii="Arial" w:hAnsi="Arial" w:cs="Arial"/>
          <w:color w:val="000000" w:themeColor="text1"/>
          <w:sz w:val="24"/>
          <w:szCs w:val="24"/>
          <w:lang w:val="bs-Latn-BA"/>
        </w:rPr>
        <w:t>, donosi Pravilnik o aukcijama kojim se najmanje propisuju:</w:t>
      </w:r>
    </w:p>
    <w:p w:rsidR="00C53CAA" w:rsidRPr="007B7668" w:rsidRDefault="00AA056C"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postupci</w:t>
      </w:r>
      <w:r w:rsidR="00C53CAA" w:rsidRPr="007B7668">
        <w:rPr>
          <w:rFonts w:ascii="Arial" w:hAnsi="Arial" w:cs="Arial"/>
          <w:color w:val="000000" w:themeColor="text1"/>
          <w:sz w:val="24"/>
          <w:szCs w:val="24"/>
          <w:lang w:val="bs-Latn-BA"/>
        </w:rPr>
        <w:t xml:space="preserve"> u procesu </w:t>
      </w:r>
      <w:r w:rsidR="001E20C4" w:rsidRPr="007B7668">
        <w:rPr>
          <w:rFonts w:ascii="Arial" w:hAnsi="Arial" w:cs="Arial"/>
          <w:color w:val="000000" w:themeColor="text1"/>
          <w:sz w:val="24"/>
          <w:szCs w:val="24"/>
          <w:lang w:val="bs-Latn-BA"/>
        </w:rPr>
        <w:t>organiziranja</w:t>
      </w:r>
      <w:r w:rsidR="00C53CAA" w:rsidRPr="007B7668">
        <w:rPr>
          <w:rFonts w:ascii="Arial" w:hAnsi="Arial" w:cs="Arial"/>
          <w:color w:val="000000" w:themeColor="text1"/>
          <w:sz w:val="24"/>
          <w:szCs w:val="24"/>
          <w:lang w:val="bs-Latn-BA"/>
        </w:rPr>
        <w:t xml:space="preserve"> i provođenja FIT</w:t>
      </w:r>
      <w:r w:rsidR="00D61A7A" w:rsidRPr="007B7668">
        <w:rPr>
          <w:rFonts w:ascii="Arial" w:hAnsi="Arial" w:cs="Arial"/>
          <w:color w:val="000000" w:themeColor="text1"/>
          <w:sz w:val="24"/>
          <w:szCs w:val="24"/>
          <w:lang w:val="bs-Latn-BA"/>
        </w:rPr>
        <w:t xml:space="preserve"> </w:t>
      </w:r>
      <w:r w:rsidR="00C53CAA" w:rsidRPr="007B7668">
        <w:rPr>
          <w:rFonts w:ascii="Arial" w:hAnsi="Arial" w:cs="Arial"/>
          <w:color w:val="000000" w:themeColor="text1"/>
          <w:sz w:val="24"/>
          <w:szCs w:val="24"/>
          <w:lang w:val="bs-Latn-BA"/>
        </w:rPr>
        <w:t>aukcija i FIP</w:t>
      </w:r>
      <w:r w:rsidR="00D61A7A" w:rsidRPr="007B7668">
        <w:rPr>
          <w:rFonts w:ascii="Arial" w:hAnsi="Arial" w:cs="Arial"/>
          <w:color w:val="000000" w:themeColor="text1"/>
          <w:sz w:val="24"/>
          <w:szCs w:val="24"/>
          <w:lang w:val="bs-Latn-BA"/>
        </w:rPr>
        <w:t xml:space="preserve"> </w:t>
      </w:r>
      <w:r w:rsidR="00C53CAA" w:rsidRPr="007B7668">
        <w:rPr>
          <w:rFonts w:ascii="Arial" w:hAnsi="Arial" w:cs="Arial"/>
          <w:color w:val="000000" w:themeColor="text1"/>
          <w:sz w:val="24"/>
          <w:szCs w:val="24"/>
          <w:lang w:val="bs-Latn-BA"/>
        </w:rPr>
        <w:t>aukcija,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rokovi u postupku provođenja aukcija,</w:t>
      </w:r>
    </w:p>
    <w:p w:rsidR="00C53CAA" w:rsidRPr="007B7668" w:rsidRDefault="001E20C4"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kriterijumi u postupku pretkvalificiranja</w:t>
      </w:r>
      <w:r w:rsidR="00C53CAA" w:rsidRPr="007B7668">
        <w:rPr>
          <w:rFonts w:ascii="Arial" w:hAnsi="Arial" w:cs="Arial"/>
          <w:color w:val="000000" w:themeColor="text1"/>
          <w:sz w:val="24"/>
          <w:szCs w:val="24"/>
          <w:lang w:val="bs-Latn-BA"/>
        </w:rPr>
        <w:t>,</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javni poziv </w:t>
      </w:r>
      <w:r w:rsidR="001E20C4" w:rsidRPr="007B7668">
        <w:rPr>
          <w:rFonts w:ascii="Arial" w:hAnsi="Arial" w:cs="Arial"/>
          <w:color w:val="000000" w:themeColor="text1"/>
          <w:sz w:val="24"/>
          <w:szCs w:val="24"/>
          <w:lang w:val="bs-Latn-BA"/>
        </w:rPr>
        <w:t>pretkvalificiranim</w:t>
      </w:r>
      <w:r w:rsidRPr="007B7668">
        <w:rPr>
          <w:rFonts w:ascii="Arial" w:hAnsi="Arial" w:cs="Arial"/>
          <w:color w:val="000000" w:themeColor="text1"/>
          <w:sz w:val="24"/>
          <w:szCs w:val="24"/>
          <w:lang w:val="bs-Latn-BA"/>
        </w:rPr>
        <w:t xml:space="preserve"> ponuđačima da dostave ponude za aukciju,</w:t>
      </w:r>
    </w:p>
    <w:p w:rsidR="00C53CAA" w:rsidRPr="007B7668" w:rsidRDefault="001E20C4"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kriterijumi i način imenovanja povjerenstva za provođenja aukcija</w:t>
      </w:r>
      <w:r w:rsidR="00C53CAA" w:rsidRPr="007B7668">
        <w:rPr>
          <w:rFonts w:ascii="Arial" w:hAnsi="Arial" w:cs="Arial"/>
          <w:color w:val="000000" w:themeColor="text1"/>
          <w:sz w:val="24"/>
          <w:szCs w:val="24"/>
          <w:lang w:val="bs-Latn-BA"/>
        </w:rPr>
        <w:t>,</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dostava i sadržaj ponuda i bankovnih garancija za ponude,</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provjere potpunosti i valjanosti ponuda,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rangiranje ponuda,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sadržaj odluka, zapisnika i </w:t>
      </w:r>
      <w:r w:rsidR="001E20C4" w:rsidRPr="007B7668">
        <w:rPr>
          <w:rFonts w:ascii="Arial" w:hAnsi="Arial" w:cs="Arial"/>
          <w:color w:val="000000" w:themeColor="text1"/>
          <w:sz w:val="24"/>
          <w:szCs w:val="24"/>
          <w:lang w:val="bs-Latn-BA"/>
        </w:rPr>
        <w:t>izvješća</w:t>
      </w:r>
      <w:r w:rsidRPr="007B7668">
        <w:rPr>
          <w:rFonts w:ascii="Arial" w:hAnsi="Arial" w:cs="Arial"/>
          <w:color w:val="000000" w:themeColor="text1"/>
          <w:sz w:val="24"/>
          <w:szCs w:val="24"/>
          <w:lang w:val="bs-Latn-BA"/>
        </w:rPr>
        <w:t xml:space="preserve"> iz postupka aukcija,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i sadržaj javne objave rezultata i aukcije,</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oblik i način predaje garancija za dobro izvršenj</w:t>
      </w:r>
      <w:r w:rsidR="001E20C4" w:rsidRPr="007B7668">
        <w:rPr>
          <w:rFonts w:ascii="Arial" w:hAnsi="Arial" w:cs="Arial"/>
          <w:color w:val="000000" w:themeColor="text1"/>
          <w:sz w:val="24"/>
          <w:szCs w:val="24"/>
          <w:lang w:val="bs-Latn-BA"/>
        </w:rPr>
        <w:t>e ugovora od strane pobjednika</w:t>
      </w:r>
      <w:r w:rsidRPr="007B7668">
        <w:rPr>
          <w:rFonts w:ascii="Arial" w:hAnsi="Arial" w:cs="Arial"/>
          <w:color w:val="000000" w:themeColor="text1"/>
          <w:sz w:val="24"/>
          <w:szCs w:val="24"/>
          <w:lang w:val="bs-Latn-BA"/>
        </w:rPr>
        <w:t xml:space="preserve"> aukcija,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monitoring izvršenja obveza iz predugovora i ugovora,</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poništavanje i ponavljanje aukcije,</w:t>
      </w:r>
    </w:p>
    <w:p w:rsidR="00C53CAA" w:rsidRPr="007B7668" w:rsidRDefault="00C53CAA" w:rsidP="007B7668">
      <w:pPr>
        <w:pStyle w:val="ListParagraph"/>
        <w:numPr>
          <w:ilvl w:val="0"/>
          <w:numId w:val="5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ostale odredbe bitne za provođenje postupaka aukcija.</w:t>
      </w:r>
    </w:p>
    <w:p w:rsidR="00C53CAA" w:rsidRPr="007B7668" w:rsidRDefault="00C53CAA" w:rsidP="00383430">
      <w:pPr>
        <w:pStyle w:val="ListParagraph"/>
        <w:numPr>
          <w:ilvl w:val="0"/>
          <w:numId w:val="5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Pravilnikom o aukcijama iz stav</w:t>
      </w:r>
      <w:r w:rsidR="001E20C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(3) ovog član</w:t>
      </w:r>
      <w:r w:rsidR="001E20C4"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w:t>
      </w:r>
      <w:r w:rsidR="001E20C4" w:rsidRPr="007B7668">
        <w:rPr>
          <w:rFonts w:ascii="Arial" w:hAnsi="Arial" w:cs="Arial"/>
          <w:color w:val="000000" w:themeColor="text1"/>
          <w:sz w:val="24"/>
          <w:szCs w:val="24"/>
          <w:lang w:val="bs-Latn-BA"/>
        </w:rPr>
        <w:t>, Operator za OIEiU</w:t>
      </w:r>
      <w:r w:rsidR="00C4717D"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 može utvrditi elektronski postupak aukcij</w:t>
      </w:r>
      <w:r w:rsidR="00C4717D" w:rsidRPr="007B7668">
        <w:rPr>
          <w:rFonts w:ascii="Arial" w:hAnsi="Arial" w:cs="Arial"/>
          <w:color w:val="000000" w:themeColor="text1"/>
          <w:sz w:val="24"/>
          <w:szCs w:val="24"/>
          <w:lang w:val="bs-Latn-BA"/>
        </w:rPr>
        <w:t>a</w:t>
      </w:r>
      <w:r w:rsidR="00014AB3" w:rsidRPr="007B7668">
        <w:rPr>
          <w:rFonts w:ascii="Arial" w:hAnsi="Arial" w:cs="Arial"/>
          <w:color w:val="000000" w:themeColor="text1"/>
          <w:sz w:val="24"/>
          <w:szCs w:val="24"/>
          <w:lang w:val="bs-Latn-BA"/>
        </w:rPr>
        <w:t xml:space="preserve"> i e-aukciju</w:t>
      </w:r>
      <w:r w:rsidRPr="007B7668">
        <w:rPr>
          <w:rFonts w:ascii="Arial" w:hAnsi="Arial" w:cs="Arial"/>
          <w:color w:val="000000" w:themeColor="text1"/>
          <w:sz w:val="24"/>
          <w:szCs w:val="24"/>
          <w:lang w:val="bs-Latn-BA"/>
        </w:rPr>
        <w:t xml:space="preserve"> za dodjelu prava </w:t>
      </w:r>
      <w:r w:rsidR="00C268C6" w:rsidRPr="007B7668">
        <w:rPr>
          <w:rFonts w:ascii="Arial" w:hAnsi="Arial" w:cs="Arial"/>
          <w:color w:val="000000" w:themeColor="text1"/>
          <w:sz w:val="24"/>
          <w:szCs w:val="24"/>
          <w:lang w:val="bs-Latn-BA"/>
        </w:rPr>
        <w:t>iz stav</w:t>
      </w:r>
      <w:r w:rsidR="00F0313E" w:rsidRPr="007B7668">
        <w:rPr>
          <w:rFonts w:ascii="Arial" w:hAnsi="Arial" w:cs="Arial"/>
          <w:color w:val="000000" w:themeColor="text1"/>
          <w:sz w:val="24"/>
          <w:szCs w:val="24"/>
          <w:lang w:val="bs-Latn-BA"/>
        </w:rPr>
        <w:t>k</w:t>
      </w:r>
      <w:r w:rsidR="00C268C6" w:rsidRPr="007B7668">
        <w:rPr>
          <w:rFonts w:ascii="Arial" w:hAnsi="Arial" w:cs="Arial"/>
          <w:color w:val="000000" w:themeColor="text1"/>
          <w:sz w:val="24"/>
          <w:szCs w:val="24"/>
          <w:lang w:val="bs-Latn-BA"/>
        </w:rPr>
        <w:t>a (1) ovog član</w:t>
      </w:r>
      <w:r w:rsidR="00F0313E" w:rsidRPr="007B7668">
        <w:rPr>
          <w:rFonts w:ascii="Arial" w:hAnsi="Arial" w:cs="Arial"/>
          <w:color w:val="000000" w:themeColor="text1"/>
          <w:sz w:val="24"/>
          <w:szCs w:val="24"/>
          <w:lang w:val="bs-Latn-BA"/>
        </w:rPr>
        <w:t>k</w:t>
      </w:r>
      <w:r w:rsidR="00C268C6"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w:t>
      </w:r>
    </w:p>
    <w:p w:rsidR="00EF3642" w:rsidRPr="00383430" w:rsidRDefault="00EF364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83430">
        <w:rPr>
          <w:rFonts w:ascii="Arial" w:hAnsi="Arial" w:cs="Arial"/>
          <w:b/>
          <w:color w:val="000000" w:themeColor="text1"/>
          <w:sz w:val="24"/>
          <w:szCs w:val="24"/>
          <w:lang w:val="bs-Latn-BA"/>
        </w:rPr>
        <w:t>Član</w:t>
      </w:r>
      <w:r w:rsidR="00F0313E" w:rsidRPr="00383430">
        <w:rPr>
          <w:rFonts w:ascii="Arial" w:hAnsi="Arial" w:cs="Arial"/>
          <w:b/>
          <w:color w:val="000000" w:themeColor="text1"/>
          <w:sz w:val="24"/>
          <w:szCs w:val="24"/>
          <w:lang w:val="bs-Latn-BA"/>
        </w:rPr>
        <w:t>ak</w:t>
      </w:r>
      <w:r w:rsidRPr="00383430">
        <w:rPr>
          <w:rFonts w:ascii="Arial" w:hAnsi="Arial" w:cs="Arial"/>
          <w:b/>
          <w:color w:val="000000" w:themeColor="text1"/>
          <w:sz w:val="24"/>
          <w:szCs w:val="24"/>
          <w:lang w:val="bs-Latn-BA"/>
        </w:rPr>
        <w:t xml:space="preserve"> 3</w:t>
      </w:r>
      <w:r w:rsidR="003A77C8" w:rsidRPr="00383430">
        <w:rPr>
          <w:rFonts w:ascii="Arial" w:hAnsi="Arial" w:cs="Arial"/>
          <w:b/>
          <w:color w:val="000000" w:themeColor="text1"/>
          <w:sz w:val="24"/>
          <w:szCs w:val="24"/>
          <w:lang w:val="bs-Latn-BA"/>
        </w:rPr>
        <w:t>0</w:t>
      </w:r>
      <w:r w:rsidRPr="00383430">
        <w:rPr>
          <w:rFonts w:ascii="Arial" w:hAnsi="Arial" w:cs="Arial"/>
          <w:b/>
          <w:color w:val="000000" w:themeColor="text1"/>
          <w:sz w:val="24"/>
          <w:szCs w:val="24"/>
          <w:lang w:val="bs-Latn-BA"/>
        </w:rPr>
        <w:t xml:space="preserve">. </w:t>
      </w:r>
    </w:p>
    <w:p w:rsidR="00EF3642" w:rsidRPr="007B7668" w:rsidRDefault="00EF364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(Posebne mjere za poticanje korištenja OIE za grijanje i hlađenje)</w:t>
      </w:r>
    </w:p>
    <w:p w:rsidR="00EF3642" w:rsidRPr="007B7668" w:rsidRDefault="00EF364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F3642" w:rsidRPr="007B7668" w:rsidRDefault="00EF3642" w:rsidP="00383430">
      <w:pPr>
        <w:pStyle w:val="ListParagraph"/>
        <w:numPr>
          <w:ilvl w:val="0"/>
          <w:numId w:val="9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na prijedlog Ministarstva, može uvesti slijedeće dopunske poticajne mjere:</w:t>
      </w:r>
    </w:p>
    <w:p w:rsidR="00EF3642" w:rsidRPr="007B7668" w:rsidRDefault="00EF3642" w:rsidP="007B7668">
      <w:pPr>
        <w:pStyle w:val="ListParagraph"/>
        <w:numPr>
          <w:ilvl w:val="0"/>
          <w:numId w:val="10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olakšice za domaću proizvodnju i nabavku opreme koja se koristi za potrebe grijanja i hlađenja </w:t>
      </w:r>
      <w:r w:rsidR="00093601" w:rsidRPr="007B7668">
        <w:rPr>
          <w:rFonts w:ascii="Arial" w:hAnsi="Arial" w:cs="Arial"/>
          <w:color w:val="000000" w:themeColor="text1"/>
          <w:sz w:val="24"/>
          <w:szCs w:val="24"/>
          <w:lang w:val="bs-Latn-BA"/>
        </w:rPr>
        <w:t>uporabom OIE, kao što su solarni kolektori za pripremu tople vode, dizalice topline za korištenje aerotermalne, geotermalne i hidrotermalne energije</w:t>
      </w:r>
      <w:r w:rsidRPr="007B7668">
        <w:rPr>
          <w:rFonts w:ascii="Arial" w:hAnsi="Arial" w:cs="Arial"/>
          <w:color w:val="000000" w:themeColor="text1"/>
          <w:sz w:val="24"/>
          <w:szCs w:val="24"/>
          <w:lang w:val="bs-Latn-BA"/>
        </w:rPr>
        <w:t>, itd.</w:t>
      </w:r>
    </w:p>
    <w:p w:rsidR="00432867" w:rsidRPr="007B7668" w:rsidRDefault="00093601" w:rsidP="007B7668">
      <w:pPr>
        <w:pStyle w:val="ListParagraph"/>
        <w:numPr>
          <w:ilvl w:val="0"/>
          <w:numId w:val="10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kreiranje lokalnog tržišta toplinske energije proizvedene iz OIE uvođenjem registra garancije podrijetla toplinske energije i uvođenjem obveze velikim potrošačima toplinske energije (industrijskim i gradskim toplanama) da dio toplinske energije mora biti proizveden iz OIEiUK</w:t>
      </w:r>
      <w:r w:rsidR="00432867" w:rsidRPr="007B7668">
        <w:rPr>
          <w:rFonts w:ascii="Arial" w:hAnsi="Arial" w:cs="Arial"/>
          <w:color w:val="000000" w:themeColor="text1"/>
          <w:sz w:val="24"/>
          <w:szCs w:val="24"/>
          <w:lang w:val="bs-Latn-BA"/>
        </w:rPr>
        <w:t>.</w:t>
      </w:r>
    </w:p>
    <w:p w:rsidR="00C136BC" w:rsidRPr="007B7668" w:rsidRDefault="00EF3642" w:rsidP="007B7668">
      <w:pPr>
        <w:pStyle w:val="ListParagraph"/>
        <w:numPr>
          <w:ilvl w:val="0"/>
          <w:numId w:val="10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druge poticajne mjere </w:t>
      </w:r>
      <w:r w:rsidR="00093601" w:rsidRPr="007B7668">
        <w:rPr>
          <w:rFonts w:ascii="Arial" w:hAnsi="Arial" w:cs="Arial"/>
          <w:color w:val="000000" w:themeColor="text1"/>
          <w:sz w:val="24"/>
          <w:szCs w:val="24"/>
          <w:lang w:val="bs-Latn-BA"/>
        </w:rPr>
        <w:t>sukladno planskim dokumentom za energiju i klimu u Federaciji</w:t>
      </w:r>
      <w:r w:rsidRPr="007B7668">
        <w:rPr>
          <w:rFonts w:ascii="Arial" w:hAnsi="Arial" w:cs="Arial"/>
          <w:color w:val="000000" w:themeColor="text1"/>
          <w:sz w:val="24"/>
          <w:szCs w:val="24"/>
          <w:lang w:val="bs-Latn-BA"/>
        </w:rPr>
        <w:t>.</w:t>
      </w:r>
    </w:p>
    <w:p w:rsidR="00C136BC" w:rsidRPr="007B7668" w:rsidRDefault="00C136BC" w:rsidP="00383430">
      <w:pPr>
        <w:pStyle w:val="ListParagraph"/>
        <w:numPr>
          <w:ilvl w:val="0"/>
          <w:numId w:val="9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Federalni ministar </w:t>
      </w:r>
      <w:r w:rsidR="00AA02E8" w:rsidRPr="007B7668">
        <w:rPr>
          <w:rFonts w:ascii="Arial" w:hAnsi="Arial" w:cs="Arial"/>
          <w:color w:val="000000" w:themeColor="text1"/>
          <w:sz w:val="24"/>
          <w:szCs w:val="24"/>
          <w:lang w:val="bs-Latn-BA"/>
        </w:rPr>
        <w:t xml:space="preserve">donosi Pravilnik o </w:t>
      </w:r>
      <w:r w:rsidR="00093601" w:rsidRPr="007B7668">
        <w:rPr>
          <w:rFonts w:ascii="Arial" w:hAnsi="Arial" w:cs="Arial"/>
          <w:color w:val="000000" w:themeColor="text1"/>
          <w:sz w:val="24"/>
          <w:szCs w:val="24"/>
          <w:lang w:val="bs-Latn-BA"/>
        </w:rPr>
        <w:t>učinkovitoj</w:t>
      </w:r>
      <w:r w:rsidR="00AA02E8" w:rsidRPr="007B7668">
        <w:rPr>
          <w:rFonts w:ascii="Arial" w:hAnsi="Arial" w:cs="Arial"/>
          <w:color w:val="000000" w:themeColor="text1"/>
          <w:sz w:val="24"/>
          <w:szCs w:val="24"/>
          <w:lang w:val="bs-Latn-BA"/>
        </w:rPr>
        <w:t xml:space="preserve"> kogeneraciji kojim će se </w:t>
      </w:r>
      <w:r w:rsidR="00C97F1D" w:rsidRPr="007B7668">
        <w:rPr>
          <w:rFonts w:ascii="Arial" w:hAnsi="Arial" w:cs="Arial"/>
          <w:color w:val="000000" w:themeColor="text1"/>
          <w:sz w:val="24"/>
          <w:szCs w:val="24"/>
          <w:lang w:val="bs-Latn-BA"/>
        </w:rPr>
        <w:t xml:space="preserve">najmanje </w:t>
      </w:r>
      <w:r w:rsidR="00AA02E8" w:rsidRPr="007B7668">
        <w:rPr>
          <w:rFonts w:ascii="Arial" w:hAnsi="Arial" w:cs="Arial"/>
          <w:color w:val="000000" w:themeColor="text1"/>
          <w:sz w:val="24"/>
          <w:szCs w:val="24"/>
          <w:lang w:val="bs-Latn-BA"/>
        </w:rPr>
        <w:t>propisati:</w:t>
      </w:r>
    </w:p>
    <w:p w:rsidR="00AA02E8" w:rsidRPr="007B7668" w:rsidRDefault="00AA02E8" w:rsidP="007B7668">
      <w:pPr>
        <w:pStyle w:val="ListParagraph"/>
        <w:numPr>
          <w:ilvl w:val="0"/>
          <w:numId w:val="1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vrste tehnologija kogenerativnih postrojenja,</w:t>
      </w:r>
    </w:p>
    <w:p w:rsidR="00AA02E8" w:rsidRPr="007B7668" w:rsidRDefault="00AA02E8" w:rsidP="007B7668">
      <w:pPr>
        <w:pStyle w:val="ListParagraph"/>
        <w:numPr>
          <w:ilvl w:val="0"/>
          <w:numId w:val="1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učešće primarnih goriva,</w:t>
      </w:r>
    </w:p>
    <w:p w:rsidR="000F64B5" w:rsidRPr="007B7668" w:rsidRDefault="00AA02E8" w:rsidP="007B7668">
      <w:pPr>
        <w:pStyle w:val="ListParagraph"/>
        <w:numPr>
          <w:ilvl w:val="0"/>
          <w:numId w:val="1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izračun električne energije iz kogenerativnih postrojenja,</w:t>
      </w:r>
    </w:p>
    <w:p w:rsidR="000F64B5" w:rsidRPr="00DA0D29" w:rsidRDefault="00AA02E8" w:rsidP="00DA0D29">
      <w:pPr>
        <w:pStyle w:val="ListParagraph"/>
        <w:numPr>
          <w:ilvl w:val="0"/>
          <w:numId w:val="14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metodologija utvrđivanja </w:t>
      </w:r>
      <w:r w:rsidR="00093601" w:rsidRPr="007B7668">
        <w:rPr>
          <w:rFonts w:ascii="Arial" w:hAnsi="Arial" w:cs="Arial"/>
          <w:color w:val="000000" w:themeColor="text1"/>
          <w:sz w:val="24"/>
          <w:szCs w:val="24"/>
          <w:lang w:val="bs-Latn-BA"/>
        </w:rPr>
        <w:t>učinkovitosti</w:t>
      </w:r>
      <w:r w:rsidR="00C97F1D" w:rsidRPr="007B7668">
        <w:rPr>
          <w:rFonts w:ascii="Arial" w:hAnsi="Arial" w:cs="Arial"/>
          <w:color w:val="000000" w:themeColor="text1"/>
          <w:sz w:val="24"/>
          <w:szCs w:val="24"/>
          <w:lang w:val="bs-Latn-BA"/>
        </w:rPr>
        <w:t xml:space="preserve"> postupka kogeneracije</w:t>
      </w:r>
      <w:r w:rsidR="00F5681D" w:rsidRPr="007B7668">
        <w:rPr>
          <w:rFonts w:ascii="Arial" w:hAnsi="Arial" w:cs="Arial"/>
          <w:color w:val="000000" w:themeColor="text1"/>
          <w:sz w:val="24"/>
          <w:szCs w:val="24"/>
          <w:lang w:val="bs-Latn-BA"/>
        </w:rPr>
        <w:t>.</w:t>
      </w:r>
    </w:p>
    <w:p w:rsidR="000F64B5" w:rsidRPr="00DA0D29" w:rsidRDefault="00EF3642"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DA0D29">
        <w:rPr>
          <w:rFonts w:ascii="Arial" w:hAnsi="Arial" w:cs="Arial"/>
          <w:b/>
          <w:color w:val="000000" w:themeColor="text1"/>
          <w:sz w:val="24"/>
          <w:szCs w:val="24"/>
          <w:lang w:val="bs-Latn-BA"/>
        </w:rPr>
        <w:t>Član</w:t>
      </w:r>
      <w:r w:rsidR="00093601" w:rsidRPr="00DA0D29">
        <w:rPr>
          <w:rFonts w:ascii="Arial" w:hAnsi="Arial" w:cs="Arial"/>
          <w:b/>
          <w:color w:val="000000" w:themeColor="text1"/>
          <w:sz w:val="24"/>
          <w:szCs w:val="24"/>
          <w:lang w:val="bs-Latn-BA"/>
        </w:rPr>
        <w:t>ak</w:t>
      </w:r>
      <w:r w:rsidRPr="00DA0D29">
        <w:rPr>
          <w:rFonts w:ascii="Arial" w:hAnsi="Arial" w:cs="Arial"/>
          <w:b/>
          <w:color w:val="000000" w:themeColor="text1"/>
          <w:sz w:val="24"/>
          <w:szCs w:val="24"/>
          <w:lang w:val="bs-Latn-BA"/>
        </w:rPr>
        <w:t xml:space="preserve"> 3</w:t>
      </w:r>
      <w:r w:rsidR="003A77C8" w:rsidRPr="00DA0D29">
        <w:rPr>
          <w:rFonts w:ascii="Arial" w:hAnsi="Arial" w:cs="Arial"/>
          <w:b/>
          <w:color w:val="000000" w:themeColor="text1"/>
          <w:sz w:val="24"/>
          <w:szCs w:val="24"/>
          <w:lang w:val="bs-Latn-BA"/>
        </w:rPr>
        <w:t>1</w:t>
      </w:r>
      <w:r w:rsidRPr="00DA0D29">
        <w:rPr>
          <w:rFonts w:ascii="Arial" w:hAnsi="Arial" w:cs="Arial"/>
          <w:b/>
          <w:color w:val="000000" w:themeColor="text1"/>
          <w:sz w:val="24"/>
          <w:szCs w:val="24"/>
          <w:lang w:val="bs-Latn-BA"/>
        </w:rPr>
        <w:t>.</w:t>
      </w:r>
    </w:p>
    <w:p w:rsidR="00EF3642" w:rsidRPr="007B7668" w:rsidRDefault="00EF3642"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E78BB" w:rsidRPr="007B7668">
        <w:rPr>
          <w:rFonts w:ascii="Arial" w:hAnsi="Arial" w:cs="Arial"/>
          <w:color w:val="000000" w:themeColor="text1"/>
          <w:sz w:val="24"/>
          <w:szCs w:val="24"/>
          <w:lang w:val="bs-Latn-BA"/>
        </w:rPr>
        <w:t>Posebne mjere za poticanje korištenja OIE u transportu</w:t>
      </w:r>
      <w:r w:rsidRPr="007B7668">
        <w:rPr>
          <w:rFonts w:ascii="Arial" w:hAnsi="Arial" w:cs="Arial"/>
          <w:color w:val="000000" w:themeColor="text1"/>
          <w:sz w:val="24"/>
          <w:szCs w:val="24"/>
          <w:lang w:val="bs-Latn-BA"/>
        </w:rPr>
        <w:t>)</w:t>
      </w:r>
    </w:p>
    <w:p w:rsidR="00EF3642" w:rsidRPr="007B7668" w:rsidRDefault="00EF3642"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F3642" w:rsidRPr="007B7668" w:rsidRDefault="00EE78BB" w:rsidP="004755EE">
      <w:pPr>
        <w:pStyle w:val="ListParagraph"/>
        <w:numPr>
          <w:ilvl w:val="0"/>
          <w:numId w:val="10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na prijedlog Ministarstva, donosi Uredbu o vrstama, sadržaju i kvaliteti biogoriva u gorivima za motorna vozila kojom reguli</w:t>
      </w:r>
      <w:r w:rsidR="00093601" w:rsidRPr="007B7668">
        <w:rPr>
          <w:rFonts w:ascii="Arial" w:hAnsi="Arial" w:cs="Arial"/>
          <w:color w:val="000000" w:themeColor="text1"/>
          <w:sz w:val="24"/>
          <w:szCs w:val="24"/>
          <w:lang w:val="bs-Latn-BA"/>
        </w:rPr>
        <w:t>ra</w:t>
      </w:r>
      <w:r w:rsidRPr="007B7668">
        <w:rPr>
          <w:rFonts w:ascii="Arial" w:hAnsi="Arial" w:cs="Arial"/>
          <w:color w:val="000000" w:themeColor="text1"/>
          <w:sz w:val="24"/>
          <w:szCs w:val="24"/>
          <w:lang w:val="bs-Latn-BA"/>
        </w:rPr>
        <w:t xml:space="preserve"> sljedeće:</w:t>
      </w:r>
    </w:p>
    <w:p w:rsidR="00EE78BB" w:rsidRPr="007B7668" w:rsidRDefault="00EE78BB" w:rsidP="007B7668">
      <w:pPr>
        <w:pStyle w:val="ListParagraph"/>
        <w:numPr>
          <w:ilvl w:val="0"/>
          <w:numId w:val="10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minimalno učešće biogoriva u smjesi goriva koje se prodaje krajnjim korisnicima,</w:t>
      </w:r>
    </w:p>
    <w:p w:rsidR="00EE78BB" w:rsidRPr="007B7668" w:rsidRDefault="00093601" w:rsidP="007B7668">
      <w:pPr>
        <w:pStyle w:val="ListParagraph"/>
        <w:numPr>
          <w:ilvl w:val="0"/>
          <w:numId w:val="10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procedure kojim opskrbljivači goriva mogu dokazati ispunjenje obveze propisane ovom uredbom</w:t>
      </w:r>
      <w:r w:rsidR="00EE78BB" w:rsidRPr="007B7668">
        <w:rPr>
          <w:rFonts w:ascii="Arial" w:hAnsi="Arial" w:cs="Arial"/>
          <w:color w:val="000000" w:themeColor="text1"/>
          <w:sz w:val="24"/>
          <w:szCs w:val="24"/>
          <w:lang w:val="bs-Latn-BA"/>
        </w:rPr>
        <w:t>,</w:t>
      </w:r>
    </w:p>
    <w:p w:rsidR="00EE78BB" w:rsidRPr="007B7668" w:rsidRDefault="00EE78BB" w:rsidP="007B7668">
      <w:pPr>
        <w:pStyle w:val="ListParagraph"/>
        <w:numPr>
          <w:ilvl w:val="0"/>
          <w:numId w:val="10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kaznene mjere za </w:t>
      </w:r>
      <w:r w:rsidR="00093601" w:rsidRPr="007B7668">
        <w:rPr>
          <w:rFonts w:ascii="Arial" w:hAnsi="Arial" w:cs="Arial"/>
          <w:color w:val="000000" w:themeColor="text1"/>
          <w:sz w:val="24"/>
          <w:szCs w:val="24"/>
          <w:lang w:val="bs-Latn-BA"/>
        </w:rPr>
        <w:t>opskrbljivače koji ne ispunjavaju obveze propisane ovom uredbom</w:t>
      </w:r>
      <w:r w:rsidRPr="007B7668">
        <w:rPr>
          <w:rFonts w:ascii="Arial" w:hAnsi="Arial" w:cs="Arial"/>
          <w:color w:val="000000" w:themeColor="text1"/>
          <w:sz w:val="24"/>
          <w:szCs w:val="24"/>
          <w:lang w:val="bs-Latn-BA"/>
        </w:rPr>
        <w:t>.</w:t>
      </w:r>
    </w:p>
    <w:p w:rsidR="00EE78BB" w:rsidRPr="007B7668" w:rsidRDefault="00EE78BB" w:rsidP="004755EE">
      <w:pPr>
        <w:pStyle w:val="ListParagraph"/>
        <w:numPr>
          <w:ilvl w:val="0"/>
          <w:numId w:val="10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Vlada Federacije, na prijedlog Ministarstva, donosi programe za razvoj elektromobilnosti i upo</w:t>
      </w:r>
      <w:r w:rsidR="00093601" w:rsidRPr="007B7668">
        <w:rPr>
          <w:rFonts w:ascii="Arial" w:hAnsi="Arial" w:cs="Arial"/>
          <w:color w:val="000000" w:themeColor="text1"/>
          <w:sz w:val="24"/>
          <w:szCs w:val="24"/>
          <w:lang w:val="bs-Latn-BA"/>
        </w:rPr>
        <w:t>rabe</w:t>
      </w:r>
      <w:r w:rsidRPr="007B7668">
        <w:rPr>
          <w:rFonts w:ascii="Arial" w:hAnsi="Arial" w:cs="Arial"/>
          <w:color w:val="000000" w:themeColor="text1"/>
          <w:sz w:val="24"/>
          <w:szCs w:val="24"/>
          <w:lang w:val="bs-Latn-BA"/>
        </w:rPr>
        <w:t xml:space="preserve"> energije iz OIEi</w:t>
      </w:r>
      <w:r w:rsidR="00093601"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u saobraćaju.</w:t>
      </w:r>
    </w:p>
    <w:p w:rsidR="00205EC9" w:rsidRPr="007B7668" w:rsidRDefault="00205EC9" w:rsidP="007B7668">
      <w:pPr>
        <w:spacing w:line="240" w:lineRule="auto"/>
        <w:jc w:val="both"/>
        <w:rPr>
          <w:rFonts w:ascii="Arial" w:hAnsi="Arial" w:cs="Arial"/>
          <w:b/>
          <w:bCs/>
          <w:color w:val="000000" w:themeColor="text1"/>
          <w:sz w:val="24"/>
          <w:szCs w:val="24"/>
          <w:lang w:val="bs-Latn-BA"/>
        </w:rPr>
      </w:pPr>
    </w:p>
    <w:p w:rsidR="00F85669" w:rsidRPr="007B7668" w:rsidRDefault="00E41482" w:rsidP="007B7668">
      <w:pPr>
        <w:spacing w:line="240" w:lineRule="auto"/>
        <w:jc w:val="both"/>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lastRenderedPageBreak/>
        <w:t>POGLAVLJE VIII</w:t>
      </w:r>
      <w:r w:rsidR="00F85669" w:rsidRPr="007B7668">
        <w:rPr>
          <w:rFonts w:ascii="Arial" w:hAnsi="Arial" w:cs="Arial"/>
          <w:b/>
          <w:bCs/>
          <w:color w:val="000000" w:themeColor="text1"/>
          <w:sz w:val="24"/>
          <w:szCs w:val="24"/>
          <w:lang w:val="bs-Latn-BA"/>
        </w:rPr>
        <w:t xml:space="preserve"> – POSTUPAK AUKCIJA</w:t>
      </w:r>
    </w:p>
    <w:p w:rsidR="007870C1" w:rsidRPr="004755EE"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755EE">
        <w:rPr>
          <w:rFonts w:ascii="Arial" w:hAnsi="Arial" w:cs="Arial"/>
          <w:b/>
          <w:color w:val="000000" w:themeColor="text1"/>
          <w:sz w:val="24"/>
          <w:szCs w:val="24"/>
          <w:lang w:val="bs-Latn-BA"/>
        </w:rPr>
        <w:t>Član</w:t>
      </w:r>
      <w:r w:rsidR="00093601" w:rsidRPr="004755EE">
        <w:rPr>
          <w:rFonts w:ascii="Arial" w:hAnsi="Arial" w:cs="Arial"/>
          <w:b/>
          <w:color w:val="000000" w:themeColor="text1"/>
          <w:sz w:val="24"/>
          <w:szCs w:val="24"/>
          <w:lang w:val="bs-Latn-BA"/>
        </w:rPr>
        <w:t>ak</w:t>
      </w:r>
      <w:r w:rsidRPr="004755EE">
        <w:rPr>
          <w:rFonts w:ascii="Arial" w:hAnsi="Arial" w:cs="Arial"/>
          <w:b/>
          <w:color w:val="000000" w:themeColor="text1"/>
          <w:sz w:val="24"/>
          <w:szCs w:val="24"/>
          <w:lang w:val="bs-Latn-BA"/>
        </w:rPr>
        <w:t xml:space="preserve"> </w:t>
      </w:r>
      <w:r w:rsidR="00F85669" w:rsidRPr="004755EE">
        <w:rPr>
          <w:rFonts w:ascii="Arial" w:hAnsi="Arial" w:cs="Arial"/>
          <w:b/>
          <w:color w:val="000000" w:themeColor="text1"/>
          <w:sz w:val="24"/>
          <w:szCs w:val="24"/>
          <w:lang w:val="bs-Latn-BA"/>
        </w:rPr>
        <w:t>3</w:t>
      </w:r>
      <w:r w:rsidR="003A77C8" w:rsidRPr="004755EE">
        <w:rPr>
          <w:rFonts w:ascii="Arial" w:hAnsi="Arial" w:cs="Arial"/>
          <w:b/>
          <w:color w:val="000000" w:themeColor="text1"/>
          <w:sz w:val="24"/>
          <w:szCs w:val="24"/>
          <w:lang w:val="bs-Latn-BA"/>
        </w:rPr>
        <w:t>2</w:t>
      </w:r>
      <w:r w:rsidRPr="004755EE">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F85669" w:rsidRPr="007B7668">
        <w:rPr>
          <w:rFonts w:ascii="Arial" w:hAnsi="Arial" w:cs="Arial"/>
          <w:color w:val="000000" w:themeColor="text1"/>
          <w:sz w:val="24"/>
          <w:szCs w:val="24"/>
          <w:lang w:val="bs-Latn-BA"/>
        </w:rPr>
        <w:t>Postupak FIT aukcije</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F85669" w:rsidRPr="007B7668" w:rsidRDefault="00F85669" w:rsidP="004755EE">
      <w:pPr>
        <w:pStyle w:val="ListParagraph"/>
        <w:numPr>
          <w:ilvl w:val="0"/>
          <w:numId w:val="5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Pravo na poticaj iz </w:t>
      </w:r>
      <w:r w:rsidR="000157BE" w:rsidRPr="007B7668">
        <w:rPr>
          <w:rFonts w:ascii="Arial" w:hAnsi="Arial" w:cs="Arial"/>
          <w:color w:val="000000" w:themeColor="text1"/>
          <w:sz w:val="24"/>
          <w:szCs w:val="24"/>
          <w:lang w:val="bs-Latn-BA"/>
        </w:rPr>
        <w:t>član</w:t>
      </w:r>
      <w:r w:rsidR="00093601" w:rsidRPr="007B7668">
        <w:rPr>
          <w:rFonts w:ascii="Arial" w:hAnsi="Arial" w:cs="Arial"/>
          <w:color w:val="000000" w:themeColor="text1"/>
          <w:sz w:val="24"/>
          <w:szCs w:val="24"/>
          <w:lang w:val="bs-Latn-BA"/>
        </w:rPr>
        <w:t>k</w:t>
      </w:r>
      <w:r w:rsidR="000157BE" w:rsidRPr="007B7668">
        <w:rPr>
          <w:rFonts w:ascii="Arial" w:hAnsi="Arial" w:cs="Arial"/>
          <w:color w:val="000000" w:themeColor="text1"/>
          <w:sz w:val="24"/>
          <w:szCs w:val="24"/>
          <w:lang w:val="bs-Latn-BA"/>
        </w:rPr>
        <w:t xml:space="preserve">a </w:t>
      </w:r>
      <w:r w:rsidR="000157BE" w:rsidRPr="007B7668">
        <w:rPr>
          <w:rFonts w:ascii="Arial" w:hAnsi="Arial" w:cs="Arial"/>
          <w:color w:val="000000" w:themeColor="text1"/>
          <w:sz w:val="24"/>
          <w:szCs w:val="24"/>
          <w:lang w:val="bs-Latn-BA"/>
        </w:rPr>
        <w:fldChar w:fldCharType="begin"/>
      </w:r>
      <w:r w:rsidR="000157BE" w:rsidRPr="007B7668">
        <w:rPr>
          <w:rFonts w:ascii="Arial" w:hAnsi="Arial" w:cs="Arial"/>
          <w:color w:val="000000" w:themeColor="text1"/>
          <w:sz w:val="24"/>
          <w:szCs w:val="24"/>
          <w:lang w:val="bs-Latn-BA"/>
        </w:rPr>
        <w:instrText xml:space="preserve"> REF Vrste_podsticaja_član31 \h </w:instrText>
      </w:r>
      <w:r w:rsidR="008436C9" w:rsidRPr="007B7668">
        <w:rPr>
          <w:rFonts w:ascii="Arial" w:hAnsi="Arial" w:cs="Arial"/>
          <w:color w:val="000000" w:themeColor="text1"/>
          <w:sz w:val="24"/>
          <w:szCs w:val="24"/>
          <w:lang w:val="bs-Latn-BA"/>
        </w:rPr>
        <w:instrText xml:space="preserve"> \* MERGEFORMAT </w:instrText>
      </w:r>
      <w:r w:rsidR="000157BE" w:rsidRPr="007B7668">
        <w:rPr>
          <w:rFonts w:ascii="Arial" w:hAnsi="Arial" w:cs="Arial"/>
          <w:color w:val="000000" w:themeColor="text1"/>
          <w:sz w:val="24"/>
          <w:szCs w:val="24"/>
          <w:lang w:val="bs-Latn-BA"/>
        </w:rPr>
      </w:r>
      <w:r w:rsidR="000157BE"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29.</w:t>
      </w:r>
      <w:r w:rsidR="000157BE" w:rsidRPr="007B7668">
        <w:rPr>
          <w:rFonts w:ascii="Arial" w:hAnsi="Arial" w:cs="Arial"/>
          <w:color w:val="000000" w:themeColor="text1"/>
          <w:sz w:val="24"/>
          <w:szCs w:val="24"/>
          <w:lang w:val="bs-Latn-BA"/>
        </w:rPr>
        <w:fldChar w:fldCharType="end"/>
      </w:r>
      <w:r w:rsidR="000157BE" w:rsidRPr="007B7668">
        <w:rPr>
          <w:rFonts w:ascii="Arial" w:hAnsi="Arial" w:cs="Arial"/>
          <w:color w:val="000000" w:themeColor="text1"/>
          <w:sz w:val="24"/>
          <w:szCs w:val="24"/>
          <w:lang w:val="bs-Latn-BA"/>
        </w:rPr>
        <w:t xml:space="preserve"> stav</w:t>
      </w:r>
      <w:r w:rsidR="00093601" w:rsidRPr="007B7668">
        <w:rPr>
          <w:rFonts w:ascii="Arial" w:hAnsi="Arial" w:cs="Arial"/>
          <w:color w:val="000000" w:themeColor="text1"/>
          <w:sz w:val="24"/>
          <w:szCs w:val="24"/>
          <w:lang w:val="bs-Latn-BA"/>
        </w:rPr>
        <w:t>ak (1) to</w:t>
      </w:r>
      <w:r w:rsidR="000157BE" w:rsidRPr="007B7668">
        <w:rPr>
          <w:rFonts w:ascii="Arial" w:hAnsi="Arial" w:cs="Arial"/>
          <w:color w:val="000000" w:themeColor="text1"/>
          <w:sz w:val="24"/>
          <w:szCs w:val="24"/>
          <w:lang w:val="bs-Latn-BA"/>
        </w:rPr>
        <w:t>čka a)</w:t>
      </w:r>
      <w:r w:rsidRPr="007B7668">
        <w:rPr>
          <w:rFonts w:ascii="Arial" w:hAnsi="Arial" w:cs="Arial"/>
          <w:color w:val="000000" w:themeColor="text1"/>
          <w:sz w:val="24"/>
          <w:szCs w:val="24"/>
          <w:lang w:val="bs-Latn-BA"/>
        </w:rPr>
        <w:t xml:space="preserve"> ovog zakona ostvaruju najpovoljniji ponuđači u postupku FIT aukcije kojeg prip</w:t>
      </w:r>
      <w:r w:rsidR="00093601" w:rsidRPr="007B7668">
        <w:rPr>
          <w:rFonts w:ascii="Arial" w:hAnsi="Arial" w:cs="Arial"/>
          <w:color w:val="000000" w:themeColor="text1"/>
          <w:sz w:val="24"/>
          <w:szCs w:val="24"/>
          <w:lang w:val="bs-Latn-BA"/>
        </w:rPr>
        <w:t>rema i provodi Operator za OIEiU</w:t>
      </w:r>
      <w:r w:rsidRPr="007B7668">
        <w:rPr>
          <w:rFonts w:ascii="Arial" w:hAnsi="Arial" w:cs="Arial"/>
          <w:color w:val="000000" w:themeColor="text1"/>
          <w:sz w:val="24"/>
          <w:szCs w:val="24"/>
          <w:lang w:val="bs-Latn-BA"/>
        </w:rPr>
        <w:t xml:space="preserve">K, </w:t>
      </w:r>
      <w:r w:rsidR="00093601" w:rsidRPr="007B7668">
        <w:rPr>
          <w:rFonts w:ascii="Arial" w:hAnsi="Arial" w:cs="Arial"/>
          <w:color w:val="000000" w:themeColor="text1"/>
          <w:sz w:val="24"/>
          <w:szCs w:val="24"/>
          <w:lang w:val="bs-Latn-BA"/>
        </w:rPr>
        <w:t>sukladno Pravilniku</w:t>
      </w:r>
      <w:r w:rsidR="00502246" w:rsidRPr="007B7668">
        <w:rPr>
          <w:rFonts w:ascii="Arial" w:hAnsi="Arial" w:cs="Arial"/>
          <w:color w:val="000000" w:themeColor="text1"/>
          <w:sz w:val="24"/>
          <w:szCs w:val="24"/>
          <w:lang w:val="bs-Latn-BA"/>
        </w:rPr>
        <w:t xml:space="preserve"> o aukcijama iz član</w:t>
      </w:r>
      <w:r w:rsidR="00093601" w:rsidRPr="007B7668">
        <w:rPr>
          <w:rFonts w:ascii="Arial" w:hAnsi="Arial" w:cs="Arial"/>
          <w:color w:val="000000" w:themeColor="text1"/>
          <w:sz w:val="24"/>
          <w:szCs w:val="24"/>
          <w:lang w:val="bs-Latn-BA"/>
        </w:rPr>
        <w:t>k</w:t>
      </w:r>
      <w:r w:rsidR="00502246" w:rsidRPr="007B7668">
        <w:rPr>
          <w:rFonts w:ascii="Arial" w:hAnsi="Arial" w:cs="Arial"/>
          <w:color w:val="000000" w:themeColor="text1"/>
          <w:sz w:val="24"/>
          <w:szCs w:val="24"/>
          <w:lang w:val="bs-Latn-BA"/>
        </w:rPr>
        <w:t>a 29</w:t>
      </w:r>
      <w:r w:rsidRPr="007B7668">
        <w:rPr>
          <w:rFonts w:ascii="Arial" w:hAnsi="Arial" w:cs="Arial"/>
          <w:color w:val="000000" w:themeColor="text1"/>
          <w:sz w:val="24"/>
          <w:szCs w:val="24"/>
          <w:lang w:val="bs-Latn-BA"/>
        </w:rPr>
        <w:t>. stav</w:t>
      </w:r>
      <w:r w:rsidR="00093601"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(3) ovog zakona.</w:t>
      </w:r>
    </w:p>
    <w:p w:rsidR="007870C1" w:rsidRPr="007B7668" w:rsidRDefault="00F85669" w:rsidP="004755EE">
      <w:pPr>
        <w:pStyle w:val="ListParagraph"/>
        <w:numPr>
          <w:ilvl w:val="0"/>
          <w:numId w:val="5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Postupak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 iz stav</w:t>
      </w:r>
      <w:r w:rsidR="0009360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09360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se provodi svake godine, </w:t>
      </w:r>
      <w:r w:rsidR="00093601" w:rsidRPr="007B7668">
        <w:rPr>
          <w:rFonts w:ascii="Arial" w:hAnsi="Arial" w:cs="Arial"/>
          <w:color w:val="000000" w:themeColor="text1"/>
          <w:sz w:val="24"/>
          <w:szCs w:val="24"/>
          <w:lang w:val="bs-Latn-BA"/>
        </w:rPr>
        <w:t>sukladno opsegu tehnoloških kvota za mala postrojenja definiranih</w:t>
      </w:r>
      <w:r w:rsidRPr="007B7668">
        <w:rPr>
          <w:rFonts w:ascii="Arial" w:hAnsi="Arial" w:cs="Arial"/>
          <w:color w:val="000000" w:themeColor="text1"/>
          <w:sz w:val="24"/>
          <w:szCs w:val="24"/>
          <w:lang w:val="bs-Latn-BA"/>
        </w:rPr>
        <w:t xml:space="preserve"> Uredbom o kvotama iz član</w:t>
      </w:r>
      <w:r w:rsidR="0009360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w:t>
      </w:r>
      <w:r w:rsidR="00502246" w:rsidRPr="007B7668">
        <w:rPr>
          <w:rFonts w:ascii="Arial" w:hAnsi="Arial" w:cs="Arial"/>
          <w:color w:val="000000" w:themeColor="text1"/>
          <w:sz w:val="24"/>
          <w:szCs w:val="24"/>
          <w:lang w:val="bs-Latn-BA"/>
        </w:rPr>
        <w:t>4</w:t>
      </w:r>
      <w:r w:rsidRPr="007B7668">
        <w:rPr>
          <w:rFonts w:ascii="Arial" w:hAnsi="Arial" w:cs="Arial"/>
          <w:color w:val="000000" w:themeColor="text1"/>
          <w:sz w:val="24"/>
          <w:szCs w:val="24"/>
          <w:lang w:val="bs-Latn-BA"/>
        </w:rPr>
        <w:t>. stav</w:t>
      </w:r>
      <w:r w:rsidR="00093601"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w:t>
      </w:r>
      <w:r w:rsidR="004F7C9F" w:rsidRPr="007B7668">
        <w:rPr>
          <w:rFonts w:ascii="Arial" w:hAnsi="Arial" w:cs="Arial"/>
          <w:color w:val="000000" w:themeColor="text1"/>
          <w:sz w:val="24"/>
          <w:szCs w:val="24"/>
          <w:lang w:val="bs-Latn-BA"/>
        </w:rPr>
        <w:t>1</w:t>
      </w:r>
      <w:r w:rsidRPr="007B7668">
        <w:rPr>
          <w:rFonts w:ascii="Arial" w:hAnsi="Arial" w:cs="Arial"/>
          <w:color w:val="000000" w:themeColor="text1"/>
          <w:sz w:val="24"/>
          <w:szCs w:val="24"/>
          <w:lang w:val="bs-Latn-BA"/>
        </w:rPr>
        <w:t>) i Odlukom o raspodjeli tehnoloških kvota za tekuću godinu iz član</w:t>
      </w:r>
      <w:r w:rsidR="0009360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w:t>
      </w:r>
      <w:r w:rsidR="00502246" w:rsidRPr="007B7668">
        <w:rPr>
          <w:rFonts w:ascii="Arial" w:hAnsi="Arial" w:cs="Arial"/>
          <w:color w:val="000000" w:themeColor="text1"/>
          <w:sz w:val="24"/>
          <w:szCs w:val="24"/>
          <w:lang w:val="bs-Latn-BA"/>
        </w:rPr>
        <w:t>4</w:t>
      </w:r>
      <w:r w:rsidRPr="007B7668">
        <w:rPr>
          <w:rFonts w:ascii="Arial" w:hAnsi="Arial" w:cs="Arial"/>
          <w:color w:val="000000" w:themeColor="text1"/>
          <w:sz w:val="24"/>
          <w:szCs w:val="24"/>
          <w:lang w:val="bs-Latn-BA"/>
        </w:rPr>
        <w:t>. stav</w:t>
      </w:r>
      <w:r w:rsidR="00093601" w:rsidRPr="007B7668">
        <w:rPr>
          <w:rFonts w:ascii="Arial" w:hAnsi="Arial" w:cs="Arial"/>
          <w:color w:val="000000" w:themeColor="text1"/>
          <w:sz w:val="24"/>
          <w:szCs w:val="24"/>
          <w:lang w:val="bs-Latn-BA"/>
        </w:rPr>
        <w:t>ak</w:t>
      </w:r>
      <w:r w:rsidR="000E2891"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w:t>
      </w:r>
      <w:r w:rsidR="009045F0" w:rsidRPr="007B7668">
        <w:rPr>
          <w:rFonts w:ascii="Arial" w:hAnsi="Arial" w:cs="Arial"/>
          <w:color w:val="000000" w:themeColor="text1"/>
          <w:sz w:val="24"/>
          <w:szCs w:val="24"/>
          <w:lang w:val="bs-Latn-BA"/>
        </w:rPr>
        <w:t>6</w:t>
      </w:r>
      <w:r w:rsidRPr="007B7668">
        <w:rPr>
          <w:rFonts w:ascii="Arial" w:hAnsi="Arial" w:cs="Arial"/>
          <w:color w:val="000000" w:themeColor="text1"/>
          <w:sz w:val="24"/>
          <w:szCs w:val="24"/>
          <w:lang w:val="bs-Latn-BA"/>
        </w:rPr>
        <w:t>)</w:t>
      </w:r>
      <w:r w:rsidR="000E2891" w:rsidRPr="007B7668">
        <w:rPr>
          <w:rFonts w:ascii="Arial" w:hAnsi="Arial" w:cs="Arial"/>
          <w:color w:val="000000" w:themeColor="text1"/>
          <w:sz w:val="24"/>
          <w:szCs w:val="24"/>
          <w:lang w:val="bs-Latn-BA"/>
        </w:rPr>
        <w:t xml:space="preserve"> ovog zakona</w:t>
      </w:r>
      <w:r w:rsidRPr="007B7668">
        <w:rPr>
          <w:rFonts w:ascii="Arial" w:hAnsi="Arial" w:cs="Arial"/>
          <w:color w:val="000000" w:themeColor="text1"/>
          <w:sz w:val="24"/>
          <w:szCs w:val="24"/>
          <w:lang w:val="bs-Latn-BA"/>
        </w:rPr>
        <w:t>.</w:t>
      </w:r>
    </w:p>
    <w:p w:rsidR="00F85669" w:rsidRPr="007B7668" w:rsidRDefault="00093601" w:rsidP="004755EE">
      <w:pPr>
        <w:pStyle w:val="ListParagraph"/>
        <w:numPr>
          <w:ilvl w:val="0"/>
          <w:numId w:val="5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Uvjetni kriterijum za sudjelovanje ponuđača u postupku FIT aukcije je dostavljanje odobrenja za gradnju izdanog od strane nadležnog organa ili uvjerenje nadležnog organa da isto nije potrebito</w:t>
      </w:r>
      <w:r w:rsidR="000E2891" w:rsidRPr="007B7668">
        <w:rPr>
          <w:rFonts w:ascii="Arial" w:hAnsi="Arial" w:cs="Arial"/>
          <w:color w:val="000000" w:themeColor="text1"/>
          <w:sz w:val="24"/>
          <w:szCs w:val="24"/>
          <w:lang w:val="bs-Latn-BA"/>
        </w:rPr>
        <w:t>.</w:t>
      </w:r>
    </w:p>
    <w:p w:rsidR="000E2891" w:rsidRPr="007B7668" w:rsidRDefault="00093601" w:rsidP="004755EE">
      <w:pPr>
        <w:pStyle w:val="ListParagraph"/>
        <w:numPr>
          <w:ilvl w:val="0"/>
          <w:numId w:val="5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0E2891" w:rsidRPr="007B7668">
        <w:rPr>
          <w:rFonts w:ascii="Arial" w:hAnsi="Arial" w:cs="Arial"/>
          <w:color w:val="000000" w:themeColor="text1"/>
          <w:sz w:val="24"/>
          <w:szCs w:val="24"/>
          <w:lang w:val="bs-Latn-BA"/>
        </w:rPr>
        <w:t>K provodi slijedeće aktivnosti u postupku FIT aukcije: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provjerava ispunjenosti u</w:t>
      </w:r>
      <w:r w:rsidR="00093601" w:rsidRPr="007B7668">
        <w:rPr>
          <w:rFonts w:ascii="Arial" w:hAnsi="Arial" w:cs="Arial"/>
          <w:color w:val="000000" w:themeColor="text1"/>
          <w:sz w:val="24"/>
          <w:szCs w:val="24"/>
          <w:lang w:val="bs-Latn-BA"/>
        </w:rPr>
        <w:t>vjeta</w:t>
      </w:r>
      <w:r w:rsidRPr="007B7668">
        <w:rPr>
          <w:rFonts w:ascii="Arial" w:hAnsi="Arial" w:cs="Arial"/>
          <w:color w:val="000000" w:themeColor="text1"/>
          <w:sz w:val="24"/>
          <w:szCs w:val="24"/>
          <w:lang w:val="bs-Latn-BA"/>
        </w:rPr>
        <w:t xml:space="preserve"> za pokretanje postupka FIT </w:t>
      </w:r>
      <w:r w:rsidR="00D61A7A"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odluku o pokretanju postupka FIT aukcije,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upućuje javni poziv za podnošenje zahtjeva za </w:t>
      </w:r>
      <w:r w:rsidR="007B1511" w:rsidRPr="007B7668">
        <w:rPr>
          <w:rFonts w:ascii="Arial" w:hAnsi="Arial" w:cs="Arial"/>
          <w:color w:val="000000" w:themeColor="text1"/>
          <w:sz w:val="24"/>
          <w:szCs w:val="24"/>
          <w:lang w:val="bs-Latn-BA"/>
        </w:rPr>
        <w:t>sudjelovanje</w:t>
      </w:r>
      <w:r w:rsidRPr="007B7668">
        <w:rPr>
          <w:rFonts w:ascii="Arial" w:hAnsi="Arial" w:cs="Arial"/>
          <w:color w:val="000000" w:themeColor="text1"/>
          <w:sz w:val="24"/>
          <w:szCs w:val="24"/>
          <w:lang w:val="bs-Latn-BA"/>
        </w:rPr>
        <w:t xml:space="preserve"> u postupku FIT</w:t>
      </w:r>
      <w:r w:rsidR="00AA2E2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 xml:space="preserve">aukcije, kojim između ostalog </w:t>
      </w:r>
      <w:r w:rsidR="007B1511" w:rsidRPr="007B7668">
        <w:rPr>
          <w:rFonts w:ascii="Arial" w:hAnsi="Arial" w:cs="Arial"/>
          <w:color w:val="000000" w:themeColor="text1"/>
          <w:sz w:val="24"/>
          <w:szCs w:val="24"/>
          <w:lang w:val="bs-Latn-BA"/>
        </w:rPr>
        <w:t>definira</w:t>
      </w:r>
      <w:r w:rsidRPr="007B7668">
        <w:rPr>
          <w:rFonts w:ascii="Arial" w:hAnsi="Arial" w:cs="Arial"/>
          <w:color w:val="000000" w:themeColor="text1"/>
          <w:sz w:val="24"/>
          <w:szCs w:val="24"/>
          <w:lang w:val="bs-Latn-BA"/>
        </w:rPr>
        <w:t xml:space="preserve"> krajnji rok za predaju zahtjeva za FIT</w:t>
      </w:r>
      <w:r w:rsidR="00AA2E2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 xml:space="preserve">aukciju, te </w:t>
      </w:r>
      <w:r w:rsidR="007B1511" w:rsidRPr="007B7668">
        <w:rPr>
          <w:rFonts w:ascii="Arial" w:hAnsi="Arial" w:cs="Arial"/>
          <w:color w:val="000000" w:themeColor="text1"/>
          <w:sz w:val="24"/>
          <w:szCs w:val="24"/>
          <w:lang w:val="bs-Latn-BA"/>
        </w:rPr>
        <w:t>kriterijume za sudjelovanje</w:t>
      </w:r>
      <w:r w:rsidRPr="007B7668">
        <w:rPr>
          <w:rFonts w:ascii="Arial" w:hAnsi="Arial" w:cs="Arial"/>
          <w:color w:val="000000" w:themeColor="text1"/>
          <w:sz w:val="24"/>
          <w:szCs w:val="24"/>
          <w:lang w:val="bs-Latn-BA"/>
        </w:rPr>
        <w:t xml:space="preserve"> u postupku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donosi odluku kojom utvrđuje spisak kandidata koji su zadovoljili </w:t>
      </w:r>
      <w:r w:rsidR="007B1511" w:rsidRPr="007B7668">
        <w:rPr>
          <w:rFonts w:ascii="Arial" w:hAnsi="Arial" w:cs="Arial"/>
          <w:color w:val="000000" w:themeColor="text1"/>
          <w:sz w:val="24"/>
          <w:szCs w:val="24"/>
          <w:lang w:val="bs-Latn-BA"/>
        </w:rPr>
        <w:t>kriterijume iz javnog poziva iz to</w:t>
      </w:r>
      <w:r w:rsidRPr="007B7668">
        <w:rPr>
          <w:rFonts w:ascii="Arial" w:hAnsi="Arial" w:cs="Arial"/>
          <w:color w:val="000000" w:themeColor="text1"/>
          <w:sz w:val="24"/>
          <w:szCs w:val="24"/>
          <w:lang w:val="bs-Latn-BA"/>
        </w:rPr>
        <w:t>čke c) stav</w:t>
      </w:r>
      <w:r w:rsidR="007B151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w:t>
      </w:r>
      <w:r w:rsidR="000F64B5" w:rsidRPr="007B7668">
        <w:rPr>
          <w:rFonts w:ascii="Arial" w:hAnsi="Arial" w:cs="Arial"/>
          <w:color w:val="000000" w:themeColor="text1"/>
          <w:sz w:val="24"/>
          <w:szCs w:val="24"/>
          <w:lang w:val="bs-Latn-BA"/>
        </w:rPr>
        <w:t xml:space="preserve"> (4) ovog član</w:t>
      </w:r>
      <w:r w:rsidR="007B1511" w:rsidRPr="007B7668">
        <w:rPr>
          <w:rFonts w:ascii="Arial" w:hAnsi="Arial" w:cs="Arial"/>
          <w:color w:val="000000" w:themeColor="text1"/>
          <w:sz w:val="24"/>
          <w:szCs w:val="24"/>
          <w:lang w:val="bs-Latn-BA"/>
        </w:rPr>
        <w:t>k</w:t>
      </w:r>
      <w:r w:rsidR="000F64B5"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koju javno objavljuje na svojoj internet stranici i dostavlja svim podnosiocima zahtjeva i Regulatornoj komisiji,</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upućuje </w:t>
      </w:r>
      <w:r w:rsidR="007B1511" w:rsidRPr="007B7668">
        <w:rPr>
          <w:rFonts w:ascii="Arial" w:hAnsi="Arial" w:cs="Arial"/>
          <w:color w:val="000000" w:themeColor="text1"/>
          <w:sz w:val="24"/>
          <w:szCs w:val="24"/>
          <w:lang w:val="bs-Latn-BA"/>
        </w:rPr>
        <w:t>obavijest</w:t>
      </w:r>
      <w:r w:rsidRPr="007B7668">
        <w:rPr>
          <w:rFonts w:ascii="Arial" w:hAnsi="Arial" w:cs="Arial"/>
          <w:color w:val="000000" w:themeColor="text1"/>
          <w:sz w:val="24"/>
          <w:szCs w:val="24"/>
          <w:lang w:val="bs-Latn-BA"/>
        </w:rPr>
        <w:t xml:space="preserve"> o vremenu i načinu održavanja </w:t>
      </w:r>
      <w:r w:rsidR="00CB47A3" w:rsidRPr="007B7668">
        <w:rPr>
          <w:rFonts w:ascii="Arial" w:hAnsi="Arial" w:cs="Arial"/>
          <w:color w:val="000000" w:themeColor="text1"/>
          <w:sz w:val="24"/>
          <w:szCs w:val="24"/>
          <w:lang w:val="bs-Latn-BA"/>
        </w:rPr>
        <w:t xml:space="preserve">FIT </w:t>
      </w:r>
      <w:r w:rsidRPr="007B7668">
        <w:rPr>
          <w:rFonts w:ascii="Arial" w:hAnsi="Arial" w:cs="Arial"/>
          <w:color w:val="000000" w:themeColor="text1"/>
          <w:sz w:val="24"/>
          <w:szCs w:val="24"/>
          <w:lang w:val="bs-Latn-BA"/>
        </w:rPr>
        <w:t>aukcije,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utvrđuje i objavljuje rezultate FIT aukcije,</w:t>
      </w:r>
    </w:p>
    <w:p w:rsidR="000E2891" w:rsidRPr="007B7668" w:rsidRDefault="000E2891" w:rsidP="007B7668">
      <w:pPr>
        <w:pStyle w:val="ListParagraph"/>
        <w:numPr>
          <w:ilvl w:val="0"/>
          <w:numId w:val="5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provodi ostale aktivnosti </w:t>
      </w:r>
      <w:r w:rsidR="007B1511"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Pravilnikom o aukcijama.</w:t>
      </w:r>
    </w:p>
    <w:p w:rsidR="000F0FB6" w:rsidRPr="004755EE" w:rsidRDefault="000F0FB6"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755EE">
        <w:rPr>
          <w:rFonts w:ascii="Arial" w:hAnsi="Arial" w:cs="Arial"/>
          <w:b/>
          <w:color w:val="000000" w:themeColor="text1"/>
          <w:sz w:val="24"/>
          <w:szCs w:val="24"/>
          <w:lang w:val="bs-Latn-BA"/>
        </w:rPr>
        <w:t>Član</w:t>
      </w:r>
      <w:r w:rsidR="007B1511" w:rsidRPr="004755EE">
        <w:rPr>
          <w:rFonts w:ascii="Arial" w:hAnsi="Arial" w:cs="Arial"/>
          <w:b/>
          <w:color w:val="000000" w:themeColor="text1"/>
          <w:sz w:val="24"/>
          <w:szCs w:val="24"/>
          <w:lang w:val="bs-Latn-BA"/>
        </w:rPr>
        <w:t>ak</w:t>
      </w:r>
      <w:r w:rsidRPr="004755EE">
        <w:rPr>
          <w:rFonts w:ascii="Arial" w:hAnsi="Arial" w:cs="Arial"/>
          <w:b/>
          <w:color w:val="000000" w:themeColor="text1"/>
          <w:sz w:val="24"/>
          <w:szCs w:val="24"/>
          <w:lang w:val="bs-Latn-BA"/>
        </w:rPr>
        <w:t xml:space="preserve"> 3</w:t>
      </w:r>
      <w:r w:rsidR="003A77C8" w:rsidRPr="004755EE">
        <w:rPr>
          <w:rFonts w:ascii="Arial" w:hAnsi="Arial" w:cs="Arial"/>
          <w:b/>
          <w:color w:val="000000" w:themeColor="text1"/>
          <w:sz w:val="24"/>
          <w:szCs w:val="24"/>
          <w:lang w:val="bs-Latn-BA"/>
        </w:rPr>
        <w:t>3.</w:t>
      </w:r>
      <w:r w:rsidRPr="004755EE">
        <w:rPr>
          <w:rFonts w:ascii="Arial" w:hAnsi="Arial" w:cs="Arial"/>
          <w:b/>
          <w:color w:val="000000" w:themeColor="text1"/>
          <w:sz w:val="24"/>
          <w:szCs w:val="24"/>
          <w:lang w:val="bs-Latn-BA"/>
        </w:rPr>
        <w:t xml:space="preserve"> </w:t>
      </w:r>
    </w:p>
    <w:p w:rsidR="000F0FB6" w:rsidRPr="007B7668" w:rsidRDefault="000F0FB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(Pripreme FIT aukcije)</w:t>
      </w:r>
    </w:p>
    <w:p w:rsidR="000F0FB6" w:rsidRPr="007B7668" w:rsidRDefault="000F0FB6"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0F0FB6" w:rsidRPr="007B7668" w:rsidRDefault="000F0FB6" w:rsidP="004755EE">
      <w:pPr>
        <w:pStyle w:val="ListParagraph"/>
        <w:numPr>
          <w:ilvl w:val="0"/>
          <w:numId w:val="5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w:t>
      </w:r>
      <w:r w:rsidR="007B1511" w:rsidRPr="007B7668">
        <w:rPr>
          <w:rFonts w:ascii="Arial" w:hAnsi="Arial" w:cs="Arial"/>
          <w:color w:val="000000" w:themeColor="text1"/>
          <w:sz w:val="24"/>
          <w:szCs w:val="24"/>
          <w:lang w:val="bs-Latn-BA"/>
        </w:rPr>
        <w:t>perator za OIEiU</w:t>
      </w:r>
      <w:r w:rsidRPr="007B7668">
        <w:rPr>
          <w:rFonts w:ascii="Arial" w:hAnsi="Arial" w:cs="Arial"/>
          <w:color w:val="000000" w:themeColor="text1"/>
          <w:sz w:val="24"/>
          <w:szCs w:val="24"/>
          <w:lang w:val="bs-Latn-BA"/>
        </w:rPr>
        <w:t>K</w:t>
      </w:r>
      <w:r w:rsidR="00432867" w:rsidRPr="007B7668">
        <w:rPr>
          <w:rFonts w:ascii="Arial" w:hAnsi="Arial" w:cs="Arial"/>
          <w:color w:val="000000" w:themeColor="text1"/>
          <w:sz w:val="24"/>
          <w:szCs w:val="24"/>
          <w:lang w:val="bs-Latn-BA"/>
        </w:rPr>
        <w:t xml:space="preserve">, </w:t>
      </w:r>
      <w:r w:rsidR="007B1511" w:rsidRPr="007B7668">
        <w:rPr>
          <w:rFonts w:ascii="Arial" w:hAnsi="Arial" w:cs="Arial"/>
          <w:color w:val="000000" w:themeColor="text1"/>
          <w:sz w:val="24"/>
          <w:szCs w:val="24"/>
          <w:lang w:val="bs-Latn-BA"/>
        </w:rPr>
        <w:t>sukladno</w:t>
      </w:r>
      <w:r w:rsidR="00432867" w:rsidRPr="007B7668">
        <w:rPr>
          <w:rFonts w:ascii="Arial" w:hAnsi="Arial" w:cs="Arial"/>
          <w:color w:val="000000" w:themeColor="text1"/>
          <w:sz w:val="24"/>
          <w:szCs w:val="24"/>
          <w:lang w:val="bs-Latn-BA"/>
        </w:rPr>
        <w:t xml:space="preserve"> Uredb</w:t>
      </w:r>
      <w:r w:rsidR="007B1511" w:rsidRPr="007B7668">
        <w:rPr>
          <w:rFonts w:ascii="Arial" w:hAnsi="Arial" w:cs="Arial"/>
          <w:color w:val="000000" w:themeColor="text1"/>
          <w:sz w:val="24"/>
          <w:szCs w:val="24"/>
          <w:lang w:val="bs-Latn-BA"/>
        </w:rPr>
        <w:t>i</w:t>
      </w:r>
      <w:r w:rsidR="00432867" w:rsidRPr="007B7668">
        <w:rPr>
          <w:rFonts w:ascii="Arial" w:hAnsi="Arial" w:cs="Arial"/>
          <w:color w:val="000000" w:themeColor="text1"/>
          <w:sz w:val="24"/>
          <w:szCs w:val="24"/>
          <w:lang w:val="bs-Latn-BA"/>
        </w:rPr>
        <w:t xml:space="preserve"> o kvotama i Pravilnikom o aukcijama </w:t>
      </w:r>
      <w:r w:rsidRPr="007B7668">
        <w:rPr>
          <w:rFonts w:ascii="Arial" w:hAnsi="Arial" w:cs="Arial"/>
          <w:color w:val="000000" w:themeColor="text1"/>
          <w:sz w:val="24"/>
          <w:szCs w:val="24"/>
          <w:lang w:val="bs-Latn-BA"/>
        </w:rPr>
        <w:t>donosi Odluku o pokretanju postupka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r w:rsidR="00270603"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koja između ostalog sadrži:</w:t>
      </w:r>
    </w:p>
    <w:p w:rsidR="00270603" w:rsidRPr="007B7668" w:rsidRDefault="00270603"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predmet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p>
    <w:p w:rsidR="00270603" w:rsidRPr="007B7668" w:rsidRDefault="00270603"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maksimalne vrijednosti garant</w:t>
      </w:r>
      <w:r w:rsidR="007B1511" w:rsidRPr="007B7668">
        <w:rPr>
          <w:rFonts w:ascii="Arial" w:hAnsi="Arial" w:cs="Arial"/>
          <w:color w:val="000000" w:themeColor="text1"/>
          <w:sz w:val="24"/>
          <w:szCs w:val="24"/>
          <w:lang w:val="bs-Latn-BA"/>
        </w:rPr>
        <w:t>ira</w:t>
      </w:r>
      <w:r w:rsidRPr="007B7668">
        <w:rPr>
          <w:rFonts w:ascii="Arial" w:hAnsi="Arial" w:cs="Arial"/>
          <w:color w:val="000000" w:themeColor="text1"/>
          <w:sz w:val="24"/>
          <w:szCs w:val="24"/>
          <w:lang w:val="bs-Latn-BA"/>
        </w:rPr>
        <w:t>nih otkupnih cijena utvrđen</w:t>
      </w:r>
      <w:r w:rsidR="007B1511" w:rsidRPr="007B7668">
        <w:rPr>
          <w:rFonts w:ascii="Arial" w:hAnsi="Arial" w:cs="Arial"/>
          <w:color w:val="000000" w:themeColor="text1"/>
          <w:sz w:val="24"/>
          <w:szCs w:val="24"/>
          <w:lang w:val="bs-Latn-BA"/>
        </w:rPr>
        <w:t>ih</w:t>
      </w:r>
      <w:r w:rsidRPr="007B7668">
        <w:rPr>
          <w:rFonts w:ascii="Arial" w:hAnsi="Arial" w:cs="Arial"/>
          <w:color w:val="000000" w:themeColor="text1"/>
          <w:sz w:val="24"/>
          <w:szCs w:val="24"/>
          <w:lang w:val="bs-Latn-BA"/>
        </w:rPr>
        <w:t xml:space="preserve"> od strane Regulatorne komisije,</w:t>
      </w:r>
    </w:p>
    <w:p w:rsidR="00270603" w:rsidRPr="007B7668" w:rsidRDefault="007B1511"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w:t>
      </w:r>
      <w:r w:rsidR="00270603" w:rsidRPr="007B7668">
        <w:rPr>
          <w:rFonts w:ascii="Arial" w:hAnsi="Arial" w:cs="Arial"/>
          <w:color w:val="000000" w:themeColor="text1"/>
          <w:sz w:val="24"/>
          <w:szCs w:val="24"/>
          <w:lang w:val="bs-Latn-BA"/>
        </w:rPr>
        <w:t>vezu objavljivanja javnog poziva za dostavu ponuda,</w:t>
      </w:r>
    </w:p>
    <w:p w:rsidR="00270603" w:rsidRPr="007B7668" w:rsidRDefault="00270603"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instrument garancije ozbiljnosti ponude u iznosu od 1% od ukupne investicije,</w:t>
      </w:r>
    </w:p>
    <w:p w:rsidR="00270603" w:rsidRPr="007B7668" w:rsidRDefault="00270603"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rok za podnošenje ponuda,</w:t>
      </w:r>
    </w:p>
    <w:p w:rsidR="00270603" w:rsidRPr="007B7668" w:rsidRDefault="007B1511"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kriterijum</w:t>
      </w:r>
      <w:r w:rsidR="00270603" w:rsidRPr="007B7668">
        <w:rPr>
          <w:rFonts w:ascii="Arial" w:hAnsi="Arial" w:cs="Arial"/>
          <w:color w:val="000000" w:themeColor="text1"/>
          <w:sz w:val="24"/>
          <w:szCs w:val="24"/>
          <w:lang w:val="bs-Latn-BA"/>
        </w:rPr>
        <w:t xml:space="preserve"> za poništavanje i ponavljanje FIT</w:t>
      </w:r>
      <w:r w:rsidR="00D61A7A" w:rsidRPr="007B7668">
        <w:rPr>
          <w:rFonts w:ascii="Arial" w:hAnsi="Arial" w:cs="Arial"/>
          <w:color w:val="000000" w:themeColor="text1"/>
          <w:sz w:val="24"/>
          <w:szCs w:val="24"/>
          <w:lang w:val="bs-Latn-BA"/>
        </w:rPr>
        <w:t xml:space="preserve"> </w:t>
      </w:r>
      <w:r w:rsidR="00270603" w:rsidRPr="007B7668">
        <w:rPr>
          <w:rFonts w:ascii="Arial" w:hAnsi="Arial" w:cs="Arial"/>
          <w:color w:val="000000" w:themeColor="text1"/>
          <w:sz w:val="24"/>
          <w:szCs w:val="24"/>
          <w:lang w:val="bs-Latn-BA"/>
        </w:rPr>
        <w:t>aukcije,</w:t>
      </w:r>
    </w:p>
    <w:p w:rsidR="00270603" w:rsidRPr="007B7668" w:rsidRDefault="007B1511"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kriterijum</w:t>
      </w:r>
      <w:r w:rsidR="00270603" w:rsidRPr="007B7668">
        <w:rPr>
          <w:rFonts w:ascii="Arial" w:hAnsi="Arial" w:cs="Arial"/>
          <w:color w:val="000000" w:themeColor="text1"/>
          <w:sz w:val="24"/>
          <w:szCs w:val="24"/>
          <w:lang w:val="bs-Latn-BA"/>
        </w:rPr>
        <w:t xml:space="preserve">i za provođenje </w:t>
      </w:r>
      <w:r w:rsidR="00CB47A3" w:rsidRPr="007B7668">
        <w:rPr>
          <w:rFonts w:ascii="Arial" w:hAnsi="Arial" w:cs="Arial"/>
          <w:color w:val="000000" w:themeColor="text1"/>
          <w:sz w:val="24"/>
          <w:szCs w:val="24"/>
          <w:lang w:val="bs-Latn-BA"/>
        </w:rPr>
        <w:t>FIT</w:t>
      </w:r>
      <w:r w:rsidR="00270603" w:rsidRPr="007B7668">
        <w:rPr>
          <w:rFonts w:ascii="Arial" w:hAnsi="Arial" w:cs="Arial"/>
          <w:color w:val="000000" w:themeColor="text1"/>
          <w:sz w:val="24"/>
          <w:szCs w:val="24"/>
          <w:lang w:val="bs-Latn-BA"/>
        </w:rPr>
        <w:t xml:space="preserve"> aukcije,</w:t>
      </w:r>
    </w:p>
    <w:p w:rsidR="00270603" w:rsidRPr="007B7668" w:rsidRDefault="00270603" w:rsidP="007B7668">
      <w:pPr>
        <w:pStyle w:val="ListParagraph"/>
        <w:numPr>
          <w:ilvl w:val="0"/>
          <w:numId w:val="6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ostale bitne elemente, utvrđene </w:t>
      </w:r>
      <w:r w:rsidR="00784F74" w:rsidRPr="007B7668">
        <w:rPr>
          <w:rFonts w:ascii="Arial" w:hAnsi="Arial" w:cs="Arial"/>
          <w:color w:val="000000" w:themeColor="text1"/>
          <w:sz w:val="24"/>
          <w:szCs w:val="24"/>
          <w:lang w:val="bs-Latn-BA"/>
        </w:rPr>
        <w:t>P</w:t>
      </w:r>
      <w:r w:rsidRPr="007B7668">
        <w:rPr>
          <w:rFonts w:ascii="Arial" w:hAnsi="Arial" w:cs="Arial"/>
          <w:color w:val="000000" w:themeColor="text1"/>
          <w:sz w:val="24"/>
          <w:szCs w:val="24"/>
          <w:lang w:val="bs-Latn-BA"/>
        </w:rPr>
        <w:t xml:space="preserve">ravilnikom </w:t>
      </w:r>
      <w:r w:rsidR="00784F74" w:rsidRPr="007B7668">
        <w:rPr>
          <w:rFonts w:ascii="Arial" w:hAnsi="Arial" w:cs="Arial"/>
          <w:color w:val="000000" w:themeColor="text1"/>
          <w:sz w:val="24"/>
          <w:szCs w:val="24"/>
          <w:lang w:val="bs-Latn-BA"/>
        </w:rPr>
        <w:t>o aukcijama</w:t>
      </w:r>
      <w:r w:rsidRPr="007B7668">
        <w:rPr>
          <w:rFonts w:ascii="Arial" w:hAnsi="Arial" w:cs="Arial"/>
          <w:color w:val="000000" w:themeColor="text1"/>
          <w:sz w:val="24"/>
          <w:szCs w:val="24"/>
          <w:lang w:val="bs-Latn-BA"/>
        </w:rPr>
        <w:t>.</w:t>
      </w:r>
    </w:p>
    <w:p w:rsidR="00270603" w:rsidRPr="007B7668" w:rsidRDefault="00CF5FCD" w:rsidP="004755EE">
      <w:pPr>
        <w:pStyle w:val="ListParagraph"/>
        <w:numPr>
          <w:ilvl w:val="0"/>
          <w:numId w:val="5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270603" w:rsidRPr="007B7668">
        <w:rPr>
          <w:rFonts w:ascii="Arial" w:hAnsi="Arial" w:cs="Arial"/>
          <w:color w:val="000000" w:themeColor="text1"/>
          <w:sz w:val="24"/>
          <w:szCs w:val="24"/>
          <w:lang w:val="bs-Latn-BA"/>
        </w:rPr>
        <w:t xml:space="preserve">K, na </w:t>
      </w:r>
      <w:r w:rsidRPr="007B7668">
        <w:rPr>
          <w:rFonts w:ascii="Arial" w:hAnsi="Arial" w:cs="Arial"/>
          <w:color w:val="000000" w:themeColor="text1"/>
          <w:sz w:val="24"/>
          <w:szCs w:val="24"/>
          <w:lang w:val="bs-Latn-BA"/>
        </w:rPr>
        <w:t>temelj</w:t>
      </w:r>
      <w:r w:rsidR="00270603" w:rsidRPr="007B7668">
        <w:rPr>
          <w:rFonts w:ascii="Arial" w:hAnsi="Arial" w:cs="Arial"/>
          <w:color w:val="000000" w:themeColor="text1"/>
          <w:sz w:val="24"/>
          <w:szCs w:val="24"/>
          <w:lang w:val="bs-Latn-BA"/>
        </w:rPr>
        <w:t>u odluke iz stav</w:t>
      </w:r>
      <w:r w:rsidRPr="007B7668">
        <w:rPr>
          <w:rFonts w:ascii="Arial" w:hAnsi="Arial" w:cs="Arial"/>
          <w:color w:val="000000" w:themeColor="text1"/>
          <w:sz w:val="24"/>
          <w:szCs w:val="24"/>
          <w:lang w:val="bs-Latn-BA"/>
        </w:rPr>
        <w:t>k</w:t>
      </w:r>
      <w:r w:rsidR="00270603" w:rsidRPr="007B7668">
        <w:rPr>
          <w:rFonts w:ascii="Arial" w:hAnsi="Arial" w:cs="Arial"/>
          <w:color w:val="000000" w:themeColor="text1"/>
          <w:sz w:val="24"/>
          <w:szCs w:val="24"/>
          <w:lang w:val="bs-Latn-BA"/>
        </w:rPr>
        <w:t>a</w:t>
      </w:r>
      <w:r w:rsidR="00490BE6" w:rsidRPr="007B7668">
        <w:rPr>
          <w:rFonts w:ascii="Arial" w:hAnsi="Arial" w:cs="Arial"/>
          <w:color w:val="000000" w:themeColor="text1"/>
          <w:sz w:val="24"/>
          <w:szCs w:val="24"/>
          <w:lang w:val="bs-Latn-BA"/>
        </w:rPr>
        <w:t xml:space="preserve"> (1) ovog član</w:t>
      </w:r>
      <w:r w:rsidRPr="007B7668">
        <w:rPr>
          <w:rFonts w:ascii="Arial" w:hAnsi="Arial" w:cs="Arial"/>
          <w:color w:val="000000" w:themeColor="text1"/>
          <w:sz w:val="24"/>
          <w:szCs w:val="24"/>
          <w:lang w:val="bs-Latn-BA"/>
        </w:rPr>
        <w:t>k</w:t>
      </w:r>
      <w:r w:rsidR="00490BE6" w:rsidRPr="007B7668">
        <w:rPr>
          <w:rFonts w:ascii="Arial" w:hAnsi="Arial" w:cs="Arial"/>
          <w:color w:val="000000" w:themeColor="text1"/>
          <w:sz w:val="24"/>
          <w:szCs w:val="24"/>
          <w:lang w:val="bs-Latn-BA"/>
        </w:rPr>
        <w:t>a</w:t>
      </w:r>
      <w:r w:rsidR="00270603" w:rsidRPr="007B7668">
        <w:rPr>
          <w:rFonts w:ascii="Arial" w:hAnsi="Arial" w:cs="Arial"/>
          <w:color w:val="000000" w:themeColor="text1"/>
          <w:sz w:val="24"/>
          <w:szCs w:val="24"/>
          <w:lang w:val="bs-Latn-BA"/>
        </w:rPr>
        <w:t>, imenuje predsjednika i članov</w:t>
      </w:r>
      <w:r w:rsidR="00B57AEB" w:rsidRPr="007B7668">
        <w:rPr>
          <w:rFonts w:ascii="Arial" w:hAnsi="Arial" w:cs="Arial"/>
          <w:color w:val="000000" w:themeColor="text1"/>
          <w:sz w:val="24"/>
          <w:szCs w:val="24"/>
          <w:lang w:val="bs-Latn-BA"/>
        </w:rPr>
        <w:t>e</w:t>
      </w:r>
      <w:r w:rsidR="00270603"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Povjerenstva</w:t>
      </w:r>
      <w:r w:rsidR="00784F74" w:rsidRPr="007B7668">
        <w:rPr>
          <w:rFonts w:ascii="Arial" w:hAnsi="Arial" w:cs="Arial"/>
          <w:color w:val="000000" w:themeColor="text1"/>
          <w:sz w:val="24"/>
          <w:szCs w:val="24"/>
          <w:lang w:val="bs-Latn-BA"/>
        </w:rPr>
        <w:t xml:space="preserve"> za provođenje postupka FIT</w:t>
      </w:r>
      <w:r w:rsidR="00D61A7A" w:rsidRPr="007B7668">
        <w:rPr>
          <w:rFonts w:ascii="Arial" w:hAnsi="Arial" w:cs="Arial"/>
          <w:color w:val="000000" w:themeColor="text1"/>
          <w:sz w:val="24"/>
          <w:szCs w:val="24"/>
          <w:lang w:val="bs-Latn-BA"/>
        </w:rPr>
        <w:t xml:space="preserve"> </w:t>
      </w:r>
      <w:r w:rsidR="00270603" w:rsidRPr="007B7668">
        <w:rPr>
          <w:rFonts w:ascii="Arial" w:hAnsi="Arial" w:cs="Arial"/>
          <w:color w:val="000000" w:themeColor="text1"/>
          <w:sz w:val="24"/>
          <w:szCs w:val="24"/>
          <w:lang w:val="bs-Latn-BA"/>
        </w:rPr>
        <w:t>aukcije, njihovih zamjenika, kao i po potrebi, angaž</w:t>
      </w:r>
      <w:r w:rsidR="009926BB" w:rsidRPr="007B7668">
        <w:rPr>
          <w:rFonts w:ascii="Arial" w:hAnsi="Arial" w:cs="Arial"/>
          <w:color w:val="000000" w:themeColor="text1"/>
          <w:sz w:val="24"/>
          <w:szCs w:val="24"/>
          <w:lang w:val="bs-Latn-BA"/>
        </w:rPr>
        <w:t>ir</w:t>
      </w:r>
      <w:r w:rsidR="00270603" w:rsidRPr="007B7668">
        <w:rPr>
          <w:rFonts w:ascii="Arial" w:hAnsi="Arial" w:cs="Arial"/>
          <w:color w:val="000000" w:themeColor="text1"/>
          <w:sz w:val="24"/>
          <w:szCs w:val="24"/>
          <w:lang w:val="bs-Latn-BA"/>
        </w:rPr>
        <w:t>anje vanjskih stručnjaka.</w:t>
      </w:r>
    </w:p>
    <w:p w:rsidR="00270603" w:rsidRPr="007B7668" w:rsidRDefault="00270603" w:rsidP="004755EE">
      <w:pPr>
        <w:pStyle w:val="ListParagraph"/>
        <w:numPr>
          <w:ilvl w:val="0"/>
          <w:numId w:val="5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CF5FCD"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objavljuje odluku iz stav</w:t>
      </w:r>
      <w:r w:rsidR="00CF5FCD"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CF5FCD"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i javni poz</w:t>
      </w:r>
      <w:r w:rsidR="00784F74" w:rsidRPr="007B7668">
        <w:rPr>
          <w:rFonts w:ascii="Arial" w:hAnsi="Arial" w:cs="Arial"/>
          <w:color w:val="000000" w:themeColor="text1"/>
          <w:sz w:val="24"/>
          <w:szCs w:val="24"/>
          <w:lang w:val="bs-Latn-BA"/>
        </w:rPr>
        <w:t>iv iz član</w:t>
      </w:r>
      <w:r w:rsidR="00CF5FCD" w:rsidRPr="007B7668">
        <w:rPr>
          <w:rFonts w:ascii="Arial" w:hAnsi="Arial" w:cs="Arial"/>
          <w:color w:val="000000" w:themeColor="text1"/>
          <w:sz w:val="24"/>
          <w:szCs w:val="24"/>
          <w:lang w:val="bs-Latn-BA"/>
        </w:rPr>
        <w:t>k</w:t>
      </w:r>
      <w:r w:rsidR="00784F74" w:rsidRPr="007B7668">
        <w:rPr>
          <w:rFonts w:ascii="Arial" w:hAnsi="Arial" w:cs="Arial"/>
          <w:color w:val="000000" w:themeColor="text1"/>
          <w:sz w:val="24"/>
          <w:szCs w:val="24"/>
          <w:lang w:val="bs-Latn-BA"/>
        </w:rPr>
        <w:t>a 3</w:t>
      </w:r>
      <w:r w:rsidR="00502246" w:rsidRPr="007B7668">
        <w:rPr>
          <w:rFonts w:ascii="Arial" w:hAnsi="Arial" w:cs="Arial"/>
          <w:color w:val="000000" w:themeColor="text1"/>
          <w:sz w:val="24"/>
          <w:szCs w:val="24"/>
          <w:lang w:val="bs-Latn-BA"/>
        </w:rPr>
        <w:t>2</w:t>
      </w:r>
      <w:r w:rsidR="00784F74" w:rsidRPr="007B7668">
        <w:rPr>
          <w:rFonts w:ascii="Arial" w:hAnsi="Arial" w:cs="Arial"/>
          <w:color w:val="000000" w:themeColor="text1"/>
          <w:sz w:val="24"/>
          <w:szCs w:val="24"/>
          <w:lang w:val="bs-Latn-BA"/>
        </w:rPr>
        <w:t>. stav</w:t>
      </w:r>
      <w:r w:rsidR="00CF5FCD" w:rsidRPr="007B7668">
        <w:rPr>
          <w:rFonts w:ascii="Arial" w:hAnsi="Arial" w:cs="Arial"/>
          <w:color w:val="000000" w:themeColor="text1"/>
          <w:sz w:val="24"/>
          <w:szCs w:val="24"/>
          <w:lang w:val="bs-Latn-BA"/>
        </w:rPr>
        <w:t>ak (4) to</w:t>
      </w:r>
      <w:r w:rsidR="00784F74" w:rsidRPr="007B7668">
        <w:rPr>
          <w:rFonts w:ascii="Arial" w:hAnsi="Arial" w:cs="Arial"/>
          <w:color w:val="000000" w:themeColor="text1"/>
          <w:sz w:val="24"/>
          <w:szCs w:val="24"/>
          <w:lang w:val="bs-Latn-BA"/>
        </w:rPr>
        <w:t>čka c)</w:t>
      </w:r>
      <w:r w:rsidRPr="007B7668">
        <w:rPr>
          <w:rFonts w:ascii="Arial" w:hAnsi="Arial" w:cs="Arial"/>
          <w:color w:val="000000" w:themeColor="text1"/>
          <w:sz w:val="24"/>
          <w:szCs w:val="24"/>
          <w:lang w:val="bs-Latn-BA"/>
        </w:rPr>
        <w:t xml:space="preserve"> na svojoj internet stranici, a obav</w:t>
      </w:r>
      <w:r w:rsidR="00CF5FCD" w:rsidRPr="007B7668">
        <w:rPr>
          <w:rFonts w:ascii="Arial" w:hAnsi="Arial" w:cs="Arial"/>
          <w:color w:val="000000" w:themeColor="text1"/>
          <w:sz w:val="24"/>
          <w:szCs w:val="24"/>
          <w:lang w:val="bs-Latn-BA"/>
        </w:rPr>
        <w:t>ijest</w:t>
      </w:r>
      <w:r w:rsidRPr="007B7668">
        <w:rPr>
          <w:rFonts w:ascii="Arial" w:hAnsi="Arial" w:cs="Arial"/>
          <w:color w:val="000000" w:themeColor="text1"/>
          <w:sz w:val="24"/>
          <w:szCs w:val="24"/>
          <w:lang w:val="bs-Latn-BA"/>
        </w:rPr>
        <w:t xml:space="preserve"> o javnom pozivu u najmanje dva dnevna lista koja su dostupna u Federaciji. Operator</w:t>
      </w:r>
      <w:r w:rsidR="00702BED" w:rsidRPr="007B7668">
        <w:rPr>
          <w:rFonts w:ascii="Arial" w:hAnsi="Arial" w:cs="Arial"/>
          <w:color w:val="000000" w:themeColor="text1"/>
          <w:sz w:val="24"/>
          <w:szCs w:val="24"/>
          <w:lang w:val="bs-Latn-BA"/>
        </w:rPr>
        <w:t xml:space="preserve"> za OIEi</w:t>
      </w:r>
      <w:r w:rsidR="00CF5FCD" w:rsidRPr="007B7668">
        <w:rPr>
          <w:rFonts w:ascii="Arial" w:hAnsi="Arial" w:cs="Arial"/>
          <w:color w:val="000000" w:themeColor="text1"/>
          <w:sz w:val="24"/>
          <w:szCs w:val="24"/>
          <w:lang w:val="bs-Latn-BA"/>
        </w:rPr>
        <w:t>U</w:t>
      </w:r>
      <w:r w:rsidR="00702BED"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 može osigurati dodatne instrumente </w:t>
      </w:r>
      <w:r w:rsidR="00CF5FCD"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 xml:space="preserve"> ciljem osiguranja transparentnosti postupka.</w:t>
      </w:r>
    </w:p>
    <w:p w:rsidR="00270603" w:rsidRPr="007B7668" w:rsidRDefault="00270603" w:rsidP="004755EE">
      <w:pPr>
        <w:pStyle w:val="ListParagraph"/>
        <w:numPr>
          <w:ilvl w:val="0"/>
          <w:numId w:val="5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Ukoliko je zbr</w:t>
      </w:r>
      <w:r w:rsidR="00CF5FCD" w:rsidRPr="007B7668">
        <w:rPr>
          <w:rFonts w:ascii="Arial" w:hAnsi="Arial" w:cs="Arial"/>
          <w:color w:val="000000" w:themeColor="text1"/>
          <w:sz w:val="24"/>
          <w:szCs w:val="24"/>
          <w:lang w:val="bs-Latn-BA"/>
        </w:rPr>
        <w:t>oj</w:t>
      </w:r>
      <w:r w:rsidRPr="007B7668">
        <w:rPr>
          <w:rFonts w:ascii="Arial" w:hAnsi="Arial" w:cs="Arial"/>
          <w:color w:val="000000" w:themeColor="text1"/>
          <w:sz w:val="24"/>
          <w:szCs w:val="24"/>
          <w:lang w:val="bs-Latn-BA"/>
        </w:rPr>
        <w:t xml:space="preserve"> količina energije iskazanih u svim ponudama koje su zadovoljile kriterij</w:t>
      </w:r>
      <w:r w:rsidR="00CF5FCD"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javnog poziva manji od o</w:t>
      </w:r>
      <w:r w:rsidR="00CF5FCD" w:rsidRPr="007B7668">
        <w:rPr>
          <w:rFonts w:ascii="Arial" w:hAnsi="Arial" w:cs="Arial"/>
          <w:color w:val="000000" w:themeColor="text1"/>
          <w:sz w:val="24"/>
          <w:szCs w:val="24"/>
          <w:lang w:val="bs-Latn-BA"/>
        </w:rPr>
        <w:t>psega</w:t>
      </w:r>
      <w:r w:rsidRPr="007B7668">
        <w:rPr>
          <w:rFonts w:ascii="Arial" w:hAnsi="Arial" w:cs="Arial"/>
          <w:color w:val="000000" w:themeColor="text1"/>
          <w:sz w:val="24"/>
          <w:szCs w:val="24"/>
          <w:lang w:val="bs-Latn-BA"/>
        </w:rPr>
        <w:t xml:space="preserve"> tehnoloških kvota koje su predmet FIT aukcije, pobjednici aukcije su svi ponuđači.</w:t>
      </w:r>
    </w:p>
    <w:p w:rsidR="00270603" w:rsidRPr="007B7668" w:rsidRDefault="00CF5FCD" w:rsidP="004755EE">
      <w:pPr>
        <w:pStyle w:val="ListParagraph"/>
        <w:numPr>
          <w:ilvl w:val="0"/>
          <w:numId w:val="5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je zbroj</w:t>
      </w:r>
      <w:r w:rsidR="00270603" w:rsidRPr="007B7668">
        <w:rPr>
          <w:rFonts w:ascii="Arial" w:hAnsi="Arial" w:cs="Arial"/>
          <w:color w:val="000000" w:themeColor="text1"/>
          <w:sz w:val="24"/>
          <w:szCs w:val="24"/>
          <w:lang w:val="bs-Latn-BA"/>
        </w:rPr>
        <w:t xml:space="preserve"> </w:t>
      </w:r>
      <w:r w:rsidR="00D652C3" w:rsidRPr="007B7668">
        <w:rPr>
          <w:rFonts w:ascii="Arial" w:hAnsi="Arial" w:cs="Arial"/>
          <w:color w:val="000000" w:themeColor="text1"/>
          <w:sz w:val="24"/>
          <w:szCs w:val="24"/>
          <w:lang w:val="bs-Latn-BA"/>
        </w:rPr>
        <w:t xml:space="preserve">količina </w:t>
      </w:r>
      <w:r w:rsidR="00270603" w:rsidRPr="007B7668">
        <w:rPr>
          <w:rFonts w:ascii="Arial" w:hAnsi="Arial" w:cs="Arial"/>
          <w:color w:val="000000" w:themeColor="text1"/>
          <w:sz w:val="24"/>
          <w:szCs w:val="24"/>
          <w:lang w:val="bs-Latn-BA"/>
        </w:rPr>
        <w:t>energije iskazanih u svim ponudama koje su zadovoljile kriterij</w:t>
      </w:r>
      <w:r w:rsidRPr="007B7668">
        <w:rPr>
          <w:rFonts w:ascii="Arial" w:hAnsi="Arial" w:cs="Arial"/>
          <w:color w:val="000000" w:themeColor="text1"/>
          <w:sz w:val="24"/>
          <w:szCs w:val="24"/>
          <w:lang w:val="bs-Latn-BA"/>
        </w:rPr>
        <w:t>um</w:t>
      </w:r>
      <w:r w:rsidR="00270603" w:rsidRPr="007B7668">
        <w:rPr>
          <w:rFonts w:ascii="Arial" w:hAnsi="Arial" w:cs="Arial"/>
          <w:color w:val="000000" w:themeColor="text1"/>
          <w:sz w:val="24"/>
          <w:szCs w:val="24"/>
          <w:lang w:val="bs-Latn-BA"/>
        </w:rPr>
        <w:t>e javnog poziva veći od o</w:t>
      </w:r>
      <w:r w:rsidRPr="007B7668">
        <w:rPr>
          <w:rFonts w:ascii="Arial" w:hAnsi="Arial" w:cs="Arial"/>
          <w:color w:val="000000" w:themeColor="text1"/>
          <w:sz w:val="24"/>
          <w:szCs w:val="24"/>
          <w:lang w:val="bs-Latn-BA"/>
        </w:rPr>
        <w:t>pseg</w:t>
      </w:r>
      <w:r w:rsidR="00270603" w:rsidRPr="007B7668">
        <w:rPr>
          <w:rFonts w:ascii="Arial" w:hAnsi="Arial" w:cs="Arial"/>
          <w:color w:val="000000" w:themeColor="text1"/>
          <w:sz w:val="24"/>
          <w:szCs w:val="24"/>
          <w:lang w:val="bs-Latn-BA"/>
        </w:rPr>
        <w:t>a tehnoloških kvota koje su predmet FIT aukcije, Operator za O</w:t>
      </w:r>
      <w:r w:rsidRPr="007B7668">
        <w:rPr>
          <w:rFonts w:ascii="Arial" w:hAnsi="Arial" w:cs="Arial"/>
          <w:color w:val="000000" w:themeColor="text1"/>
          <w:sz w:val="24"/>
          <w:szCs w:val="24"/>
          <w:lang w:val="bs-Latn-BA"/>
        </w:rPr>
        <w:t>IEiU</w:t>
      </w:r>
      <w:r w:rsidR="0061246B" w:rsidRPr="007B7668">
        <w:rPr>
          <w:rFonts w:ascii="Arial" w:hAnsi="Arial" w:cs="Arial"/>
          <w:color w:val="000000" w:themeColor="text1"/>
          <w:sz w:val="24"/>
          <w:szCs w:val="24"/>
          <w:lang w:val="bs-Latn-BA"/>
        </w:rPr>
        <w:t xml:space="preserve">K je dužan </w:t>
      </w:r>
      <w:r w:rsidRPr="007B7668">
        <w:rPr>
          <w:rFonts w:ascii="Arial" w:hAnsi="Arial" w:cs="Arial"/>
          <w:color w:val="000000" w:themeColor="text1"/>
          <w:sz w:val="24"/>
          <w:szCs w:val="24"/>
          <w:lang w:val="bs-Latn-BA"/>
        </w:rPr>
        <w:t>s</w:t>
      </w:r>
      <w:r w:rsidR="0061246B" w:rsidRPr="007B7668">
        <w:rPr>
          <w:rFonts w:ascii="Arial" w:hAnsi="Arial" w:cs="Arial"/>
          <w:color w:val="000000" w:themeColor="text1"/>
          <w:sz w:val="24"/>
          <w:szCs w:val="24"/>
          <w:lang w:val="bs-Latn-BA"/>
        </w:rPr>
        <w:t>provesti izvršenje</w:t>
      </w:r>
      <w:r w:rsidR="00270603" w:rsidRPr="007B7668">
        <w:rPr>
          <w:rFonts w:ascii="Arial" w:hAnsi="Arial" w:cs="Arial"/>
          <w:color w:val="000000" w:themeColor="text1"/>
          <w:sz w:val="24"/>
          <w:szCs w:val="24"/>
          <w:lang w:val="bs-Latn-BA"/>
        </w:rPr>
        <w:t xml:space="preserve"> </w:t>
      </w:r>
      <w:r w:rsidR="00CB47A3" w:rsidRPr="007B7668">
        <w:rPr>
          <w:rFonts w:ascii="Arial" w:hAnsi="Arial" w:cs="Arial"/>
          <w:color w:val="000000" w:themeColor="text1"/>
          <w:sz w:val="24"/>
          <w:szCs w:val="24"/>
          <w:lang w:val="bs-Latn-BA"/>
        </w:rPr>
        <w:t xml:space="preserve">FIT </w:t>
      </w:r>
      <w:r w:rsidR="00270603" w:rsidRPr="007B7668">
        <w:rPr>
          <w:rFonts w:ascii="Arial" w:hAnsi="Arial" w:cs="Arial"/>
          <w:color w:val="000000" w:themeColor="text1"/>
          <w:sz w:val="24"/>
          <w:szCs w:val="24"/>
          <w:lang w:val="bs-Latn-BA"/>
        </w:rPr>
        <w:t>aukcije.</w:t>
      </w:r>
    </w:p>
    <w:p w:rsidR="007870C1" w:rsidRPr="004755EE"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755EE">
        <w:rPr>
          <w:rFonts w:ascii="Arial" w:hAnsi="Arial" w:cs="Arial"/>
          <w:b/>
          <w:color w:val="000000" w:themeColor="text1"/>
          <w:sz w:val="24"/>
          <w:szCs w:val="24"/>
          <w:lang w:val="bs-Latn-BA"/>
        </w:rPr>
        <w:t>Član</w:t>
      </w:r>
      <w:r w:rsidR="00CF5FCD" w:rsidRPr="004755EE">
        <w:rPr>
          <w:rFonts w:ascii="Arial" w:hAnsi="Arial" w:cs="Arial"/>
          <w:b/>
          <w:color w:val="000000" w:themeColor="text1"/>
          <w:sz w:val="24"/>
          <w:szCs w:val="24"/>
          <w:lang w:val="bs-Latn-BA"/>
        </w:rPr>
        <w:t>ak</w:t>
      </w:r>
      <w:r w:rsidRPr="004755EE">
        <w:rPr>
          <w:rFonts w:ascii="Arial" w:hAnsi="Arial" w:cs="Arial"/>
          <w:b/>
          <w:color w:val="000000" w:themeColor="text1"/>
          <w:sz w:val="24"/>
          <w:szCs w:val="24"/>
          <w:lang w:val="bs-Latn-BA"/>
        </w:rPr>
        <w:t xml:space="preserve"> </w:t>
      </w:r>
      <w:r w:rsidR="00270603" w:rsidRPr="004755EE">
        <w:rPr>
          <w:rFonts w:ascii="Arial" w:hAnsi="Arial" w:cs="Arial"/>
          <w:b/>
          <w:color w:val="000000" w:themeColor="text1"/>
          <w:sz w:val="24"/>
          <w:szCs w:val="24"/>
          <w:lang w:val="bs-Latn-BA"/>
        </w:rPr>
        <w:t>3</w:t>
      </w:r>
      <w:r w:rsidR="003A77C8" w:rsidRPr="004755EE">
        <w:rPr>
          <w:rFonts w:ascii="Arial" w:hAnsi="Arial" w:cs="Arial"/>
          <w:b/>
          <w:color w:val="000000" w:themeColor="text1"/>
          <w:sz w:val="24"/>
          <w:szCs w:val="24"/>
          <w:lang w:val="bs-Latn-BA"/>
        </w:rPr>
        <w:t>4</w:t>
      </w:r>
      <w:r w:rsidRPr="004755EE">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70603" w:rsidRPr="007B7668">
        <w:rPr>
          <w:rFonts w:ascii="Arial" w:hAnsi="Arial" w:cs="Arial"/>
          <w:color w:val="000000" w:themeColor="text1"/>
          <w:sz w:val="24"/>
          <w:szCs w:val="24"/>
          <w:lang w:val="bs-Latn-BA"/>
        </w:rPr>
        <w:t>Izvršenje FIT</w:t>
      </w:r>
      <w:r w:rsidR="001F06A0" w:rsidRPr="007B7668">
        <w:rPr>
          <w:rFonts w:ascii="Arial" w:hAnsi="Arial" w:cs="Arial"/>
          <w:color w:val="000000" w:themeColor="text1"/>
          <w:sz w:val="24"/>
          <w:szCs w:val="24"/>
          <w:lang w:val="bs-Latn-BA"/>
        </w:rPr>
        <w:t xml:space="preserve"> </w:t>
      </w:r>
      <w:r w:rsidR="00270603" w:rsidRPr="007B7668">
        <w:rPr>
          <w:rFonts w:ascii="Arial" w:hAnsi="Arial" w:cs="Arial"/>
          <w:color w:val="000000" w:themeColor="text1"/>
          <w:sz w:val="24"/>
          <w:szCs w:val="24"/>
          <w:lang w:val="bs-Latn-BA"/>
        </w:rPr>
        <w:t>aukcije</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CF5FCD"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1F06A0" w:rsidRPr="007B7668">
        <w:rPr>
          <w:rFonts w:ascii="Arial" w:hAnsi="Arial" w:cs="Arial"/>
          <w:color w:val="000000" w:themeColor="text1"/>
          <w:sz w:val="24"/>
          <w:szCs w:val="24"/>
          <w:lang w:val="bs-Latn-BA"/>
        </w:rPr>
        <w:t xml:space="preserve">K, na svojoj internet stranici kao i putem </w:t>
      </w:r>
      <w:r w:rsidRPr="007B7668">
        <w:rPr>
          <w:rFonts w:ascii="Arial" w:hAnsi="Arial" w:cs="Arial"/>
          <w:color w:val="000000" w:themeColor="text1"/>
          <w:sz w:val="24"/>
          <w:szCs w:val="24"/>
          <w:lang w:val="bs-Latn-BA"/>
        </w:rPr>
        <w:t>elektroničke</w:t>
      </w:r>
      <w:r w:rsidR="001F06A0" w:rsidRPr="007B7668">
        <w:rPr>
          <w:rFonts w:ascii="Arial" w:hAnsi="Arial" w:cs="Arial"/>
          <w:color w:val="000000" w:themeColor="text1"/>
          <w:sz w:val="24"/>
          <w:szCs w:val="24"/>
          <w:lang w:val="bs-Latn-BA"/>
        </w:rPr>
        <w:t xml:space="preserve"> pošte, obavještava sve kandidate koji su zadovoljili kriterij</w:t>
      </w:r>
      <w:r w:rsidRPr="007B7668">
        <w:rPr>
          <w:rFonts w:ascii="Arial" w:hAnsi="Arial" w:cs="Arial"/>
          <w:color w:val="000000" w:themeColor="text1"/>
          <w:sz w:val="24"/>
          <w:szCs w:val="24"/>
          <w:lang w:val="bs-Latn-BA"/>
        </w:rPr>
        <w:t>um</w:t>
      </w:r>
      <w:r w:rsidR="001F06A0" w:rsidRPr="007B7668">
        <w:rPr>
          <w:rFonts w:ascii="Arial" w:hAnsi="Arial" w:cs="Arial"/>
          <w:color w:val="000000" w:themeColor="text1"/>
          <w:sz w:val="24"/>
          <w:szCs w:val="24"/>
          <w:lang w:val="bs-Latn-BA"/>
        </w:rPr>
        <w:t xml:space="preserve">e iz javnog poziva o datumu održavanja, terminu početka i završetka </w:t>
      </w:r>
      <w:r w:rsidR="00C42B70" w:rsidRPr="007B7668">
        <w:rPr>
          <w:rFonts w:ascii="Arial" w:hAnsi="Arial" w:cs="Arial"/>
          <w:color w:val="000000" w:themeColor="text1"/>
          <w:sz w:val="24"/>
          <w:szCs w:val="24"/>
          <w:lang w:val="bs-Latn-BA"/>
        </w:rPr>
        <w:t>dostavljanja</w:t>
      </w:r>
      <w:r w:rsidR="001F06A0" w:rsidRPr="007B7668">
        <w:rPr>
          <w:rFonts w:ascii="Arial" w:hAnsi="Arial" w:cs="Arial"/>
          <w:color w:val="000000" w:themeColor="text1"/>
          <w:sz w:val="24"/>
          <w:szCs w:val="24"/>
          <w:lang w:val="bs-Latn-BA"/>
        </w:rPr>
        <w:t xml:space="preserve"> ponuda na </w:t>
      </w:r>
      <w:r w:rsidR="00C42B70" w:rsidRPr="007B7668">
        <w:rPr>
          <w:rFonts w:ascii="Arial" w:hAnsi="Arial" w:cs="Arial"/>
          <w:color w:val="000000" w:themeColor="text1"/>
          <w:sz w:val="24"/>
          <w:szCs w:val="24"/>
          <w:lang w:val="bs-Latn-BA"/>
        </w:rPr>
        <w:t>FIT</w:t>
      </w:r>
      <w:r w:rsidR="00D61A7A" w:rsidRPr="007B7668">
        <w:rPr>
          <w:rFonts w:ascii="Arial" w:hAnsi="Arial" w:cs="Arial"/>
          <w:color w:val="000000" w:themeColor="text1"/>
          <w:sz w:val="24"/>
          <w:szCs w:val="24"/>
          <w:lang w:val="bs-Latn-BA"/>
        </w:rPr>
        <w:t xml:space="preserve"> </w:t>
      </w:r>
      <w:r w:rsidR="001F06A0" w:rsidRPr="007B7668">
        <w:rPr>
          <w:rFonts w:ascii="Arial" w:hAnsi="Arial" w:cs="Arial"/>
          <w:color w:val="000000" w:themeColor="text1"/>
          <w:sz w:val="24"/>
          <w:szCs w:val="24"/>
          <w:lang w:val="bs-Latn-BA"/>
        </w:rPr>
        <w:t xml:space="preserve">aukciji, najmanje sedam dana prije datuma održavanja </w:t>
      </w:r>
      <w:r w:rsidR="00C42B70" w:rsidRPr="007B7668">
        <w:rPr>
          <w:rFonts w:ascii="Arial" w:hAnsi="Arial" w:cs="Arial"/>
          <w:color w:val="000000" w:themeColor="text1"/>
          <w:sz w:val="24"/>
          <w:szCs w:val="24"/>
          <w:lang w:val="bs-Latn-BA"/>
        </w:rPr>
        <w:t>FIT</w:t>
      </w:r>
      <w:r w:rsidR="00D61A7A" w:rsidRPr="007B7668">
        <w:rPr>
          <w:rFonts w:ascii="Arial" w:hAnsi="Arial" w:cs="Arial"/>
          <w:color w:val="000000" w:themeColor="text1"/>
          <w:sz w:val="24"/>
          <w:szCs w:val="24"/>
          <w:lang w:val="bs-Latn-BA"/>
        </w:rPr>
        <w:t xml:space="preserve"> </w:t>
      </w:r>
      <w:r w:rsidR="001F06A0" w:rsidRPr="007B7668">
        <w:rPr>
          <w:rFonts w:ascii="Arial" w:hAnsi="Arial" w:cs="Arial"/>
          <w:color w:val="000000" w:themeColor="text1"/>
          <w:sz w:val="24"/>
          <w:szCs w:val="24"/>
          <w:lang w:val="bs-Latn-BA"/>
        </w:rPr>
        <w:t>aukcije.</w:t>
      </w:r>
    </w:p>
    <w:p w:rsidR="001F06A0" w:rsidRPr="007B7668" w:rsidRDefault="00CF5FCD"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1F06A0" w:rsidRPr="007B7668">
        <w:rPr>
          <w:rFonts w:ascii="Arial" w:hAnsi="Arial" w:cs="Arial"/>
          <w:color w:val="000000" w:themeColor="text1"/>
          <w:sz w:val="24"/>
          <w:szCs w:val="24"/>
          <w:lang w:val="bs-Latn-BA"/>
        </w:rPr>
        <w:t xml:space="preserve">K </w:t>
      </w:r>
      <w:r w:rsidRPr="007B7668">
        <w:rPr>
          <w:rFonts w:ascii="Arial" w:hAnsi="Arial" w:cs="Arial"/>
          <w:color w:val="000000" w:themeColor="text1"/>
          <w:sz w:val="24"/>
          <w:szCs w:val="24"/>
          <w:lang w:val="bs-Latn-BA"/>
        </w:rPr>
        <w:t>osigurava</w:t>
      </w:r>
      <w:r w:rsidR="001F06A0" w:rsidRPr="007B7668">
        <w:rPr>
          <w:rFonts w:ascii="Arial" w:hAnsi="Arial" w:cs="Arial"/>
          <w:color w:val="000000" w:themeColor="text1"/>
          <w:sz w:val="24"/>
          <w:szCs w:val="24"/>
          <w:lang w:val="bs-Latn-BA"/>
        </w:rPr>
        <w:t xml:space="preserve"> tehničke u</w:t>
      </w:r>
      <w:r w:rsidRPr="007B7668">
        <w:rPr>
          <w:rFonts w:ascii="Arial" w:hAnsi="Arial" w:cs="Arial"/>
          <w:color w:val="000000" w:themeColor="text1"/>
          <w:sz w:val="24"/>
          <w:szCs w:val="24"/>
          <w:lang w:val="bs-Latn-BA"/>
        </w:rPr>
        <w:t>vjete</w:t>
      </w:r>
      <w:r w:rsidR="001F06A0" w:rsidRPr="007B7668">
        <w:rPr>
          <w:rFonts w:ascii="Arial" w:hAnsi="Arial" w:cs="Arial"/>
          <w:color w:val="000000" w:themeColor="text1"/>
          <w:sz w:val="24"/>
          <w:szCs w:val="24"/>
          <w:lang w:val="bs-Latn-BA"/>
        </w:rPr>
        <w:t xml:space="preserve"> za održavanje </w:t>
      </w:r>
      <w:r w:rsidR="00C42B70" w:rsidRPr="007B7668">
        <w:rPr>
          <w:rFonts w:ascii="Arial" w:hAnsi="Arial" w:cs="Arial"/>
          <w:color w:val="000000" w:themeColor="text1"/>
          <w:sz w:val="24"/>
          <w:szCs w:val="24"/>
          <w:lang w:val="bs-Latn-BA"/>
        </w:rPr>
        <w:t>FIT</w:t>
      </w:r>
      <w:r w:rsidR="00D61A7A" w:rsidRPr="007B7668">
        <w:rPr>
          <w:rFonts w:ascii="Arial" w:hAnsi="Arial" w:cs="Arial"/>
          <w:color w:val="000000" w:themeColor="text1"/>
          <w:sz w:val="24"/>
          <w:szCs w:val="24"/>
          <w:lang w:val="bs-Latn-BA"/>
        </w:rPr>
        <w:t xml:space="preserve"> </w:t>
      </w:r>
      <w:r w:rsidR="001F06A0" w:rsidRPr="007B7668">
        <w:rPr>
          <w:rFonts w:ascii="Arial" w:hAnsi="Arial" w:cs="Arial"/>
          <w:color w:val="000000" w:themeColor="text1"/>
          <w:sz w:val="24"/>
          <w:szCs w:val="24"/>
          <w:lang w:val="bs-Latn-BA"/>
        </w:rPr>
        <w:t>aukcije.</w:t>
      </w:r>
    </w:p>
    <w:p w:rsidR="001F06A0" w:rsidRPr="007B7668" w:rsidRDefault="001F06A0"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w:t>
      </w:r>
      <w:r w:rsidR="00CF5FCD"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 xml:space="preserve"> za izbor najpovoljnijih ponuda je najniža ponuđena garant</w:t>
      </w:r>
      <w:r w:rsidR="00CF5FC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ana otkupna cijena, ukoliko se ponuđena količina energije u potpunosti uklapa u tehnološke kvote koje su predmet FIT aukcije.</w:t>
      </w:r>
    </w:p>
    <w:p w:rsidR="001F06A0" w:rsidRPr="007B7668" w:rsidRDefault="001F06A0"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Pobjednici </w:t>
      </w:r>
      <w:r w:rsidR="00CB47A3" w:rsidRPr="007B7668">
        <w:rPr>
          <w:rFonts w:ascii="Arial" w:hAnsi="Arial" w:cs="Arial"/>
          <w:color w:val="000000" w:themeColor="text1"/>
          <w:sz w:val="24"/>
          <w:szCs w:val="24"/>
          <w:lang w:val="bs-Latn-BA"/>
        </w:rPr>
        <w:t>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 se određuju na način da se ponude koje su zadovoljile kriterij</w:t>
      </w:r>
      <w:r w:rsidR="00CF5FCD"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iz javnog poziva rangiraju na slijedeći način:</w:t>
      </w:r>
    </w:p>
    <w:p w:rsidR="001F06A0" w:rsidRPr="007B7668" w:rsidRDefault="001F06A0" w:rsidP="007B7668">
      <w:pPr>
        <w:pStyle w:val="ListParagraph"/>
        <w:numPr>
          <w:ilvl w:val="0"/>
          <w:numId w:val="6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prema iznosu ponuđene garant</w:t>
      </w:r>
      <w:r w:rsidR="00CF5FC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ane cijene iz ponude, od najmanje prema najvećoj,</w:t>
      </w:r>
    </w:p>
    <w:p w:rsidR="001F06A0" w:rsidRPr="007B7668" w:rsidRDefault="001F06A0" w:rsidP="007B7668">
      <w:pPr>
        <w:pStyle w:val="ListParagraph"/>
        <w:numPr>
          <w:ilvl w:val="0"/>
          <w:numId w:val="6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w:t>
      </w:r>
      <w:r w:rsidR="00CF5FCD" w:rsidRPr="007B7668">
        <w:rPr>
          <w:rFonts w:ascii="Arial" w:hAnsi="Arial" w:cs="Arial"/>
          <w:color w:val="000000" w:themeColor="text1"/>
          <w:sz w:val="24"/>
          <w:szCs w:val="24"/>
          <w:lang w:val="bs-Latn-BA"/>
        </w:rPr>
        <w:t>onude sa istom ponuđenom garantir</w:t>
      </w:r>
      <w:r w:rsidRPr="007B7668">
        <w:rPr>
          <w:rFonts w:ascii="Arial" w:hAnsi="Arial" w:cs="Arial"/>
          <w:color w:val="000000" w:themeColor="text1"/>
          <w:sz w:val="24"/>
          <w:szCs w:val="24"/>
          <w:lang w:val="bs-Latn-BA"/>
        </w:rPr>
        <w:t>anom cijenom, prema instali</w:t>
      </w:r>
      <w:r w:rsidR="00CF5FCD" w:rsidRPr="007B7668">
        <w:rPr>
          <w:rFonts w:ascii="Arial" w:hAnsi="Arial" w:cs="Arial"/>
          <w:color w:val="000000" w:themeColor="text1"/>
          <w:sz w:val="24"/>
          <w:szCs w:val="24"/>
          <w:lang w:val="bs-Latn-BA"/>
        </w:rPr>
        <w:t>r</w:t>
      </w:r>
      <w:r w:rsidRPr="007B7668">
        <w:rPr>
          <w:rFonts w:ascii="Arial" w:hAnsi="Arial" w:cs="Arial"/>
          <w:color w:val="000000" w:themeColor="text1"/>
          <w:sz w:val="24"/>
          <w:szCs w:val="24"/>
          <w:lang w:val="bs-Latn-BA"/>
        </w:rPr>
        <w:t>anoj snazi postrojenja od najmanje prema najvećoj,</w:t>
      </w:r>
    </w:p>
    <w:p w:rsidR="001F06A0" w:rsidRPr="007B7668" w:rsidRDefault="001F06A0" w:rsidP="007B7668">
      <w:pPr>
        <w:pStyle w:val="ListParagraph"/>
        <w:numPr>
          <w:ilvl w:val="0"/>
          <w:numId w:val="6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ponude sa istom ponuđenom garant</w:t>
      </w:r>
      <w:r w:rsidR="00CF5FC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anom cijenom i istoj instali</w:t>
      </w:r>
      <w:r w:rsidR="00CF5FCD" w:rsidRPr="007B7668">
        <w:rPr>
          <w:rFonts w:ascii="Arial" w:hAnsi="Arial" w:cs="Arial"/>
          <w:color w:val="000000" w:themeColor="text1"/>
          <w:sz w:val="24"/>
          <w:szCs w:val="24"/>
          <w:lang w:val="bs-Latn-BA"/>
        </w:rPr>
        <w:t>r</w:t>
      </w:r>
      <w:r w:rsidRPr="007B7668">
        <w:rPr>
          <w:rFonts w:ascii="Arial" w:hAnsi="Arial" w:cs="Arial"/>
          <w:color w:val="000000" w:themeColor="text1"/>
          <w:sz w:val="24"/>
          <w:szCs w:val="24"/>
          <w:lang w:val="bs-Latn-BA"/>
        </w:rPr>
        <w:t>anoj snazi postrojenja, prema vremenu zaprimanja ponude, gdje prednost imaju ranije zaprimljene ponude.</w:t>
      </w:r>
    </w:p>
    <w:p w:rsidR="001F06A0" w:rsidRPr="007B7668" w:rsidRDefault="00CF5FCD"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1F06A0" w:rsidRPr="007B7668">
        <w:rPr>
          <w:rFonts w:ascii="Arial" w:hAnsi="Arial" w:cs="Arial"/>
          <w:color w:val="000000" w:themeColor="text1"/>
          <w:sz w:val="24"/>
          <w:szCs w:val="24"/>
          <w:lang w:val="bs-Latn-BA"/>
        </w:rPr>
        <w:t xml:space="preserve">K donosi Odluku o pobjednicima FIT aukcije na </w:t>
      </w:r>
      <w:r w:rsidRPr="007B7668">
        <w:rPr>
          <w:rFonts w:ascii="Arial" w:hAnsi="Arial" w:cs="Arial"/>
          <w:color w:val="000000" w:themeColor="text1"/>
          <w:sz w:val="24"/>
          <w:szCs w:val="24"/>
          <w:lang w:val="bs-Latn-BA"/>
        </w:rPr>
        <w:t>temelju</w:t>
      </w:r>
      <w:r w:rsidR="001F06A0" w:rsidRPr="007B7668">
        <w:rPr>
          <w:rFonts w:ascii="Arial" w:hAnsi="Arial" w:cs="Arial"/>
          <w:color w:val="000000" w:themeColor="text1"/>
          <w:sz w:val="24"/>
          <w:szCs w:val="24"/>
          <w:lang w:val="bs-Latn-BA"/>
        </w:rPr>
        <w:t xml:space="preserve"> Izvješ</w:t>
      </w:r>
      <w:r w:rsidR="009926BB" w:rsidRPr="007B7668">
        <w:rPr>
          <w:rFonts w:ascii="Arial" w:hAnsi="Arial" w:cs="Arial"/>
          <w:color w:val="000000" w:themeColor="text1"/>
          <w:sz w:val="24"/>
          <w:szCs w:val="24"/>
          <w:lang w:val="bs-Latn-BA"/>
        </w:rPr>
        <w:t>ć</w:t>
      </w:r>
      <w:r w:rsidR="001F06A0" w:rsidRPr="007B7668">
        <w:rPr>
          <w:rFonts w:ascii="Arial" w:hAnsi="Arial" w:cs="Arial"/>
          <w:color w:val="000000" w:themeColor="text1"/>
          <w:sz w:val="24"/>
          <w:szCs w:val="24"/>
          <w:lang w:val="bs-Latn-BA"/>
        </w:rPr>
        <w:t xml:space="preserve">a o izvršenju FIT aukcije kojeg sačinjava </w:t>
      </w:r>
      <w:r w:rsidR="009926BB" w:rsidRPr="007B7668">
        <w:rPr>
          <w:rFonts w:ascii="Arial" w:hAnsi="Arial" w:cs="Arial"/>
          <w:color w:val="000000" w:themeColor="text1"/>
          <w:sz w:val="24"/>
          <w:szCs w:val="24"/>
          <w:lang w:val="bs-Latn-BA"/>
        </w:rPr>
        <w:t>povjerenstvo</w:t>
      </w:r>
      <w:r w:rsidR="001F06A0" w:rsidRPr="007B7668">
        <w:rPr>
          <w:rFonts w:ascii="Arial" w:hAnsi="Arial" w:cs="Arial"/>
          <w:color w:val="000000" w:themeColor="text1"/>
          <w:sz w:val="24"/>
          <w:szCs w:val="24"/>
          <w:lang w:val="bs-Latn-BA"/>
        </w:rPr>
        <w:t xml:space="preserve"> iz član</w:t>
      </w:r>
      <w:r w:rsidR="009926BB" w:rsidRPr="007B7668">
        <w:rPr>
          <w:rFonts w:ascii="Arial" w:hAnsi="Arial" w:cs="Arial"/>
          <w:color w:val="000000" w:themeColor="text1"/>
          <w:sz w:val="24"/>
          <w:szCs w:val="24"/>
          <w:lang w:val="bs-Latn-BA"/>
        </w:rPr>
        <w:t>k</w:t>
      </w:r>
      <w:r w:rsidR="001F06A0" w:rsidRPr="007B7668">
        <w:rPr>
          <w:rFonts w:ascii="Arial" w:hAnsi="Arial" w:cs="Arial"/>
          <w:color w:val="000000" w:themeColor="text1"/>
          <w:sz w:val="24"/>
          <w:szCs w:val="24"/>
          <w:lang w:val="bs-Latn-BA"/>
        </w:rPr>
        <w:t>a 3</w:t>
      </w:r>
      <w:r w:rsidR="00502246" w:rsidRPr="007B7668">
        <w:rPr>
          <w:rFonts w:ascii="Arial" w:hAnsi="Arial" w:cs="Arial"/>
          <w:color w:val="000000" w:themeColor="text1"/>
          <w:sz w:val="24"/>
          <w:szCs w:val="24"/>
          <w:lang w:val="bs-Latn-BA"/>
        </w:rPr>
        <w:t>3</w:t>
      </w:r>
      <w:r w:rsidR="001F06A0" w:rsidRPr="007B7668">
        <w:rPr>
          <w:rFonts w:ascii="Arial" w:hAnsi="Arial" w:cs="Arial"/>
          <w:color w:val="000000" w:themeColor="text1"/>
          <w:sz w:val="24"/>
          <w:szCs w:val="24"/>
          <w:lang w:val="bs-Latn-BA"/>
        </w:rPr>
        <w:t>. stav</w:t>
      </w:r>
      <w:r w:rsidR="00490BE6" w:rsidRPr="007B7668">
        <w:rPr>
          <w:rFonts w:ascii="Arial" w:hAnsi="Arial" w:cs="Arial"/>
          <w:color w:val="000000" w:themeColor="text1"/>
          <w:sz w:val="24"/>
          <w:szCs w:val="24"/>
          <w:lang w:val="bs-Latn-BA"/>
        </w:rPr>
        <w:t>a</w:t>
      </w:r>
      <w:r w:rsidR="009926BB" w:rsidRPr="007B7668">
        <w:rPr>
          <w:rFonts w:ascii="Arial" w:hAnsi="Arial" w:cs="Arial"/>
          <w:color w:val="000000" w:themeColor="text1"/>
          <w:sz w:val="24"/>
          <w:szCs w:val="24"/>
          <w:lang w:val="bs-Latn-BA"/>
        </w:rPr>
        <w:t>k</w:t>
      </w:r>
      <w:r w:rsidR="001F06A0" w:rsidRPr="007B7668">
        <w:rPr>
          <w:rFonts w:ascii="Arial" w:hAnsi="Arial" w:cs="Arial"/>
          <w:color w:val="000000" w:themeColor="text1"/>
          <w:sz w:val="24"/>
          <w:szCs w:val="24"/>
          <w:lang w:val="bs-Latn-BA"/>
        </w:rPr>
        <w:t xml:space="preserve"> (2)</w:t>
      </w:r>
      <w:r w:rsidR="00490BE6" w:rsidRPr="007B7668">
        <w:rPr>
          <w:rFonts w:ascii="Arial" w:hAnsi="Arial" w:cs="Arial"/>
          <w:color w:val="000000" w:themeColor="text1"/>
          <w:sz w:val="24"/>
          <w:szCs w:val="24"/>
          <w:lang w:val="bs-Latn-BA"/>
        </w:rPr>
        <w:t xml:space="preserve"> ovog zakona </w:t>
      </w:r>
      <w:r w:rsidR="00AA2E2A" w:rsidRPr="007B7668">
        <w:rPr>
          <w:rFonts w:ascii="Arial" w:hAnsi="Arial" w:cs="Arial"/>
          <w:color w:val="000000" w:themeColor="text1"/>
          <w:sz w:val="24"/>
          <w:szCs w:val="24"/>
          <w:lang w:val="bs-Latn-BA"/>
        </w:rPr>
        <w:t>.</w:t>
      </w:r>
    </w:p>
    <w:p w:rsidR="00AA2E2A" w:rsidRPr="007B7668" w:rsidRDefault="00AA2E2A"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Odluku iz stav</w:t>
      </w:r>
      <w:r w:rsidR="009926B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(5) ovog član</w:t>
      </w:r>
      <w:r w:rsidR="009926BB" w:rsidRPr="007B7668">
        <w:rPr>
          <w:rFonts w:ascii="Arial" w:hAnsi="Arial" w:cs="Arial"/>
          <w:color w:val="000000" w:themeColor="text1"/>
          <w:sz w:val="24"/>
          <w:szCs w:val="24"/>
          <w:lang w:val="bs-Latn-BA"/>
        </w:rPr>
        <w:t>ka, Operator za OIEiU</w:t>
      </w:r>
      <w:r w:rsidRPr="007B7668">
        <w:rPr>
          <w:rFonts w:ascii="Arial" w:hAnsi="Arial" w:cs="Arial"/>
          <w:color w:val="000000" w:themeColor="text1"/>
          <w:sz w:val="24"/>
          <w:szCs w:val="24"/>
          <w:lang w:val="bs-Latn-BA"/>
        </w:rPr>
        <w:t>K dostavlja Ministarstvu, Regulatornoj komisiji, svim kandidatima koji su zadovoljili kriterij</w:t>
      </w:r>
      <w:r w:rsidR="009926BB"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iz javnog poziva, te istu objavljuje na svojoj internet stranici.</w:t>
      </w:r>
    </w:p>
    <w:p w:rsidR="00AA2E2A" w:rsidRPr="007B7668" w:rsidRDefault="009926BB"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 temelju</w:t>
      </w:r>
      <w:r w:rsidR="00AA2E2A" w:rsidRPr="007B7668">
        <w:rPr>
          <w:rFonts w:ascii="Arial" w:hAnsi="Arial" w:cs="Arial"/>
          <w:color w:val="000000" w:themeColor="text1"/>
          <w:sz w:val="24"/>
          <w:szCs w:val="24"/>
          <w:lang w:val="bs-Latn-BA"/>
        </w:rPr>
        <w:t xml:space="preserve"> odluke iz stav</w:t>
      </w:r>
      <w:r w:rsidRPr="007B7668">
        <w:rPr>
          <w:rFonts w:ascii="Arial" w:hAnsi="Arial" w:cs="Arial"/>
          <w:color w:val="000000" w:themeColor="text1"/>
          <w:sz w:val="24"/>
          <w:szCs w:val="24"/>
          <w:lang w:val="bs-Latn-BA"/>
        </w:rPr>
        <w:t>k</w:t>
      </w:r>
      <w:r w:rsidR="00AA2E2A" w:rsidRPr="007B7668">
        <w:rPr>
          <w:rFonts w:ascii="Arial" w:hAnsi="Arial" w:cs="Arial"/>
          <w:color w:val="000000" w:themeColor="text1"/>
          <w:sz w:val="24"/>
          <w:szCs w:val="24"/>
          <w:lang w:val="bs-Latn-BA"/>
        </w:rPr>
        <w:t>a (5) ovog član</w:t>
      </w:r>
      <w:r w:rsidRPr="007B7668">
        <w:rPr>
          <w:rFonts w:ascii="Arial" w:hAnsi="Arial" w:cs="Arial"/>
          <w:color w:val="000000" w:themeColor="text1"/>
          <w:sz w:val="24"/>
          <w:szCs w:val="24"/>
          <w:lang w:val="bs-Latn-BA"/>
        </w:rPr>
        <w:t>k</w:t>
      </w:r>
      <w:r w:rsidR="00AA2E2A" w:rsidRPr="007B7668">
        <w:rPr>
          <w:rFonts w:ascii="Arial" w:hAnsi="Arial" w:cs="Arial"/>
          <w:color w:val="000000" w:themeColor="text1"/>
          <w:sz w:val="24"/>
          <w:szCs w:val="24"/>
          <w:lang w:val="bs-Latn-BA"/>
        </w:rPr>
        <w:t>a, Operator za OIEi</w:t>
      </w:r>
      <w:r w:rsidRPr="007B7668">
        <w:rPr>
          <w:rFonts w:ascii="Arial" w:hAnsi="Arial" w:cs="Arial"/>
          <w:color w:val="000000" w:themeColor="text1"/>
          <w:sz w:val="24"/>
          <w:szCs w:val="24"/>
          <w:lang w:val="bs-Latn-BA"/>
        </w:rPr>
        <w:t>U</w:t>
      </w:r>
      <w:r w:rsidR="00AA2E2A" w:rsidRPr="007B7668">
        <w:rPr>
          <w:rFonts w:ascii="Arial" w:hAnsi="Arial" w:cs="Arial"/>
          <w:color w:val="000000" w:themeColor="text1"/>
          <w:sz w:val="24"/>
          <w:szCs w:val="24"/>
          <w:lang w:val="bs-Latn-BA"/>
        </w:rPr>
        <w:t>K utvrđuje status potencijalno privileg</w:t>
      </w:r>
      <w:r w:rsidRPr="007B7668">
        <w:rPr>
          <w:rFonts w:ascii="Arial" w:hAnsi="Arial" w:cs="Arial"/>
          <w:color w:val="000000" w:themeColor="text1"/>
          <w:sz w:val="24"/>
          <w:szCs w:val="24"/>
          <w:lang w:val="bs-Latn-BA"/>
        </w:rPr>
        <w:t>ir</w:t>
      </w:r>
      <w:r w:rsidR="00AA2E2A" w:rsidRPr="007B7668">
        <w:rPr>
          <w:rFonts w:ascii="Arial" w:hAnsi="Arial" w:cs="Arial"/>
          <w:color w:val="000000" w:themeColor="text1"/>
          <w:sz w:val="24"/>
          <w:szCs w:val="24"/>
          <w:lang w:val="bs-Latn-BA"/>
        </w:rPr>
        <w:t>anog proizvođača i pravo na zaključenje predugovora o otkupu električne energije po garant</w:t>
      </w:r>
      <w:r w:rsidRPr="007B7668">
        <w:rPr>
          <w:rFonts w:ascii="Arial" w:hAnsi="Arial" w:cs="Arial"/>
          <w:color w:val="000000" w:themeColor="text1"/>
          <w:sz w:val="24"/>
          <w:szCs w:val="24"/>
          <w:lang w:val="bs-Latn-BA"/>
        </w:rPr>
        <w:t>ir</w:t>
      </w:r>
      <w:r w:rsidR="00AA2E2A" w:rsidRPr="007B7668">
        <w:rPr>
          <w:rFonts w:ascii="Arial" w:hAnsi="Arial" w:cs="Arial"/>
          <w:color w:val="000000" w:themeColor="text1"/>
          <w:sz w:val="24"/>
          <w:szCs w:val="24"/>
          <w:lang w:val="bs-Latn-BA"/>
        </w:rPr>
        <w:t>anim otkupnim cijenama.</w:t>
      </w:r>
    </w:p>
    <w:p w:rsidR="000729D1" w:rsidRPr="007B7668" w:rsidRDefault="009926BB"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Akti Operatora za OIEiU</w:t>
      </w:r>
      <w:r w:rsidR="000729D1" w:rsidRPr="007B7668">
        <w:rPr>
          <w:rFonts w:ascii="Arial" w:hAnsi="Arial" w:cs="Arial"/>
          <w:color w:val="000000" w:themeColor="text1"/>
          <w:sz w:val="24"/>
          <w:szCs w:val="24"/>
          <w:lang w:val="bs-Latn-BA"/>
        </w:rPr>
        <w:t>K doneseni u postupku FIT aukcija su konačni.</w:t>
      </w:r>
    </w:p>
    <w:p w:rsidR="00AA2E2A" w:rsidRPr="007B7668" w:rsidRDefault="00AA2E2A" w:rsidP="004755EE">
      <w:pPr>
        <w:pStyle w:val="ListParagraph"/>
        <w:numPr>
          <w:ilvl w:val="0"/>
          <w:numId w:val="6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Ministarstvo vrš</w:t>
      </w:r>
      <w:r w:rsidR="002858BD" w:rsidRPr="007B7668">
        <w:rPr>
          <w:rFonts w:ascii="Arial" w:hAnsi="Arial" w:cs="Arial"/>
          <w:color w:val="000000" w:themeColor="text1"/>
          <w:sz w:val="24"/>
          <w:szCs w:val="24"/>
          <w:lang w:val="bs-Latn-BA"/>
        </w:rPr>
        <w:t>i</w:t>
      </w:r>
      <w:r w:rsidRPr="007B7668">
        <w:rPr>
          <w:rFonts w:ascii="Arial" w:hAnsi="Arial" w:cs="Arial"/>
          <w:color w:val="000000" w:themeColor="text1"/>
          <w:sz w:val="24"/>
          <w:szCs w:val="24"/>
          <w:lang w:val="bs-Latn-BA"/>
        </w:rPr>
        <w:t xml:space="preserve"> monitoring postupka FIT</w:t>
      </w:r>
      <w:r w:rsidR="00D61A7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p>
    <w:p w:rsidR="007870C1" w:rsidRPr="004755EE"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755EE">
        <w:rPr>
          <w:rFonts w:ascii="Arial" w:hAnsi="Arial" w:cs="Arial"/>
          <w:b/>
          <w:color w:val="000000" w:themeColor="text1"/>
          <w:sz w:val="24"/>
          <w:szCs w:val="24"/>
          <w:lang w:val="bs-Latn-BA"/>
        </w:rPr>
        <w:t>Član</w:t>
      </w:r>
      <w:r w:rsidR="009926BB" w:rsidRPr="004755EE">
        <w:rPr>
          <w:rFonts w:ascii="Arial" w:hAnsi="Arial" w:cs="Arial"/>
          <w:b/>
          <w:color w:val="000000" w:themeColor="text1"/>
          <w:sz w:val="24"/>
          <w:szCs w:val="24"/>
          <w:lang w:val="bs-Latn-BA"/>
        </w:rPr>
        <w:t>ak</w:t>
      </w:r>
      <w:r w:rsidRPr="004755EE">
        <w:rPr>
          <w:rFonts w:ascii="Arial" w:hAnsi="Arial" w:cs="Arial"/>
          <w:b/>
          <w:color w:val="000000" w:themeColor="text1"/>
          <w:sz w:val="24"/>
          <w:szCs w:val="24"/>
          <w:lang w:val="bs-Latn-BA"/>
        </w:rPr>
        <w:t xml:space="preserve"> </w:t>
      </w:r>
      <w:r w:rsidR="00EE78BB" w:rsidRPr="004755EE">
        <w:rPr>
          <w:rFonts w:ascii="Arial" w:hAnsi="Arial" w:cs="Arial"/>
          <w:b/>
          <w:color w:val="000000" w:themeColor="text1"/>
          <w:sz w:val="24"/>
          <w:szCs w:val="24"/>
          <w:lang w:val="bs-Latn-BA"/>
        </w:rPr>
        <w:t>3</w:t>
      </w:r>
      <w:r w:rsidR="003A77C8" w:rsidRPr="004755EE">
        <w:rPr>
          <w:rFonts w:ascii="Arial" w:hAnsi="Arial" w:cs="Arial"/>
          <w:b/>
          <w:color w:val="000000" w:themeColor="text1"/>
          <w:sz w:val="24"/>
          <w:szCs w:val="24"/>
          <w:lang w:val="bs-Latn-BA"/>
        </w:rPr>
        <w:t>5</w:t>
      </w:r>
      <w:r w:rsidRPr="004755EE">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AA2E2A" w:rsidRPr="007B7668">
        <w:rPr>
          <w:rFonts w:ascii="Arial" w:hAnsi="Arial" w:cs="Arial"/>
          <w:color w:val="000000" w:themeColor="text1"/>
          <w:sz w:val="24"/>
          <w:szCs w:val="24"/>
          <w:lang w:val="bs-Latn-BA"/>
        </w:rPr>
        <w:t>Postupak FIP aukcije</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EE6C9E" w:rsidP="004755EE">
      <w:pPr>
        <w:pStyle w:val="ListParagraph"/>
        <w:numPr>
          <w:ilvl w:val="0"/>
          <w:numId w:val="6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Pravo na poticaj, iz član</w:t>
      </w:r>
      <w:r w:rsidR="009926B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29</w:t>
      </w:r>
      <w:r w:rsidR="00AA2E2A" w:rsidRPr="007B7668">
        <w:rPr>
          <w:rFonts w:ascii="Arial" w:hAnsi="Arial" w:cs="Arial"/>
          <w:color w:val="000000" w:themeColor="text1"/>
          <w:sz w:val="24"/>
          <w:szCs w:val="24"/>
          <w:lang w:val="bs-Latn-BA"/>
        </w:rPr>
        <w:t>. stav</w:t>
      </w:r>
      <w:r w:rsidR="009926BB" w:rsidRPr="007B7668">
        <w:rPr>
          <w:rFonts w:ascii="Arial" w:hAnsi="Arial" w:cs="Arial"/>
          <w:color w:val="000000" w:themeColor="text1"/>
          <w:sz w:val="24"/>
          <w:szCs w:val="24"/>
          <w:lang w:val="bs-Latn-BA"/>
        </w:rPr>
        <w:t>ak (1) to</w:t>
      </w:r>
      <w:r w:rsidR="00AA2E2A" w:rsidRPr="007B7668">
        <w:rPr>
          <w:rFonts w:ascii="Arial" w:hAnsi="Arial" w:cs="Arial"/>
          <w:color w:val="000000" w:themeColor="text1"/>
          <w:sz w:val="24"/>
          <w:szCs w:val="24"/>
          <w:lang w:val="bs-Latn-BA"/>
        </w:rPr>
        <w:t>čka b) ovog zakona ostvaruju najpovoljniji ponuđači, u postupku FIP aukcije koju priprema i provodi Operator za OIEi</w:t>
      </w:r>
      <w:r w:rsidR="009926BB" w:rsidRPr="007B7668">
        <w:rPr>
          <w:rFonts w:ascii="Arial" w:hAnsi="Arial" w:cs="Arial"/>
          <w:color w:val="000000" w:themeColor="text1"/>
          <w:sz w:val="24"/>
          <w:szCs w:val="24"/>
          <w:lang w:val="bs-Latn-BA"/>
        </w:rPr>
        <w:t>U</w:t>
      </w:r>
      <w:r w:rsidR="00AA2E2A" w:rsidRPr="007B7668">
        <w:rPr>
          <w:rFonts w:ascii="Arial" w:hAnsi="Arial" w:cs="Arial"/>
          <w:color w:val="000000" w:themeColor="text1"/>
          <w:sz w:val="24"/>
          <w:szCs w:val="24"/>
          <w:lang w:val="bs-Latn-BA"/>
        </w:rPr>
        <w:t>K, s</w:t>
      </w:r>
      <w:r w:rsidR="009926BB" w:rsidRPr="007B7668">
        <w:rPr>
          <w:rFonts w:ascii="Arial" w:hAnsi="Arial" w:cs="Arial"/>
          <w:color w:val="000000" w:themeColor="text1"/>
          <w:sz w:val="24"/>
          <w:szCs w:val="24"/>
          <w:lang w:val="bs-Latn-BA"/>
        </w:rPr>
        <w:t>u</w:t>
      </w:r>
      <w:r w:rsidR="00AA2E2A" w:rsidRPr="007B7668">
        <w:rPr>
          <w:rFonts w:ascii="Arial" w:hAnsi="Arial" w:cs="Arial"/>
          <w:color w:val="000000" w:themeColor="text1"/>
          <w:sz w:val="24"/>
          <w:szCs w:val="24"/>
          <w:lang w:val="bs-Latn-BA"/>
        </w:rPr>
        <w:t>klad</w:t>
      </w:r>
      <w:r w:rsidR="009926BB" w:rsidRPr="007B7668">
        <w:rPr>
          <w:rFonts w:ascii="Arial" w:hAnsi="Arial" w:cs="Arial"/>
          <w:color w:val="000000" w:themeColor="text1"/>
          <w:sz w:val="24"/>
          <w:szCs w:val="24"/>
          <w:lang w:val="bs-Latn-BA"/>
        </w:rPr>
        <w:t>no Pravilniku</w:t>
      </w:r>
      <w:r w:rsidR="00AA2E2A" w:rsidRPr="007B7668">
        <w:rPr>
          <w:rFonts w:ascii="Arial" w:hAnsi="Arial" w:cs="Arial"/>
          <w:color w:val="000000" w:themeColor="text1"/>
          <w:sz w:val="24"/>
          <w:szCs w:val="24"/>
          <w:lang w:val="bs-Latn-BA"/>
        </w:rPr>
        <w:t xml:space="preserve"> o aukcijama.</w:t>
      </w:r>
    </w:p>
    <w:p w:rsidR="00AA2E2A" w:rsidRPr="007B7668" w:rsidRDefault="00AA2E2A" w:rsidP="004755EE">
      <w:pPr>
        <w:pStyle w:val="ListParagraph"/>
        <w:numPr>
          <w:ilvl w:val="0"/>
          <w:numId w:val="6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Postupak aukcije iz stav</w:t>
      </w:r>
      <w:r w:rsidR="009926B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9926B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provodi se u o</w:t>
      </w:r>
      <w:r w:rsidR="009926BB" w:rsidRPr="007B7668">
        <w:rPr>
          <w:rFonts w:ascii="Arial" w:hAnsi="Arial" w:cs="Arial"/>
          <w:color w:val="000000" w:themeColor="text1"/>
          <w:sz w:val="24"/>
          <w:szCs w:val="24"/>
          <w:lang w:val="bs-Latn-BA"/>
        </w:rPr>
        <w:t>psegu</w:t>
      </w:r>
      <w:r w:rsidRPr="007B7668">
        <w:rPr>
          <w:rFonts w:ascii="Arial" w:hAnsi="Arial" w:cs="Arial"/>
          <w:color w:val="000000" w:themeColor="text1"/>
          <w:sz w:val="24"/>
          <w:szCs w:val="24"/>
          <w:lang w:val="bs-Latn-BA"/>
        </w:rPr>
        <w:t xml:space="preserve"> predviđenom Uredbom o kvotama za velika postrojenja za svaki primarni izvor poseb</w:t>
      </w:r>
      <w:r w:rsidR="009926BB" w:rsidRPr="007B7668">
        <w:rPr>
          <w:rFonts w:ascii="Arial" w:hAnsi="Arial" w:cs="Arial"/>
          <w:color w:val="000000" w:themeColor="text1"/>
          <w:sz w:val="24"/>
          <w:szCs w:val="24"/>
          <w:lang w:val="bs-Latn-BA"/>
        </w:rPr>
        <w:t>ice</w:t>
      </w:r>
      <w:r w:rsidRPr="007B7668">
        <w:rPr>
          <w:rFonts w:ascii="Arial" w:hAnsi="Arial" w:cs="Arial"/>
          <w:color w:val="000000" w:themeColor="text1"/>
          <w:sz w:val="24"/>
          <w:szCs w:val="24"/>
          <w:lang w:val="bs-Latn-BA"/>
        </w:rPr>
        <w:t>, a održavaće se najmanje jednom u dvije godine.</w:t>
      </w:r>
    </w:p>
    <w:p w:rsidR="00457CCA" w:rsidRPr="007B7668" w:rsidRDefault="009926BB" w:rsidP="004755EE">
      <w:pPr>
        <w:pStyle w:val="ListParagraph"/>
        <w:numPr>
          <w:ilvl w:val="0"/>
          <w:numId w:val="6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Uvjetni kriterijum iz članka</w:t>
      </w:r>
      <w:r w:rsidR="00EE6C9E" w:rsidRPr="007B7668">
        <w:rPr>
          <w:rFonts w:ascii="Arial" w:hAnsi="Arial" w:cs="Arial"/>
          <w:color w:val="000000" w:themeColor="text1"/>
          <w:sz w:val="24"/>
          <w:szCs w:val="24"/>
          <w:lang w:val="bs-Latn-BA"/>
        </w:rPr>
        <w:t xml:space="preserve"> 29</w:t>
      </w:r>
      <w:r w:rsidR="00457CCA" w:rsidRPr="007B7668">
        <w:rPr>
          <w:rFonts w:ascii="Arial" w:hAnsi="Arial" w:cs="Arial"/>
          <w:color w:val="000000" w:themeColor="text1"/>
          <w:sz w:val="24"/>
          <w:szCs w:val="24"/>
          <w:lang w:val="bs-Latn-BA"/>
        </w:rPr>
        <w:t>. stav</w:t>
      </w:r>
      <w:r w:rsidRPr="007B7668">
        <w:rPr>
          <w:rFonts w:ascii="Arial" w:hAnsi="Arial" w:cs="Arial"/>
          <w:color w:val="000000" w:themeColor="text1"/>
          <w:sz w:val="24"/>
          <w:szCs w:val="24"/>
          <w:lang w:val="bs-Latn-BA"/>
        </w:rPr>
        <w:t>ak</w:t>
      </w:r>
      <w:r w:rsidR="00457CCA" w:rsidRPr="007B7668">
        <w:rPr>
          <w:rFonts w:ascii="Arial" w:hAnsi="Arial" w:cs="Arial"/>
          <w:color w:val="000000" w:themeColor="text1"/>
          <w:sz w:val="24"/>
          <w:szCs w:val="24"/>
          <w:lang w:val="bs-Latn-BA"/>
        </w:rPr>
        <w:t xml:space="preserve"> (3) t</w:t>
      </w:r>
      <w:r w:rsidRPr="007B7668">
        <w:rPr>
          <w:rFonts w:ascii="Arial" w:hAnsi="Arial" w:cs="Arial"/>
          <w:color w:val="000000" w:themeColor="text1"/>
          <w:sz w:val="24"/>
          <w:szCs w:val="24"/>
          <w:lang w:val="bs-Latn-BA"/>
        </w:rPr>
        <w:t>o</w:t>
      </w:r>
      <w:r w:rsidR="00457CCA" w:rsidRPr="007B7668">
        <w:rPr>
          <w:rFonts w:ascii="Arial" w:hAnsi="Arial" w:cs="Arial"/>
          <w:color w:val="000000" w:themeColor="text1"/>
          <w:sz w:val="24"/>
          <w:szCs w:val="24"/>
          <w:lang w:val="bs-Latn-BA"/>
        </w:rPr>
        <w:t xml:space="preserve">čka c) ovog zakona za </w:t>
      </w:r>
      <w:r w:rsidRPr="007B7668">
        <w:rPr>
          <w:rFonts w:ascii="Arial" w:hAnsi="Arial" w:cs="Arial"/>
          <w:color w:val="000000" w:themeColor="text1"/>
          <w:sz w:val="24"/>
          <w:szCs w:val="24"/>
          <w:lang w:val="bs-Latn-BA"/>
        </w:rPr>
        <w:t>sudjelovanje</w:t>
      </w:r>
      <w:r w:rsidR="00457CCA" w:rsidRPr="007B7668">
        <w:rPr>
          <w:rFonts w:ascii="Arial" w:hAnsi="Arial" w:cs="Arial"/>
          <w:color w:val="000000" w:themeColor="text1"/>
          <w:sz w:val="24"/>
          <w:szCs w:val="24"/>
          <w:lang w:val="bs-Latn-BA"/>
        </w:rPr>
        <w:t xml:space="preserve"> ponuđača u postupku FIP aukcija je dostavljanje važeće urbanističke </w:t>
      </w:r>
      <w:r w:rsidR="00457CCA" w:rsidRPr="007B7668">
        <w:rPr>
          <w:rFonts w:ascii="Arial" w:hAnsi="Arial" w:cs="Arial"/>
          <w:color w:val="000000" w:themeColor="text1"/>
          <w:sz w:val="24"/>
          <w:szCs w:val="24"/>
          <w:lang w:val="bs-Latn-BA"/>
        </w:rPr>
        <w:lastRenderedPageBreak/>
        <w:t>dozvole/lokacijske dozvole ili Uvjerenje nadležnog organa da ista nije potrebna</w:t>
      </w:r>
      <w:r w:rsidR="00305928" w:rsidRPr="007B7668">
        <w:rPr>
          <w:rFonts w:ascii="Arial" w:hAnsi="Arial" w:cs="Arial"/>
          <w:color w:val="000000" w:themeColor="text1"/>
          <w:sz w:val="24"/>
          <w:szCs w:val="24"/>
          <w:lang w:val="bs-Latn-BA"/>
        </w:rPr>
        <w:t>,</w:t>
      </w:r>
      <w:r w:rsidR="009D6C05" w:rsidRPr="007B7668">
        <w:rPr>
          <w:rFonts w:ascii="Arial" w:hAnsi="Arial" w:cs="Arial"/>
          <w:color w:val="000000" w:themeColor="text1"/>
          <w:sz w:val="24"/>
          <w:szCs w:val="24"/>
          <w:lang w:val="bs-Latn-BA"/>
        </w:rPr>
        <w:t xml:space="preserve"> </w:t>
      </w:r>
      <w:r w:rsidR="00457CCA" w:rsidRPr="007B7668">
        <w:rPr>
          <w:rFonts w:ascii="Arial" w:hAnsi="Arial" w:cs="Arial"/>
          <w:color w:val="000000" w:themeColor="text1"/>
          <w:sz w:val="24"/>
          <w:szCs w:val="24"/>
          <w:lang w:val="bs-Latn-BA"/>
        </w:rPr>
        <w:t>dokaz o pravu gradnje</w:t>
      </w:r>
      <w:r w:rsidR="00305928" w:rsidRPr="007B7668">
        <w:rPr>
          <w:rFonts w:ascii="Arial" w:hAnsi="Arial" w:cs="Arial"/>
          <w:color w:val="000000" w:themeColor="text1"/>
          <w:sz w:val="24"/>
          <w:szCs w:val="24"/>
          <w:lang w:val="bs-Latn-BA"/>
        </w:rPr>
        <w:t xml:space="preserve"> i procjena uticaja na okoliš</w:t>
      </w:r>
      <w:r w:rsidR="00860902"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sukladno</w:t>
      </w:r>
      <w:r w:rsidR="00CB2A44" w:rsidRPr="007B7668">
        <w:rPr>
          <w:rFonts w:ascii="Arial" w:hAnsi="Arial" w:cs="Arial"/>
          <w:color w:val="000000" w:themeColor="text1"/>
          <w:sz w:val="24"/>
          <w:szCs w:val="24"/>
          <w:lang w:val="bs-Latn-BA"/>
        </w:rPr>
        <w:t xml:space="preserve"> važećim propisima.</w:t>
      </w:r>
    </w:p>
    <w:p w:rsidR="00457CCA" w:rsidRPr="007B7668" w:rsidRDefault="00457CCA" w:rsidP="004755EE">
      <w:pPr>
        <w:pStyle w:val="ListParagraph"/>
        <w:numPr>
          <w:ilvl w:val="0"/>
          <w:numId w:val="6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9926BB"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K provodi slijedeće aktivnosti u postupku </w:t>
      </w:r>
      <w:r w:rsidR="00966974" w:rsidRPr="007B7668">
        <w:rPr>
          <w:rFonts w:ascii="Arial" w:hAnsi="Arial" w:cs="Arial"/>
          <w:color w:val="000000" w:themeColor="text1"/>
          <w:sz w:val="24"/>
          <w:szCs w:val="24"/>
          <w:lang w:val="bs-Latn-BA"/>
        </w:rPr>
        <w:t xml:space="preserve">FIP </w:t>
      </w:r>
      <w:r w:rsidRPr="007B7668">
        <w:rPr>
          <w:rFonts w:ascii="Arial" w:hAnsi="Arial" w:cs="Arial"/>
          <w:color w:val="000000" w:themeColor="text1"/>
          <w:sz w:val="24"/>
          <w:szCs w:val="24"/>
          <w:lang w:val="bs-Latn-BA"/>
        </w:rPr>
        <w:t>aukcije:</w:t>
      </w:r>
    </w:p>
    <w:p w:rsidR="00457CCA" w:rsidRPr="007B7668" w:rsidRDefault="009926BB"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pribavlja sve su</w:t>
      </w:r>
      <w:r w:rsidR="00457CCA" w:rsidRPr="007B7668">
        <w:rPr>
          <w:rFonts w:ascii="Arial" w:hAnsi="Arial" w:cs="Arial"/>
          <w:color w:val="000000" w:themeColor="text1"/>
          <w:sz w:val="24"/>
          <w:szCs w:val="24"/>
          <w:lang w:val="bs-Latn-BA"/>
        </w:rPr>
        <w:t>glasnosti i provjerava ispunjenost u</w:t>
      </w:r>
      <w:r w:rsidRPr="007B7668">
        <w:rPr>
          <w:rFonts w:ascii="Arial" w:hAnsi="Arial" w:cs="Arial"/>
          <w:color w:val="000000" w:themeColor="text1"/>
          <w:sz w:val="24"/>
          <w:szCs w:val="24"/>
          <w:lang w:val="bs-Latn-BA"/>
        </w:rPr>
        <w:t>vjet</w:t>
      </w:r>
      <w:r w:rsidR="00457CCA" w:rsidRPr="007B7668">
        <w:rPr>
          <w:rFonts w:ascii="Arial" w:hAnsi="Arial" w:cs="Arial"/>
          <w:color w:val="000000" w:themeColor="text1"/>
          <w:sz w:val="24"/>
          <w:szCs w:val="24"/>
          <w:lang w:val="bs-Latn-BA"/>
        </w:rPr>
        <w:t>a za pokretanje postupka FIP aukcije,</w:t>
      </w:r>
    </w:p>
    <w:p w:rsidR="00457CCA" w:rsidRPr="007B7668" w:rsidRDefault="00457CCA"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donosi Odluku o pokretanju postupka FIP</w:t>
      </w:r>
      <w:r w:rsidR="00966974"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aukcije,</w:t>
      </w:r>
    </w:p>
    <w:p w:rsidR="00457CCA" w:rsidRPr="007B7668" w:rsidRDefault="00457CCA"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upućuje javni poziv za podnošenje zahtjeva za </w:t>
      </w:r>
      <w:r w:rsidR="009926BB" w:rsidRPr="007B7668">
        <w:rPr>
          <w:rFonts w:ascii="Arial" w:hAnsi="Arial" w:cs="Arial"/>
          <w:color w:val="000000" w:themeColor="text1"/>
          <w:sz w:val="24"/>
          <w:szCs w:val="24"/>
          <w:lang w:val="bs-Latn-BA"/>
        </w:rPr>
        <w:t>sudjelovanje u postupku pretkvalificiranja</w:t>
      </w:r>
      <w:r w:rsidRPr="007B7668">
        <w:rPr>
          <w:rFonts w:ascii="Arial" w:hAnsi="Arial" w:cs="Arial"/>
          <w:color w:val="000000" w:themeColor="text1"/>
          <w:sz w:val="24"/>
          <w:szCs w:val="24"/>
          <w:lang w:val="bs-Latn-BA"/>
        </w:rPr>
        <w:t>,</w:t>
      </w:r>
    </w:p>
    <w:p w:rsidR="00457CCA" w:rsidRPr="007B7668" w:rsidRDefault="00457CCA"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donosi Odluku o rezultatima </w:t>
      </w:r>
      <w:r w:rsidR="009926BB" w:rsidRPr="007B7668">
        <w:rPr>
          <w:rFonts w:ascii="Arial" w:hAnsi="Arial" w:cs="Arial"/>
          <w:color w:val="000000" w:themeColor="text1"/>
          <w:sz w:val="24"/>
          <w:szCs w:val="24"/>
          <w:lang w:val="bs-Latn-BA"/>
        </w:rPr>
        <w:t>pretkvalificiranja</w:t>
      </w:r>
      <w:r w:rsidRPr="007B7668">
        <w:rPr>
          <w:rFonts w:ascii="Arial" w:hAnsi="Arial" w:cs="Arial"/>
          <w:color w:val="000000" w:themeColor="text1"/>
          <w:sz w:val="24"/>
          <w:szCs w:val="24"/>
          <w:lang w:val="bs-Latn-BA"/>
        </w:rPr>
        <w:t>, kojom utvrđuje spisak kandidata koji su zadovoljili kriterij</w:t>
      </w:r>
      <w:r w:rsidR="009926BB" w:rsidRPr="007B7668">
        <w:rPr>
          <w:rFonts w:ascii="Arial" w:hAnsi="Arial" w:cs="Arial"/>
          <w:color w:val="000000" w:themeColor="text1"/>
          <w:sz w:val="24"/>
          <w:szCs w:val="24"/>
          <w:lang w:val="bs-Latn-BA"/>
        </w:rPr>
        <w:t>ume iz javnog poziva iz to</w:t>
      </w:r>
      <w:r w:rsidRPr="007B7668">
        <w:rPr>
          <w:rFonts w:ascii="Arial" w:hAnsi="Arial" w:cs="Arial"/>
          <w:color w:val="000000" w:themeColor="text1"/>
          <w:sz w:val="24"/>
          <w:szCs w:val="24"/>
          <w:lang w:val="bs-Latn-BA"/>
        </w:rPr>
        <w:t>čke c) ovog stav</w:t>
      </w:r>
      <w:r w:rsidR="009926BB"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koju javno objavljuje na svojoj internet stranici i dostavlja svim podnosiocima zahtjeva i Regulatornoj komisiji,</w:t>
      </w:r>
    </w:p>
    <w:p w:rsidR="00457CCA" w:rsidRPr="007B7668" w:rsidRDefault="009926BB"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w:t>
      </w:r>
      <w:r w:rsidR="00966974" w:rsidRPr="007B7668">
        <w:rPr>
          <w:rFonts w:ascii="Arial" w:hAnsi="Arial" w:cs="Arial"/>
          <w:color w:val="000000" w:themeColor="text1"/>
          <w:sz w:val="24"/>
          <w:szCs w:val="24"/>
          <w:lang w:val="bs-Latn-BA"/>
        </w:rPr>
        <w:t xml:space="preserve"> odlu</w:t>
      </w:r>
      <w:r w:rsidRPr="007B7668">
        <w:rPr>
          <w:rFonts w:ascii="Arial" w:hAnsi="Arial" w:cs="Arial"/>
          <w:color w:val="000000" w:themeColor="text1"/>
          <w:sz w:val="24"/>
          <w:szCs w:val="24"/>
          <w:lang w:val="bs-Latn-BA"/>
        </w:rPr>
        <w:t>ci</w:t>
      </w:r>
      <w:r w:rsidR="00966974" w:rsidRPr="007B7668">
        <w:rPr>
          <w:rFonts w:ascii="Arial" w:hAnsi="Arial" w:cs="Arial"/>
          <w:color w:val="000000" w:themeColor="text1"/>
          <w:sz w:val="24"/>
          <w:szCs w:val="24"/>
          <w:lang w:val="bs-Latn-BA"/>
        </w:rPr>
        <w:t xml:space="preserve"> iz t</w:t>
      </w:r>
      <w:r w:rsidRPr="007B7668">
        <w:rPr>
          <w:rFonts w:ascii="Arial" w:hAnsi="Arial" w:cs="Arial"/>
          <w:color w:val="000000" w:themeColor="text1"/>
          <w:sz w:val="24"/>
          <w:szCs w:val="24"/>
          <w:lang w:val="bs-Latn-BA"/>
        </w:rPr>
        <w:t>o</w:t>
      </w:r>
      <w:r w:rsidR="00966974" w:rsidRPr="007B7668">
        <w:rPr>
          <w:rFonts w:ascii="Arial" w:hAnsi="Arial" w:cs="Arial"/>
          <w:color w:val="000000" w:themeColor="text1"/>
          <w:sz w:val="24"/>
          <w:szCs w:val="24"/>
          <w:lang w:val="bs-Latn-BA"/>
        </w:rPr>
        <w:t>čke d) ovog stav</w:t>
      </w:r>
      <w:r w:rsidRPr="007B7668">
        <w:rPr>
          <w:rFonts w:ascii="Arial" w:hAnsi="Arial" w:cs="Arial"/>
          <w:color w:val="000000" w:themeColor="text1"/>
          <w:sz w:val="24"/>
          <w:szCs w:val="24"/>
          <w:lang w:val="bs-Latn-BA"/>
        </w:rPr>
        <w:t>k</w:t>
      </w:r>
      <w:r w:rsidR="00966974" w:rsidRPr="007B7668">
        <w:rPr>
          <w:rFonts w:ascii="Arial" w:hAnsi="Arial" w:cs="Arial"/>
          <w:color w:val="000000" w:themeColor="text1"/>
          <w:sz w:val="24"/>
          <w:szCs w:val="24"/>
          <w:lang w:val="bs-Latn-BA"/>
        </w:rPr>
        <w:t>a, upućuje poziv kandidatima koji su zadovoljili kriterij</w:t>
      </w:r>
      <w:r w:rsidRPr="007B7668">
        <w:rPr>
          <w:rFonts w:ascii="Arial" w:hAnsi="Arial" w:cs="Arial"/>
          <w:color w:val="000000" w:themeColor="text1"/>
          <w:sz w:val="24"/>
          <w:szCs w:val="24"/>
          <w:lang w:val="bs-Latn-BA"/>
        </w:rPr>
        <w:t>um</w:t>
      </w:r>
      <w:r w:rsidR="00966974" w:rsidRPr="007B7668">
        <w:rPr>
          <w:rFonts w:ascii="Arial" w:hAnsi="Arial" w:cs="Arial"/>
          <w:color w:val="000000" w:themeColor="text1"/>
          <w:sz w:val="24"/>
          <w:szCs w:val="24"/>
          <w:lang w:val="bs-Latn-BA"/>
        </w:rPr>
        <w:t xml:space="preserve">e iz postupka </w:t>
      </w:r>
      <w:r w:rsidRPr="007B7668">
        <w:rPr>
          <w:rFonts w:ascii="Arial" w:hAnsi="Arial" w:cs="Arial"/>
          <w:color w:val="000000" w:themeColor="text1"/>
          <w:sz w:val="24"/>
          <w:szCs w:val="24"/>
          <w:lang w:val="bs-Latn-BA"/>
        </w:rPr>
        <w:t>predkvalificiranja</w:t>
      </w:r>
      <w:r w:rsidR="00966974" w:rsidRPr="007B7668">
        <w:rPr>
          <w:rFonts w:ascii="Arial" w:hAnsi="Arial" w:cs="Arial"/>
          <w:color w:val="000000" w:themeColor="text1"/>
          <w:sz w:val="24"/>
          <w:szCs w:val="24"/>
          <w:lang w:val="bs-Latn-BA"/>
        </w:rPr>
        <w:t>, za dostavljanje ponuda, koji uključuju dostavljanje garancija za ponude,</w:t>
      </w:r>
    </w:p>
    <w:p w:rsidR="00966974" w:rsidRPr="007B7668" w:rsidRDefault="00966974"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utvrđuje i objavljuje rezultate aukcije,</w:t>
      </w:r>
    </w:p>
    <w:p w:rsidR="00966974" w:rsidRPr="007B7668" w:rsidRDefault="00966974" w:rsidP="007B7668">
      <w:pPr>
        <w:pStyle w:val="ListParagraph"/>
        <w:numPr>
          <w:ilvl w:val="0"/>
          <w:numId w:val="6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provodi ostale aktivnosti </w:t>
      </w:r>
      <w:r w:rsidR="009926BB" w:rsidRPr="007B7668">
        <w:rPr>
          <w:rFonts w:ascii="Arial" w:hAnsi="Arial" w:cs="Arial"/>
          <w:color w:val="000000" w:themeColor="text1"/>
          <w:sz w:val="24"/>
          <w:szCs w:val="24"/>
          <w:lang w:val="bs-Latn-BA"/>
        </w:rPr>
        <w:t>sukladno Pravilniku</w:t>
      </w:r>
      <w:r w:rsidRPr="007B7668">
        <w:rPr>
          <w:rFonts w:ascii="Arial" w:hAnsi="Arial" w:cs="Arial"/>
          <w:color w:val="000000" w:themeColor="text1"/>
          <w:sz w:val="24"/>
          <w:szCs w:val="24"/>
          <w:lang w:val="bs-Latn-BA"/>
        </w:rPr>
        <w:t xml:space="preserve"> o aukcijama.</w:t>
      </w:r>
    </w:p>
    <w:p w:rsidR="007870C1" w:rsidRPr="004755EE"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755EE">
        <w:rPr>
          <w:rFonts w:ascii="Arial" w:hAnsi="Arial" w:cs="Arial"/>
          <w:b/>
          <w:color w:val="000000" w:themeColor="text1"/>
          <w:sz w:val="24"/>
          <w:szCs w:val="24"/>
          <w:lang w:val="bs-Latn-BA"/>
        </w:rPr>
        <w:t>Član</w:t>
      </w:r>
      <w:r w:rsidR="009926BB" w:rsidRPr="004755EE">
        <w:rPr>
          <w:rFonts w:ascii="Arial" w:hAnsi="Arial" w:cs="Arial"/>
          <w:b/>
          <w:color w:val="000000" w:themeColor="text1"/>
          <w:sz w:val="24"/>
          <w:szCs w:val="24"/>
          <w:lang w:val="bs-Latn-BA"/>
        </w:rPr>
        <w:t>ak</w:t>
      </w:r>
      <w:r w:rsidRPr="004755EE">
        <w:rPr>
          <w:rFonts w:ascii="Arial" w:hAnsi="Arial" w:cs="Arial"/>
          <w:b/>
          <w:color w:val="000000" w:themeColor="text1"/>
          <w:sz w:val="24"/>
          <w:szCs w:val="24"/>
          <w:lang w:val="bs-Latn-BA"/>
        </w:rPr>
        <w:t xml:space="preserve"> </w:t>
      </w:r>
      <w:r w:rsidR="00966974" w:rsidRPr="004755EE">
        <w:rPr>
          <w:rFonts w:ascii="Arial" w:hAnsi="Arial" w:cs="Arial"/>
          <w:b/>
          <w:color w:val="000000" w:themeColor="text1"/>
          <w:sz w:val="24"/>
          <w:szCs w:val="24"/>
          <w:lang w:val="bs-Latn-BA"/>
        </w:rPr>
        <w:t>3</w:t>
      </w:r>
      <w:r w:rsidR="003A77C8" w:rsidRPr="004755EE">
        <w:rPr>
          <w:rFonts w:ascii="Arial" w:hAnsi="Arial" w:cs="Arial"/>
          <w:b/>
          <w:color w:val="000000" w:themeColor="text1"/>
          <w:sz w:val="24"/>
          <w:szCs w:val="24"/>
          <w:lang w:val="bs-Latn-BA"/>
        </w:rPr>
        <w:t>6</w:t>
      </w:r>
      <w:r w:rsidRPr="004755EE">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4755EE">
        <w:rPr>
          <w:rFonts w:ascii="Arial" w:hAnsi="Arial" w:cs="Arial"/>
          <w:color w:val="000000" w:themeColor="text1"/>
          <w:sz w:val="24"/>
          <w:szCs w:val="24"/>
          <w:lang w:val="bs-Latn-BA"/>
        </w:rPr>
        <w:t xml:space="preserve">Pripreme </w:t>
      </w:r>
      <w:r w:rsidR="00966974" w:rsidRPr="007B7668">
        <w:rPr>
          <w:rFonts w:ascii="Arial" w:hAnsi="Arial" w:cs="Arial"/>
          <w:color w:val="000000" w:themeColor="text1"/>
          <w:sz w:val="24"/>
          <w:szCs w:val="24"/>
          <w:lang w:val="bs-Latn-BA"/>
        </w:rPr>
        <w:t>FIP aukcije</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9926BB" w:rsidP="008516F6">
      <w:pPr>
        <w:pStyle w:val="ListParagraph"/>
        <w:numPr>
          <w:ilvl w:val="0"/>
          <w:numId w:val="6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 temelju Uredbe o kvotama i Pravilnika o aukcijama Operator za OIEiUK donosi Odluku o pokretanju postupka aukcije, koja između ostalog sadrži</w:t>
      </w:r>
      <w:r w:rsidR="007870C1" w:rsidRPr="007B7668">
        <w:rPr>
          <w:rFonts w:ascii="Arial" w:hAnsi="Arial" w:cs="Arial"/>
          <w:color w:val="000000" w:themeColor="text1"/>
          <w:sz w:val="24"/>
          <w:szCs w:val="24"/>
        </w:rPr>
        <w:t>:</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predmet FIP aukcije,</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granične vrijednosti fiksne premije za svaku vrstu postrojenja utvrđene od strane Regulatorne komisije,</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instrument garancije ozbiljnosti ponude u iznosu od 1% od ukupne investicije,</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w:t>
      </w:r>
      <w:r w:rsidR="009926BB"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i za poništavanje i ponavljanje aukcije,</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w:t>
      </w:r>
      <w:r w:rsidR="009926BB"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 xml:space="preserve">i u postupku </w:t>
      </w:r>
      <w:r w:rsidR="009926BB" w:rsidRPr="007B7668">
        <w:rPr>
          <w:rFonts w:ascii="Arial" w:hAnsi="Arial" w:cs="Arial"/>
          <w:color w:val="000000" w:themeColor="text1"/>
          <w:sz w:val="24"/>
          <w:szCs w:val="24"/>
          <w:lang w:val="bs-Latn-BA"/>
        </w:rPr>
        <w:t>pretkvalificiranja</w:t>
      </w:r>
      <w:r w:rsidRPr="007B7668">
        <w:rPr>
          <w:rFonts w:ascii="Arial" w:hAnsi="Arial" w:cs="Arial"/>
          <w:color w:val="000000" w:themeColor="text1"/>
          <w:sz w:val="24"/>
          <w:szCs w:val="24"/>
          <w:lang w:val="bs-Latn-BA"/>
        </w:rPr>
        <w:t>,</w:t>
      </w:r>
    </w:p>
    <w:p w:rsidR="00966974" w:rsidRPr="007B7668" w:rsidRDefault="00966974" w:rsidP="007B7668">
      <w:pPr>
        <w:pStyle w:val="ListParagraph"/>
        <w:numPr>
          <w:ilvl w:val="0"/>
          <w:numId w:val="6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ostale bitne elemente, utvrđene </w:t>
      </w:r>
      <w:r w:rsidR="00784F74" w:rsidRPr="007B7668">
        <w:rPr>
          <w:rFonts w:ascii="Arial" w:hAnsi="Arial" w:cs="Arial"/>
          <w:color w:val="000000" w:themeColor="text1"/>
          <w:sz w:val="24"/>
          <w:szCs w:val="24"/>
          <w:lang w:val="bs-Latn-BA"/>
        </w:rPr>
        <w:t>P</w:t>
      </w:r>
      <w:r w:rsidRPr="007B7668">
        <w:rPr>
          <w:rFonts w:ascii="Arial" w:hAnsi="Arial" w:cs="Arial"/>
          <w:color w:val="000000" w:themeColor="text1"/>
          <w:sz w:val="24"/>
          <w:szCs w:val="24"/>
          <w:lang w:val="bs-Latn-BA"/>
        </w:rPr>
        <w:t xml:space="preserve">ravilnikom </w:t>
      </w:r>
      <w:r w:rsidR="00784F74" w:rsidRPr="007B7668">
        <w:rPr>
          <w:rFonts w:ascii="Arial" w:hAnsi="Arial" w:cs="Arial"/>
          <w:color w:val="000000" w:themeColor="text1"/>
          <w:sz w:val="24"/>
          <w:szCs w:val="24"/>
          <w:lang w:val="bs-Latn-BA"/>
        </w:rPr>
        <w:t>o aukcijama</w:t>
      </w:r>
      <w:r w:rsidRPr="007B7668">
        <w:rPr>
          <w:rFonts w:ascii="Arial" w:hAnsi="Arial" w:cs="Arial"/>
          <w:color w:val="000000" w:themeColor="text1"/>
          <w:sz w:val="24"/>
          <w:szCs w:val="24"/>
          <w:lang w:val="bs-Latn-BA"/>
        </w:rPr>
        <w:t>.</w:t>
      </w:r>
    </w:p>
    <w:p w:rsidR="00966974" w:rsidRPr="007B7668" w:rsidRDefault="009926BB" w:rsidP="008516F6">
      <w:pPr>
        <w:pStyle w:val="ListParagraph"/>
        <w:numPr>
          <w:ilvl w:val="0"/>
          <w:numId w:val="6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966974" w:rsidRPr="007B7668">
        <w:rPr>
          <w:rFonts w:ascii="Arial" w:hAnsi="Arial" w:cs="Arial"/>
          <w:color w:val="000000" w:themeColor="text1"/>
          <w:sz w:val="24"/>
          <w:szCs w:val="24"/>
          <w:lang w:val="bs-Latn-BA"/>
        </w:rPr>
        <w:t>K,</w:t>
      </w:r>
      <w:r w:rsidR="00490BE6" w:rsidRPr="007B7668">
        <w:rPr>
          <w:rFonts w:ascii="Arial" w:hAnsi="Arial" w:cs="Arial"/>
          <w:color w:val="000000" w:themeColor="text1"/>
          <w:sz w:val="24"/>
          <w:szCs w:val="24"/>
          <w:lang w:val="bs-Latn-BA"/>
        </w:rPr>
        <w:t xml:space="preserve"> na </w:t>
      </w:r>
      <w:r w:rsidRPr="007B7668">
        <w:rPr>
          <w:rFonts w:ascii="Arial" w:hAnsi="Arial" w:cs="Arial"/>
          <w:color w:val="000000" w:themeColor="text1"/>
          <w:sz w:val="24"/>
          <w:szCs w:val="24"/>
          <w:lang w:val="bs-Latn-BA"/>
        </w:rPr>
        <w:t>temelju</w:t>
      </w:r>
      <w:r w:rsidR="00490BE6" w:rsidRPr="007B7668">
        <w:rPr>
          <w:rFonts w:ascii="Arial" w:hAnsi="Arial" w:cs="Arial"/>
          <w:color w:val="000000" w:themeColor="text1"/>
          <w:sz w:val="24"/>
          <w:szCs w:val="24"/>
          <w:lang w:val="bs-Latn-BA"/>
        </w:rPr>
        <w:t xml:space="preserve"> odluke iz </w:t>
      </w:r>
      <w:r w:rsidR="00966974" w:rsidRPr="007B7668">
        <w:rPr>
          <w:rFonts w:ascii="Arial" w:hAnsi="Arial" w:cs="Arial"/>
          <w:color w:val="000000" w:themeColor="text1"/>
          <w:sz w:val="24"/>
          <w:szCs w:val="24"/>
          <w:lang w:val="bs-Latn-BA"/>
        </w:rPr>
        <w:t>stav</w:t>
      </w:r>
      <w:r w:rsidRPr="007B7668">
        <w:rPr>
          <w:rFonts w:ascii="Arial" w:hAnsi="Arial" w:cs="Arial"/>
          <w:color w:val="000000" w:themeColor="text1"/>
          <w:sz w:val="24"/>
          <w:szCs w:val="24"/>
          <w:lang w:val="bs-Latn-BA"/>
        </w:rPr>
        <w:t>k</w:t>
      </w:r>
      <w:r w:rsidR="00966974" w:rsidRPr="007B7668">
        <w:rPr>
          <w:rFonts w:ascii="Arial" w:hAnsi="Arial" w:cs="Arial"/>
          <w:color w:val="000000" w:themeColor="text1"/>
          <w:sz w:val="24"/>
          <w:szCs w:val="24"/>
          <w:lang w:val="bs-Latn-BA"/>
        </w:rPr>
        <w:t>a</w:t>
      </w:r>
      <w:r w:rsidR="00490BE6" w:rsidRPr="007B7668">
        <w:rPr>
          <w:rFonts w:ascii="Arial" w:hAnsi="Arial" w:cs="Arial"/>
          <w:color w:val="000000" w:themeColor="text1"/>
          <w:sz w:val="24"/>
          <w:szCs w:val="24"/>
          <w:lang w:val="bs-Latn-BA"/>
        </w:rPr>
        <w:t xml:space="preserve"> (1) ovog član</w:t>
      </w:r>
      <w:r w:rsidRPr="007B7668">
        <w:rPr>
          <w:rFonts w:ascii="Arial" w:hAnsi="Arial" w:cs="Arial"/>
          <w:color w:val="000000" w:themeColor="text1"/>
          <w:sz w:val="24"/>
          <w:szCs w:val="24"/>
          <w:lang w:val="bs-Latn-BA"/>
        </w:rPr>
        <w:t>k</w:t>
      </w:r>
      <w:r w:rsidR="00490BE6" w:rsidRPr="007B7668">
        <w:rPr>
          <w:rFonts w:ascii="Arial" w:hAnsi="Arial" w:cs="Arial"/>
          <w:color w:val="000000" w:themeColor="text1"/>
          <w:sz w:val="24"/>
          <w:szCs w:val="24"/>
          <w:lang w:val="bs-Latn-BA"/>
        </w:rPr>
        <w:t>a</w:t>
      </w:r>
      <w:r w:rsidR="00966974" w:rsidRPr="007B7668">
        <w:rPr>
          <w:rFonts w:ascii="Arial" w:hAnsi="Arial" w:cs="Arial"/>
          <w:color w:val="000000" w:themeColor="text1"/>
          <w:sz w:val="24"/>
          <w:szCs w:val="24"/>
          <w:lang w:val="bs-Latn-BA"/>
        </w:rPr>
        <w:t xml:space="preserve">, imenuje predsjednika i članove </w:t>
      </w:r>
      <w:r w:rsidRPr="007B7668">
        <w:rPr>
          <w:rFonts w:ascii="Arial" w:hAnsi="Arial" w:cs="Arial"/>
          <w:color w:val="000000" w:themeColor="text1"/>
          <w:sz w:val="24"/>
          <w:szCs w:val="24"/>
          <w:lang w:val="bs-Latn-BA"/>
        </w:rPr>
        <w:t>Povjerenstva</w:t>
      </w:r>
      <w:r w:rsidR="00966974" w:rsidRPr="007B7668">
        <w:rPr>
          <w:rFonts w:ascii="Arial" w:hAnsi="Arial" w:cs="Arial"/>
          <w:color w:val="000000" w:themeColor="text1"/>
          <w:sz w:val="24"/>
          <w:szCs w:val="24"/>
          <w:lang w:val="bs-Latn-BA"/>
        </w:rPr>
        <w:t xml:space="preserve"> za provođenje postupka FIP</w:t>
      </w:r>
      <w:r w:rsidR="00D61A7A" w:rsidRPr="007B7668">
        <w:rPr>
          <w:rFonts w:ascii="Arial" w:hAnsi="Arial" w:cs="Arial"/>
          <w:color w:val="000000" w:themeColor="text1"/>
          <w:sz w:val="24"/>
          <w:szCs w:val="24"/>
          <w:lang w:val="bs-Latn-BA"/>
        </w:rPr>
        <w:t xml:space="preserve"> </w:t>
      </w:r>
      <w:r w:rsidR="00966974" w:rsidRPr="007B7668">
        <w:rPr>
          <w:rFonts w:ascii="Arial" w:hAnsi="Arial" w:cs="Arial"/>
          <w:color w:val="000000" w:themeColor="text1"/>
          <w:sz w:val="24"/>
          <w:szCs w:val="24"/>
          <w:lang w:val="bs-Latn-BA"/>
        </w:rPr>
        <w:t>aukcije, njihove zamjenike, kao i eventualno angaž</w:t>
      </w:r>
      <w:r w:rsidRPr="007B7668">
        <w:rPr>
          <w:rFonts w:ascii="Arial" w:hAnsi="Arial" w:cs="Arial"/>
          <w:color w:val="000000" w:themeColor="text1"/>
          <w:sz w:val="24"/>
          <w:szCs w:val="24"/>
          <w:lang w:val="bs-Latn-BA"/>
        </w:rPr>
        <w:t>ir</w:t>
      </w:r>
      <w:r w:rsidR="00966974" w:rsidRPr="007B7668">
        <w:rPr>
          <w:rFonts w:ascii="Arial" w:hAnsi="Arial" w:cs="Arial"/>
          <w:color w:val="000000" w:themeColor="text1"/>
          <w:sz w:val="24"/>
          <w:szCs w:val="24"/>
          <w:lang w:val="bs-Latn-BA"/>
        </w:rPr>
        <w:t>anje vanjskih stručnjaka.</w:t>
      </w:r>
    </w:p>
    <w:p w:rsidR="00966974" w:rsidRPr="007B7668" w:rsidRDefault="00427300" w:rsidP="008516F6">
      <w:pPr>
        <w:pStyle w:val="ListParagraph"/>
        <w:numPr>
          <w:ilvl w:val="0"/>
          <w:numId w:val="6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966974" w:rsidRPr="007B7668">
        <w:rPr>
          <w:rFonts w:ascii="Arial" w:hAnsi="Arial" w:cs="Arial"/>
          <w:color w:val="000000" w:themeColor="text1"/>
          <w:sz w:val="24"/>
          <w:szCs w:val="24"/>
          <w:lang w:val="bs-Latn-BA"/>
        </w:rPr>
        <w:t>K objavljuje odluku iz stav</w:t>
      </w:r>
      <w:r w:rsidRPr="007B7668">
        <w:rPr>
          <w:rFonts w:ascii="Arial" w:hAnsi="Arial" w:cs="Arial"/>
          <w:color w:val="000000" w:themeColor="text1"/>
          <w:sz w:val="24"/>
          <w:szCs w:val="24"/>
          <w:lang w:val="bs-Latn-BA"/>
        </w:rPr>
        <w:t>k</w:t>
      </w:r>
      <w:r w:rsidR="00966974" w:rsidRPr="007B7668">
        <w:rPr>
          <w:rFonts w:ascii="Arial" w:hAnsi="Arial" w:cs="Arial"/>
          <w:color w:val="000000" w:themeColor="text1"/>
          <w:sz w:val="24"/>
          <w:szCs w:val="24"/>
          <w:lang w:val="bs-Latn-BA"/>
        </w:rPr>
        <w:t>a (1) ovog član</w:t>
      </w:r>
      <w:r w:rsidRPr="007B7668">
        <w:rPr>
          <w:rFonts w:ascii="Arial" w:hAnsi="Arial" w:cs="Arial"/>
          <w:color w:val="000000" w:themeColor="text1"/>
          <w:sz w:val="24"/>
          <w:szCs w:val="24"/>
          <w:lang w:val="bs-Latn-BA"/>
        </w:rPr>
        <w:t>k</w:t>
      </w:r>
      <w:r w:rsidR="00966974" w:rsidRPr="007B7668">
        <w:rPr>
          <w:rFonts w:ascii="Arial" w:hAnsi="Arial" w:cs="Arial"/>
          <w:color w:val="000000" w:themeColor="text1"/>
          <w:sz w:val="24"/>
          <w:szCs w:val="24"/>
          <w:lang w:val="bs-Latn-BA"/>
        </w:rPr>
        <w:t xml:space="preserve">a i javni poziv za podnošenje zahtjeva za </w:t>
      </w:r>
      <w:r w:rsidRPr="007B7668">
        <w:rPr>
          <w:rFonts w:ascii="Arial" w:hAnsi="Arial" w:cs="Arial"/>
          <w:color w:val="000000" w:themeColor="text1"/>
          <w:sz w:val="24"/>
          <w:szCs w:val="24"/>
          <w:lang w:val="bs-Latn-BA"/>
        </w:rPr>
        <w:t>sudjelovanje u postupku pretkvalificiranja na svojoj internet stranici, a obavijest o javnom pozivu u najmanje dva dnevna lista koja su dostupna u Federaciji BiH. Operator može osigurati dodatne instrumente s ciljem osiguranja transparentnosti postupka</w:t>
      </w:r>
      <w:r w:rsidR="00966974" w:rsidRPr="007B7668">
        <w:rPr>
          <w:rFonts w:ascii="Arial" w:hAnsi="Arial" w:cs="Arial"/>
          <w:color w:val="000000" w:themeColor="text1"/>
          <w:sz w:val="24"/>
          <w:szCs w:val="24"/>
          <w:lang w:val="bs-Latn-BA"/>
        </w:rPr>
        <w:t>.</w:t>
      </w:r>
    </w:p>
    <w:p w:rsidR="00966974" w:rsidRPr="007B7668" w:rsidRDefault="00784F74" w:rsidP="008516F6">
      <w:pPr>
        <w:pStyle w:val="ListParagraph"/>
        <w:numPr>
          <w:ilvl w:val="0"/>
          <w:numId w:val="6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Javni poziv</w:t>
      </w:r>
      <w:r w:rsidR="00966974" w:rsidRPr="007B7668">
        <w:rPr>
          <w:rFonts w:ascii="Arial" w:hAnsi="Arial" w:cs="Arial"/>
          <w:color w:val="000000" w:themeColor="text1"/>
          <w:sz w:val="24"/>
          <w:szCs w:val="24"/>
          <w:lang w:val="bs-Latn-BA"/>
        </w:rPr>
        <w:t xml:space="preserve"> iz stav</w:t>
      </w:r>
      <w:r w:rsidR="00427300" w:rsidRPr="007B7668">
        <w:rPr>
          <w:rFonts w:ascii="Arial" w:hAnsi="Arial" w:cs="Arial"/>
          <w:color w:val="000000" w:themeColor="text1"/>
          <w:sz w:val="24"/>
          <w:szCs w:val="24"/>
          <w:lang w:val="bs-Latn-BA"/>
        </w:rPr>
        <w:t>k</w:t>
      </w:r>
      <w:r w:rsidR="00966974" w:rsidRPr="007B7668">
        <w:rPr>
          <w:rFonts w:ascii="Arial" w:hAnsi="Arial" w:cs="Arial"/>
          <w:color w:val="000000" w:themeColor="text1"/>
          <w:sz w:val="24"/>
          <w:szCs w:val="24"/>
          <w:lang w:val="bs-Latn-BA"/>
        </w:rPr>
        <w:t>a (</w:t>
      </w:r>
      <w:r w:rsidRPr="007B7668">
        <w:rPr>
          <w:rFonts w:ascii="Arial" w:hAnsi="Arial" w:cs="Arial"/>
          <w:color w:val="000000" w:themeColor="text1"/>
          <w:sz w:val="24"/>
          <w:szCs w:val="24"/>
          <w:lang w:val="bs-Latn-BA"/>
        </w:rPr>
        <w:t>3</w:t>
      </w:r>
      <w:r w:rsidR="00966974" w:rsidRPr="007B7668">
        <w:rPr>
          <w:rFonts w:ascii="Arial" w:hAnsi="Arial" w:cs="Arial"/>
          <w:color w:val="000000" w:themeColor="text1"/>
          <w:sz w:val="24"/>
          <w:szCs w:val="24"/>
          <w:lang w:val="bs-Latn-BA"/>
        </w:rPr>
        <w:t>) ovog</w:t>
      </w:r>
      <w:r w:rsidR="009E079A"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član</w:t>
      </w:r>
      <w:r w:rsidR="00427300"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w:t>
      </w:r>
      <w:r w:rsidR="00966974"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sadržava</w:t>
      </w:r>
      <w:r w:rsidR="00966974" w:rsidRPr="007B7668">
        <w:rPr>
          <w:rFonts w:ascii="Arial" w:hAnsi="Arial" w:cs="Arial"/>
          <w:color w:val="000000" w:themeColor="text1"/>
          <w:sz w:val="24"/>
          <w:szCs w:val="24"/>
          <w:lang w:val="bs-Latn-BA"/>
        </w:rPr>
        <w:t xml:space="preserve"> rok za podnošenje ponuda u postupku </w:t>
      </w:r>
      <w:r w:rsidR="00427300" w:rsidRPr="007B7668">
        <w:rPr>
          <w:rFonts w:ascii="Arial" w:hAnsi="Arial" w:cs="Arial"/>
          <w:color w:val="000000" w:themeColor="text1"/>
          <w:sz w:val="24"/>
          <w:szCs w:val="24"/>
          <w:lang w:val="bs-Latn-BA"/>
        </w:rPr>
        <w:t>predkvalificiranja</w:t>
      </w:r>
      <w:r w:rsidR="00966974" w:rsidRPr="007B7668">
        <w:rPr>
          <w:rFonts w:ascii="Arial" w:hAnsi="Arial" w:cs="Arial"/>
          <w:color w:val="000000" w:themeColor="text1"/>
          <w:sz w:val="24"/>
          <w:szCs w:val="24"/>
          <w:lang w:val="bs-Latn-BA"/>
        </w:rPr>
        <w:t>.</w:t>
      </w:r>
    </w:p>
    <w:p w:rsidR="004A4B41" w:rsidRPr="008516F6" w:rsidRDefault="004A4B4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427300"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3</w:t>
      </w:r>
      <w:r w:rsidR="003A77C8" w:rsidRPr="008516F6">
        <w:rPr>
          <w:rFonts w:ascii="Arial" w:hAnsi="Arial" w:cs="Arial"/>
          <w:b/>
          <w:color w:val="000000" w:themeColor="text1"/>
          <w:sz w:val="24"/>
          <w:szCs w:val="24"/>
          <w:lang w:val="bs-Latn-BA"/>
        </w:rPr>
        <w:t>7</w:t>
      </w:r>
      <w:r w:rsidRPr="008516F6">
        <w:rPr>
          <w:rFonts w:ascii="Arial" w:hAnsi="Arial" w:cs="Arial"/>
          <w:b/>
          <w:color w:val="000000" w:themeColor="text1"/>
          <w:sz w:val="24"/>
          <w:szCs w:val="24"/>
          <w:lang w:val="bs-Latn-BA"/>
        </w:rPr>
        <w:t xml:space="preserve">. </w:t>
      </w:r>
    </w:p>
    <w:p w:rsidR="004A4B41" w:rsidRPr="007B7668" w:rsidRDefault="008516F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Pr>
          <w:rFonts w:ascii="Arial" w:hAnsi="Arial" w:cs="Arial"/>
          <w:color w:val="000000" w:themeColor="text1"/>
          <w:sz w:val="24"/>
          <w:szCs w:val="24"/>
          <w:lang w:val="bs-Latn-BA"/>
        </w:rPr>
        <w:t xml:space="preserve">(Izvršenje </w:t>
      </w:r>
      <w:r w:rsidR="004A4B41" w:rsidRPr="007B7668">
        <w:rPr>
          <w:rFonts w:ascii="Arial" w:hAnsi="Arial" w:cs="Arial"/>
          <w:color w:val="000000" w:themeColor="text1"/>
          <w:sz w:val="24"/>
          <w:szCs w:val="24"/>
          <w:lang w:val="bs-Latn-BA"/>
        </w:rPr>
        <w:t>FIP aukcije)</w:t>
      </w:r>
    </w:p>
    <w:p w:rsidR="004A4B41" w:rsidRPr="007B7668" w:rsidRDefault="004A4B4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4A4B41"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 </w:t>
      </w:r>
      <w:r w:rsidR="00427300"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w:t>
      </w:r>
      <w:r w:rsidR="006F0486" w:rsidRPr="007B7668">
        <w:rPr>
          <w:rFonts w:ascii="Arial" w:hAnsi="Arial" w:cs="Arial"/>
          <w:color w:val="000000" w:themeColor="text1"/>
          <w:sz w:val="24"/>
          <w:szCs w:val="24"/>
          <w:lang w:val="bs-Latn-BA"/>
        </w:rPr>
        <w:t>Odluke</w:t>
      </w:r>
      <w:r w:rsidRPr="007B7668">
        <w:rPr>
          <w:rFonts w:ascii="Arial" w:hAnsi="Arial" w:cs="Arial"/>
          <w:color w:val="000000" w:themeColor="text1"/>
          <w:sz w:val="24"/>
          <w:szCs w:val="24"/>
          <w:lang w:val="bs-Latn-BA"/>
        </w:rPr>
        <w:t xml:space="preserve"> o rezultatima </w:t>
      </w:r>
      <w:r w:rsidR="00CC5273" w:rsidRPr="007B7668">
        <w:rPr>
          <w:rFonts w:ascii="Arial" w:hAnsi="Arial" w:cs="Arial"/>
          <w:color w:val="000000" w:themeColor="text1"/>
          <w:sz w:val="24"/>
          <w:szCs w:val="24"/>
          <w:lang w:val="bs-Latn-BA"/>
        </w:rPr>
        <w:t>pretkvalificiranja</w:t>
      </w:r>
      <w:r w:rsidR="00784F74" w:rsidRPr="007B7668">
        <w:rPr>
          <w:rFonts w:ascii="Arial" w:hAnsi="Arial" w:cs="Arial"/>
          <w:color w:val="000000" w:themeColor="text1"/>
          <w:sz w:val="24"/>
          <w:szCs w:val="24"/>
          <w:lang w:val="bs-Latn-BA"/>
        </w:rPr>
        <w:t xml:space="preserve"> iz član</w:t>
      </w:r>
      <w:r w:rsidR="00CC5273" w:rsidRPr="007B7668">
        <w:rPr>
          <w:rFonts w:ascii="Arial" w:hAnsi="Arial" w:cs="Arial"/>
          <w:color w:val="000000" w:themeColor="text1"/>
          <w:sz w:val="24"/>
          <w:szCs w:val="24"/>
          <w:lang w:val="bs-Latn-BA"/>
        </w:rPr>
        <w:t>k</w:t>
      </w:r>
      <w:r w:rsidR="00784F74" w:rsidRPr="007B7668">
        <w:rPr>
          <w:rFonts w:ascii="Arial" w:hAnsi="Arial" w:cs="Arial"/>
          <w:color w:val="000000" w:themeColor="text1"/>
          <w:sz w:val="24"/>
          <w:szCs w:val="24"/>
          <w:lang w:val="bs-Latn-BA"/>
        </w:rPr>
        <w:t>a 3</w:t>
      </w:r>
      <w:r w:rsidR="00EE6C9E" w:rsidRPr="007B7668">
        <w:rPr>
          <w:rFonts w:ascii="Arial" w:hAnsi="Arial" w:cs="Arial"/>
          <w:color w:val="000000" w:themeColor="text1"/>
          <w:sz w:val="24"/>
          <w:szCs w:val="24"/>
          <w:lang w:val="bs-Latn-BA"/>
        </w:rPr>
        <w:t>5</w:t>
      </w:r>
      <w:r w:rsidR="00784F74" w:rsidRPr="007B7668">
        <w:rPr>
          <w:rFonts w:ascii="Arial" w:hAnsi="Arial" w:cs="Arial"/>
          <w:color w:val="000000" w:themeColor="text1"/>
          <w:sz w:val="24"/>
          <w:szCs w:val="24"/>
          <w:lang w:val="bs-Latn-BA"/>
        </w:rPr>
        <w:t>. stav</w:t>
      </w:r>
      <w:r w:rsidR="00CC5273" w:rsidRPr="007B7668">
        <w:rPr>
          <w:rFonts w:ascii="Arial" w:hAnsi="Arial" w:cs="Arial"/>
          <w:color w:val="000000" w:themeColor="text1"/>
          <w:sz w:val="24"/>
          <w:szCs w:val="24"/>
          <w:lang w:val="bs-Latn-BA"/>
        </w:rPr>
        <w:t>ak (4) to</w:t>
      </w:r>
      <w:r w:rsidR="00784F74" w:rsidRPr="007B7668">
        <w:rPr>
          <w:rFonts w:ascii="Arial" w:hAnsi="Arial" w:cs="Arial"/>
          <w:color w:val="000000" w:themeColor="text1"/>
          <w:sz w:val="24"/>
          <w:szCs w:val="24"/>
          <w:lang w:val="bs-Latn-BA"/>
        </w:rPr>
        <w:t>čka d)</w:t>
      </w:r>
      <w:r w:rsidRPr="007B7668">
        <w:rPr>
          <w:rFonts w:ascii="Arial" w:hAnsi="Arial" w:cs="Arial"/>
          <w:color w:val="000000" w:themeColor="text1"/>
          <w:sz w:val="24"/>
          <w:szCs w:val="24"/>
          <w:lang w:val="bs-Latn-BA"/>
        </w:rPr>
        <w:t>, Operator za OIEi</w:t>
      </w:r>
      <w:r w:rsidR="00CC5273"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upućuje poziv uspješnim predkvalifikantima za dostavu ponuda, koji između ostalog propisuje krajnji rok za dostavu ponuda.</w:t>
      </w:r>
    </w:p>
    <w:p w:rsidR="004A4B41"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Kriterij</w:t>
      </w:r>
      <w:r w:rsidR="00CC5273"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 xml:space="preserve"> za rangiranje ponuda je najniža ponuđena fiksna premija i ponude se rangiraju.</w:t>
      </w:r>
    </w:p>
    <w:p w:rsidR="00993518"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U slučaju kada je zbir ponuđene proizvodnje iz dostavljenih ponuda koji su zadovoljili kriterij</w:t>
      </w:r>
      <w:r w:rsidR="00CC5273"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iz javnog poziva aukcije veći od defini</w:t>
      </w:r>
      <w:r w:rsidR="00CC5273" w:rsidRPr="007B7668">
        <w:rPr>
          <w:rFonts w:ascii="Arial" w:hAnsi="Arial" w:cs="Arial"/>
          <w:color w:val="000000" w:themeColor="text1"/>
          <w:sz w:val="24"/>
          <w:szCs w:val="24"/>
          <w:lang w:val="bs-Latn-BA"/>
        </w:rPr>
        <w:t>r</w:t>
      </w:r>
      <w:r w:rsidRPr="007B7668">
        <w:rPr>
          <w:rFonts w:ascii="Arial" w:hAnsi="Arial" w:cs="Arial"/>
          <w:color w:val="000000" w:themeColor="text1"/>
          <w:sz w:val="24"/>
          <w:szCs w:val="24"/>
          <w:lang w:val="bs-Latn-BA"/>
        </w:rPr>
        <w:t>anog o</w:t>
      </w:r>
      <w:r w:rsidR="00CC5273"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 xml:space="preserve">a aukcija, dobitnici se određuju na </w:t>
      </w:r>
      <w:r w:rsidR="00993518" w:rsidRPr="007B7668">
        <w:rPr>
          <w:rFonts w:ascii="Arial" w:hAnsi="Arial" w:cs="Arial"/>
          <w:color w:val="000000" w:themeColor="text1"/>
          <w:sz w:val="24"/>
          <w:szCs w:val="24"/>
          <w:lang w:val="bs-Latn-BA"/>
        </w:rPr>
        <w:t>slijedeći način:</w:t>
      </w:r>
    </w:p>
    <w:p w:rsidR="00993518" w:rsidRPr="007B7668" w:rsidRDefault="00993518" w:rsidP="007B7668">
      <w:pPr>
        <w:pStyle w:val="ListParagraph"/>
        <w:numPr>
          <w:ilvl w:val="0"/>
          <w:numId w:val="1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prema iznosu ponuđene fiksne premije, od najmanje prema najvećoj,</w:t>
      </w:r>
    </w:p>
    <w:p w:rsidR="00993518" w:rsidRPr="007B7668" w:rsidRDefault="00993518" w:rsidP="007B7668">
      <w:pPr>
        <w:pStyle w:val="ListParagraph"/>
        <w:numPr>
          <w:ilvl w:val="0"/>
          <w:numId w:val="1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za ponude sa istom ponuđenom </w:t>
      </w:r>
      <w:r w:rsidR="00CC5273" w:rsidRPr="007B7668">
        <w:rPr>
          <w:rFonts w:ascii="Arial" w:hAnsi="Arial" w:cs="Arial"/>
          <w:color w:val="000000" w:themeColor="text1"/>
          <w:sz w:val="24"/>
          <w:szCs w:val="24"/>
          <w:lang w:val="bs-Latn-BA"/>
        </w:rPr>
        <w:t>fiksnom premijom, prema instalir</w:t>
      </w:r>
      <w:r w:rsidRPr="007B7668">
        <w:rPr>
          <w:rFonts w:ascii="Arial" w:hAnsi="Arial" w:cs="Arial"/>
          <w:color w:val="000000" w:themeColor="text1"/>
          <w:sz w:val="24"/>
          <w:szCs w:val="24"/>
          <w:lang w:val="bs-Latn-BA"/>
        </w:rPr>
        <w:t>anoj snazi postrojenja od najmanje prema najvećoj,</w:t>
      </w:r>
    </w:p>
    <w:p w:rsidR="004A4B41" w:rsidRPr="007B7668" w:rsidRDefault="00993518" w:rsidP="007B7668">
      <w:pPr>
        <w:pStyle w:val="ListParagraph"/>
        <w:numPr>
          <w:ilvl w:val="0"/>
          <w:numId w:val="14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za ponude sa istom ponuđenom fiksnom premijom i </w:t>
      </w:r>
      <w:r w:rsidR="00CC5273" w:rsidRPr="007B7668">
        <w:rPr>
          <w:rFonts w:ascii="Arial" w:hAnsi="Arial" w:cs="Arial"/>
          <w:color w:val="000000" w:themeColor="text1"/>
          <w:sz w:val="24"/>
          <w:szCs w:val="24"/>
          <w:lang w:val="bs-Latn-BA"/>
        </w:rPr>
        <w:t>istoj instalir</w:t>
      </w:r>
      <w:r w:rsidRPr="007B7668">
        <w:rPr>
          <w:rFonts w:ascii="Arial" w:hAnsi="Arial" w:cs="Arial"/>
          <w:color w:val="000000" w:themeColor="text1"/>
          <w:sz w:val="24"/>
          <w:szCs w:val="24"/>
          <w:lang w:val="bs-Latn-BA"/>
        </w:rPr>
        <w:t>anoj snazi postrojenja, prema vremenu zaprimanja ponude, gdje prednost imaju ranije zaprimljene ponude.</w:t>
      </w:r>
    </w:p>
    <w:p w:rsidR="004A4B41"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w:t>
      </w:r>
      <w:r w:rsidR="00CC5273"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K donosi Odluku o pobjednicima aukcije na </w:t>
      </w:r>
      <w:r w:rsidR="00CC5273" w:rsidRPr="007B7668">
        <w:rPr>
          <w:rFonts w:ascii="Arial" w:hAnsi="Arial" w:cs="Arial"/>
          <w:color w:val="000000" w:themeColor="text1"/>
          <w:sz w:val="24"/>
          <w:szCs w:val="24"/>
          <w:lang w:val="bs-Latn-BA"/>
        </w:rPr>
        <w:t>temelj</w:t>
      </w:r>
      <w:r w:rsidRPr="007B7668">
        <w:rPr>
          <w:rFonts w:ascii="Arial" w:hAnsi="Arial" w:cs="Arial"/>
          <w:color w:val="000000" w:themeColor="text1"/>
          <w:sz w:val="24"/>
          <w:szCs w:val="24"/>
          <w:lang w:val="bs-Latn-BA"/>
        </w:rPr>
        <w:t>u Izvješ</w:t>
      </w:r>
      <w:r w:rsidR="00CC5273" w:rsidRPr="007B7668">
        <w:rPr>
          <w:rFonts w:ascii="Arial" w:hAnsi="Arial" w:cs="Arial"/>
          <w:color w:val="000000" w:themeColor="text1"/>
          <w:sz w:val="24"/>
          <w:szCs w:val="24"/>
          <w:lang w:val="bs-Latn-BA"/>
        </w:rPr>
        <w:t>ć</w:t>
      </w:r>
      <w:r w:rsidRPr="007B7668">
        <w:rPr>
          <w:rFonts w:ascii="Arial" w:hAnsi="Arial" w:cs="Arial"/>
          <w:color w:val="000000" w:themeColor="text1"/>
          <w:sz w:val="24"/>
          <w:szCs w:val="24"/>
          <w:lang w:val="bs-Latn-BA"/>
        </w:rPr>
        <w:t xml:space="preserve">a o izvršenju aukcije kojeg sačinjava </w:t>
      </w:r>
      <w:r w:rsidR="00CC5273" w:rsidRPr="007B7668">
        <w:rPr>
          <w:rFonts w:ascii="Arial" w:hAnsi="Arial" w:cs="Arial"/>
          <w:color w:val="000000" w:themeColor="text1"/>
          <w:sz w:val="24"/>
          <w:szCs w:val="24"/>
          <w:lang w:val="bs-Latn-BA"/>
        </w:rPr>
        <w:t>povjerenstvo</w:t>
      </w:r>
      <w:r w:rsidRPr="007B7668">
        <w:rPr>
          <w:rFonts w:ascii="Arial" w:hAnsi="Arial" w:cs="Arial"/>
          <w:color w:val="000000" w:themeColor="text1"/>
          <w:sz w:val="24"/>
          <w:szCs w:val="24"/>
          <w:lang w:val="bs-Latn-BA"/>
        </w:rPr>
        <w:t xml:space="preserve"> </w:t>
      </w:r>
      <w:r w:rsidR="00B15AC7" w:rsidRPr="007B7668">
        <w:rPr>
          <w:rFonts w:ascii="Arial" w:hAnsi="Arial" w:cs="Arial"/>
          <w:color w:val="000000" w:themeColor="text1"/>
          <w:sz w:val="24"/>
          <w:szCs w:val="24"/>
          <w:lang w:val="bs-Latn-BA"/>
        </w:rPr>
        <w:t>iz član</w:t>
      </w:r>
      <w:r w:rsidR="00CC5273" w:rsidRPr="007B7668">
        <w:rPr>
          <w:rFonts w:ascii="Arial" w:hAnsi="Arial" w:cs="Arial"/>
          <w:color w:val="000000" w:themeColor="text1"/>
          <w:sz w:val="24"/>
          <w:szCs w:val="24"/>
          <w:lang w:val="bs-Latn-BA"/>
        </w:rPr>
        <w:t>k</w:t>
      </w:r>
      <w:r w:rsidR="00B15AC7" w:rsidRPr="007B7668">
        <w:rPr>
          <w:rFonts w:ascii="Arial" w:hAnsi="Arial" w:cs="Arial"/>
          <w:color w:val="000000" w:themeColor="text1"/>
          <w:sz w:val="24"/>
          <w:szCs w:val="24"/>
          <w:lang w:val="bs-Latn-BA"/>
        </w:rPr>
        <w:t>a 3</w:t>
      </w:r>
      <w:r w:rsidR="00EE6C9E" w:rsidRPr="007B7668">
        <w:rPr>
          <w:rFonts w:ascii="Arial" w:hAnsi="Arial" w:cs="Arial"/>
          <w:color w:val="000000" w:themeColor="text1"/>
          <w:sz w:val="24"/>
          <w:szCs w:val="24"/>
          <w:lang w:val="bs-Latn-BA"/>
        </w:rPr>
        <w:t>6</w:t>
      </w:r>
      <w:r w:rsidRPr="007B7668">
        <w:rPr>
          <w:rFonts w:ascii="Arial" w:hAnsi="Arial" w:cs="Arial"/>
          <w:color w:val="000000" w:themeColor="text1"/>
          <w:sz w:val="24"/>
          <w:szCs w:val="24"/>
          <w:lang w:val="bs-Latn-BA"/>
        </w:rPr>
        <w:t>. stav</w:t>
      </w:r>
      <w:r w:rsidR="00CC5273"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w:t>
      </w:r>
      <w:r w:rsidR="00B15AC7" w:rsidRPr="007B7668">
        <w:rPr>
          <w:rFonts w:ascii="Arial" w:hAnsi="Arial" w:cs="Arial"/>
          <w:color w:val="000000" w:themeColor="text1"/>
          <w:sz w:val="24"/>
          <w:szCs w:val="24"/>
          <w:lang w:val="bs-Latn-BA"/>
        </w:rPr>
        <w:t>2)</w:t>
      </w:r>
      <w:r w:rsidRPr="007B7668">
        <w:rPr>
          <w:rFonts w:ascii="Arial" w:hAnsi="Arial" w:cs="Arial"/>
          <w:color w:val="000000" w:themeColor="text1"/>
          <w:sz w:val="24"/>
          <w:szCs w:val="24"/>
          <w:lang w:val="bs-Latn-BA"/>
        </w:rPr>
        <w:t>.</w:t>
      </w:r>
    </w:p>
    <w:p w:rsidR="004A4B41"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Odluku iz stav</w:t>
      </w:r>
      <w:r w:rsidR="00CC527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 ovog član</w:t>
      </w:r>
      <w:r w:rsidR="00CC5273" w:rsidRPr="007B7668">
        <w:rPr>
          <w:rFonts w:ascii="Arial" w:hAnsi="Arial" w:cs="Arial"/>
          <w:color w:val="000000" w:themeColor="text1"/>
          <w:sz w:val="24"/>
          <w:szCs w:val="24"/>
          <w:lang w:val="bs-Latn-BA"/>
        </w:rPr>
        <w:t>ka, Operator za OIEiU</w:t>
      </w:r>
      <w:r w:rsidRPr="007B7668">
        <w:rPr>
          <w:rFonts w:ascii="Arial" w:hAnsi="Arial" w:cs="Arial"/>
          <w:color w:val="000000" w:themeColor="text1"/>
          <w:sz w:val="24"/>
          <w:szCs w:val="24"/>
          <w:lang w:val="bs-Latn-BA"/>
        </w:rPr>
        <w:t>K dostavlja Ministarstvu, Regulatornoj komisiji, svim uspješnim predkvalifikantima koji su dostavili ponude, te istu objavljuje na svojoj internet stranici.</w:t>
      </w:r>
    </w:p>
    <w:p w:rsidR="004A4B41" w:rsidRPr="007B7668" w:rsidRDefault="00B15AC7"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 </w:t>
      </w:r>
      <w:r w:rsidR="00CC5273" w:rsidRPr="007B7668">
        <w:rPr>
          <w:rFonts w:ascii="Arial" w:hAnsi="Arial" w:cs="Arial"/>
          <w:color w:val="000000" w:themeColor="text1"/>
          <w:sz w:val="24"/>
          <w:szCs w:val="24"/>
          <w:lang w:val="bs-Latn-BA"/>
        </w:rPr>
        <w:t>temelj</w:t>
      </w:r>
      <w:r w:rsidRPr="007B7668">
        <w:rPr>
          <w:rFonts w:ascii="Arial" w:hAnsi="Arial" w:cs="Arial"/>
          <w:color w:val="000000" w:themeColor="text1"/>
          <w:sz w:val="24"/>
          <w:szCs w:val="24"/>
          <w:lang w:val="bs-Latn-BA"/>
        </w:rPr>
        <w:t>u odluke iz stav</w:t>
      </w:r>
      <w:r w:rsidR="00CC527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w:t>
      </w:r>
      <w:r w:rsidR="004A4B41" w:rsidRPr="007B7668">
        <w:rPr>
          <w:rFonts w:ascii="Arial" w:hAnsi="Arial" w:cs="Arial"/>
          <w:color w:val="000000" w:themeColor="text1"/>
          <w:sz w:val="24"/>
          <w:szCs w:val="24"/>
          <w:lang w:val="bs-Latn-BA"/>
        </w:rPr>
        <w:t>) ovog član</w:t>
      </w:r>
      <w:r w:rsidR="00CC5273" w:rsidRPr="007B7668">
        <w:rPr>
          <w:rFonts w:ascii="Arial" w:hAnsi="Arial" w:cs="Arial"/>
          <w:color w:val="000000" w:themeColor="text1"/>
          <w:sz w:val="24"/>
          <w:szCs w:val="24"/>
          <w:lang w:val="bs-Latn-BA"/>
        </w:rPr>
        <w:t>k</w:t>
      </w:r>
      <w:r w:rsidR="004A4B41" w:rsidRPr="007B7668">
        <w:rPr>
          <w:rFonts w:ascii="Arial" w:hAnsi="Arial" w:cs="Arial"/>
          <w:color w:val="000000" w:themeColor="text1"/>
          <w:sz w:val="24"/>
          <w:szCs w:val="24"/>
          <w:lang w:val="bs-Latn-BA"/>
        </w:rPr>
        <w:t>a, O</w:t>
      </w:r>
      <w:r w:rsidR="00CC5273" w:rsidRPr="007B7668">
        <w:rPr>
          <w:rFonts w:ascii="Arial" w:hAnsi="Arial" w:cs="Arial"/>
          <w:color w:val="000000" w:themeColor="text1"/>
          <w:sz w:val="24"/>
          <w:szCs w:val="24"/>
          <w:lang w:val="bs-Latn-BA"/>
        </w:rPr>
        <w:t>perator za OIEiU</w:t>
      </w:r>
      <w:r w:rsidR="004A4B41" w:rsidRPr="007B7668">
        <w:rPr>
          <w:rFonts w:ascii="Arial" w:hAnsi="Arial" w:cs="Arial"/>
          <w:color w:val="000000" w:themeColor="text1"/>
          <w:sz w:val="24"/>
          <w:szCs w:val="24"/>
          <w:lang w:val="bs-Latn-BA"/>
        </w:rPr>
        <w:t>K utvrđuje status potencijalno privileg</w:t>
      </w:r>
      <w:r w:rsidR="00CC5273" w:rsidRPr="007B7668">
        <w:rPr>
          <w:rFonts w:ascii="Arial" w:hAnsi="Arial" w:cs="Arial"/>
          <w:color w:val="000000" w:themeColor="text1"/>
          <w:sz w:val="24"/>
          <w:szCs w:val="24"/>
          <w:lang w:val="bs-Latn-BA"/>
        </w:rPr>
        <w:t>ira</w:t>
      </w:r>
      <w:r w:rsidR="004A4B41" w:rsidRPr="007B7668">
        <w:rPr>
          <w:rFonts w:ascii="Arial" w:hAnsi="Arial" w:cs="Arial"/>
          <w:color w:val="000000" w:themeColor="text1"/>
          <w:sz w:val="24"/>
          <w:szCs w:val="24"/>
          <w:lang w:val="bs-Latn-BA"/>
        </w:rPr>
        <w:t>nog proizvođača i pravo na zaključenje Predugovora o dodjeli fiksne premije.</w:t>
      </w:r>
    </w:p>
    <w:p w:rsidR="004A4B41" w:rsidRPr="007B7668" w:rsidRDefault="007B6016"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Akti</w:t>
      </w:r>
      <w:r w:rsidR="00CC5273" w:rsidRPr="007B7668">
        <w:rPr>
          <w:rFonts w:ascii="Arial" w:hAnsi="Arial" w:cs="Arial"/>
          <w:color w:val="000000" w:themeColor="text1"/>
          <w:sz w:val="24"/>
          <w:szCs w:val="24"/>
          <w:lang w:val="bs-Latn-BA"/>
        </w:rPr>
        <w:t xml:space="preserve"> Operatora za OIEiU</w:t>
      </w:r>
      <w:r w:rsidR="004A4B41"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 doneseni u postupku</w:t>
      </w:r>
      <w:r w:rsidR="000729D1" w:rsidRPr="007B7668">
        <w:rPr>
          <w:rFonts w:ascii="Arial" w:hAnsi="Arial" w:cs="Arial"/>
          <w:color w:val="000000" w:themeColor="text1"/>
          <w:sz w:val="24"/>
          <w:szCs w:val="24"/>
          <w:lang w:val="bs-Latn-BA"/>
        </w:rPr>
        <w:t xml:space="preserve"> FIP </w:t>
      </w:r>
      <w:r w:rsidRPr="007B7668">
        <w:rPr>
          <w:rFonts w:ascii="Arial" w:hAnsi="Arial" w:cs="Arial"/>
          <w:color w:val="000000" w:themeColor="text1"/>
          <w:sz w:val="24"/>
          <w:szCs w:val="24"/>
          <w:lang w:val="bs-Latn-BA"/>
        </w:rPr>
        <w:t>aukcija su konačni.</w:t>
      </w:r>
    </w:p>
    <w:p w:rsidR="004A4B41" w:rsidRPr="007B7668" w:rsidRDefault="004A4B41" w:rsidP="007B7668">
      <w:pPr>
        <w:pStyle w:val="ListParagraph"/>
        <w:numPr>
          <w:ilvl w:val="0"/>
          <w:numId w:val="6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Ministarstvo </w:t>
      </w:r>
      <w:r w:rsidR="002858BD" w:rsidRPr="007B7668">
        <w:rPr>
          <w:rFonts w:ascii="Arial" w:hAnsi="Arial" w:cs="Arial"/>
          <w:color w:val="000000" w:themeColor="text1"/>
          <w:sz w:val="24"/>
          <w:szCs w:val="24"/>
          <w:lang w:val="bs-Latn-BA"/>
        </w:rPr>
        <w:t>vrši</w:t>
      </w:r>
      <w:r w:rsidRPr="007B7668">
        <w:rPr>
          <w:rFonts w:ascii="Arial" w:hAnsi="Arial" w:cs="Arial"/>
          <w:color w:val="000000" w:themeColor="text1"/>
          <w:sz w:val="24"/>
          <w:szCs w:val="24"/>
          <w:lang w:val="bs-Latn-BA"/>
        </w:rPr>
        <w:t xml:space="preserve"> monitoring postupka </w:t>
      </w:r>
      <w:r w:rsidR="007B6016" w:rsidRPr="007B7668">
        <w:rPr>
          <w:rFonts w:ascii="Arial" w:hAnsi="Arial" w:cs="Arial"/>
          <w:color w:val="000000" w:themeColor="text1"/>
          <w:sz w:val="24"/>
          <w:szCs w:val="24"/>
          <w:lang w:val="bs-Latn-BA"/>
        </w:rPr>
        <w:t xml:space="preserve">FIP </w:t>
      </w:r>
      <w:r w:rsidRPr="007B7668">
        <w:rPr>
          <w:rFonts w:ascii="Arial" w:hAnsi="Arial" w:cs="Arial"/>
          <w:color w:val="000000" w:themeColor="text1"/>
          <w:sz w:val="24"/>
          <w:szCs w:val="24"/>
          <w:lang w:val="bs-Latn-BA"/>
        </w:rPr>
        <w:t>aukcije.</w:t>
      </w:r>
    </w:p>
    <w:p w:rsidR="007870C1" w:rsidRPr="008516F6"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CC5273"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w:t>
      </w:r>
      <w:r w:rsidR="007B6016" w:rsidRPr="008516F6">
        <w:rPr>
          <w:rFonts w:ascii="Arial" w:hAnsi="Arial" w:cs="Arial"/>
          <w:b/>
          <w:color w:val="000000" w:themeColor="text1"/>
          <w:sz w:val="24"/>
          <w:szCs w:val="24"/>
          <w:lang w:val="bs-Latn-BA"/>
        </w:rPr>
        <w:t>3</w:t>
      </w:r>
      <w:r w:rsidR="003A77C8" w:rsidRPr="008516F6">
        <w:rPr>
          <w:rFonts w:ascii="Arial" w:hAnsi="Arial" w:cs="Arial"/>
          <w:b/>
          <w:color w:val="000000" w:themeColor="text1"/>
          <w:sz w:val="24"/>
          <w:szCs w:val="24"/>
          <w:lang w:val="bs-Latn-BA"/>
        </w:rPr>
        <w:t>8</w:t>
      </w:r>
      <w:r w:rsidRPr="008516F6">
        <w:rPr>
          <w:rFonts w:ascii="Arial" w:hAnsi="Arial" w:cs="Arial"/>
          <w:b/>
          <w:color w:val="000000" w:themeColor="text1"/>
          <w:sz w:val="24"/>
          <w:szCs w:val="24"/>
          <w:lang w:val="bs-Latn-BA"/>
        </w:rPr>
        <w:t xml:space="preserve">. </w:t>
      </w:r>
    </w:p>
    <w:p w:rsidR="007870C1" w:rsidRPr="007B7668" w:rsidRDefault="007870C1" w:rsidP="008516F6">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0E7F6C" w:rsidRPr="007B7668">
        <w:rPr>
          <w:rFonts w:ascii="Arial" w:hAnsi="Arial" w:cs="Arial"/>
          <w:color w:val="000000" w:themeColor="text1"/>
          <w:sz w:val="24"/>
          <w:szCs w:val="24"/>
          <w:lang w:val="bs-Latn-BA"/>
        </w:rPr>
        <w:t>Status potencijalnog privileg</w:t>
      </w:r>
      <w:r w:rsidR="00CC5273" w:rsidRPr="007B7668">
        <w:rPr>
          <w:rFonts w:ascii="Arial" w:hAnsi="Arial" w:cs="Arial"/>
          <w:color w:val="000000" w:themeColor="text1"/>
          <w:sz w:val="24"/>
          <w:szCs w:val="24"/>
          <w:lang w:val="bs-Latn-BA"/>
        </w:rPr>
        <w:t>ir</w:t>
      </w:r>
      <w:r w:rsidR="000E7F6C" w:rsidRPr="007B7668">
        <w:rPr>
          <w:rFonts w:ascii="Arial" w:hAnsi="Arial" w:cs="Arial"/>
          <w:color w:val="000000" w:themeColor="text1"/>
          <w:sz w:val="24"/>
          <w:szCs w:val="24"/>
          <w:lang w:val="bs-Latn-BA"/>
        </w:rPr>
        <w:t>anog proizvođača</w:t>
      </w:r>
      <w:r w:rsidR="008516F6">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0E7F6C" w:rsidP="008516F6">
      <w:pPr>
        <w:pStyle w:val="ListParagraph"/>
        <w:spacing w:line="240" w:lineRule="auto"/>
        <w:ind w:left="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Status Potencijalno privilig</w:t>
      </w:r>
      <w:r w:rsidR="00CC5273"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w:t>
      </w:r>
      <w:r w:rsidR="00CD503E" w:rsidRPr="007B7668">
        <w:rPr>
          <w:rFonts w:ascii="Arial" w:hAnsi="Arial" w:cs="Arial"/>
          <w:color w:val="000000" w:themeColor="text1"/>
          <w:sz w:val="24"/>
          <w:szCs w:val="24"/>
          <w:lang w:val="bs-Latn-BA"/>
        </w:rPr>
        <w:t>nog proizvođača u smislu član</w:t>
      </w:r>
      <w:r w:rsidR="00CC5273" w:rsidRPr="007B7668">
        <w:rPr>
          <w:rFonts w:ascii="Arial" w:hAnsi="Arial" w:cs="Arial"/>
          <w:color w:val="000000" w:themeColor="text1"/>
          <w:sz w:val="24"/>
          <w:szCs w:val="24"/>
          <w:lang w:val="bs-Latn-BA"/>
        </w:rPr>
        <w:t>k</w:t>
      </w:r>
      <w:r w:rsidR="00CD503E" w:rsidRPr="007B7668">
        <w:rPr>
          <w:rFonts w:ascii="Arial" w:hAnsi="Arial" w:cs="Arial"/>
          <w:color w:val="000000" w:themeColor="text1"/>
          <w:sz w:val="24"/>
          <w:szCs w:val="24"/>
          <w:lang w:val="bs-Latn-BA"/>
        </w:rPr>
        <w:t>a 29</w:t>
      </w:r>
      <w:r w:rsidR="00B15AC7"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stav</w:t>
      </w:r>
      <w:r w:rsidR="00CC5273"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stiče</w:t>
      </w:r>
      <w:r w:rsidR="00CC5273" w:rsidRPr="007B7668">
        <w:rPr>
          <w:rFonts w:ascii="Arial" w:hAnsi="Arial" w:cs="Arial"/>
          <w:color w:val="000000" w:themeColor="text1"/>
          <w:sz w:val="24"/>
          <w:szCs w:val="24"/>
          <w:lang w:val="bs-Latn-BA"/>
        </w:rPr>
        <w:t xml:space="preserve"> se rješenjem Operatora za OIEiU</w:t>
      </w:r>
      <w:r w:rsidRPr="007B7668">
        <w:rPr>
          <w:rFonts w:ascii="Arial" w:hAnsi="Arial" w:cs="Arial"/>
          <w:color w:val="000000" w:themeColor="text1"/>
          <w:sz w:val="24"/>
          <w:szCs w:val="24"/>
          <w:lang w:val="bs-Latn-BA"/>
        </w:rPr>
        <w:t xml:space="preserve">K, a na </w:t>
      </w:r>
      <w:r w:rsidR="00CC5273" w:rsidRPr="007B7668">
        <w:rPr>
          <w:rFonts w:ascii="Arial" w:hAnsi="Arial" w:cs="Arial"/>
          <w:color w:val="000000" w:themeColor="text1"/>
          <w:sz w:val="24"/>
          <w:szCs w:val="24"/>
          <w:lang w:val="bs-Latn-BA"/>
        </w:rPr>
        <w:t>temelj</w:t>
      </w:r>
      <w:r w:rsidRPr="007B7668">
        <w:rPr>
          <w:rFonts w:ascii="Arial" w:hAnsi="Arial" w:cs="Arial"/>
          <w:color w:val="000000" w:themeColor="text1"/>
          <w:sz w:val="24"/>
          <w:szCs w:val="24"/>
          <w:lang w:val="bs-Latn-BA"/>
        </w:rPr>
        <w:t>u rezultata aukcije.</w:t>
      </w:r>
    </w:p>
    <w:p w:rsidR="007870C1" w:rsidRPr="008516F6"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CC5273"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w:t>
      </w:r>
      <w:r w:rsidR="003A77C8" w:rsidRPr="008516F6">
        <w:rPr>
          <w:rFonts w:ascii="Arial" w:hAnsi="Arial" w:cs="Arial"/>
          <w:b/>
          <w:color w:val="000000" w:themeColor="text1"/>
          <w:sz w:val="24"/>
          <w:szCs w:val="24"/>
          <w:lang w:val="bs-Latn-BA"/>
        </w:rPr>
        <w:t>39</w:t>
      </w:r>
      <w:r w:rsidRPr="008516F6">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0E7F6C" w:rsidRPr="007B7668">
        <w:rPr>
          <w:rFonts w:ascii="Arial" w:hAnsi="Arial" w:cs="Arial"/>
          <w:color w:val="000000" w:themeColor="text1"/>
          <w:sz w:val="24"/>
          <w:szCs w:val="24"/>
          <w:lang w:val="bs-Latn-BA"/>
        </w:rPr>
        <w:t>Status privileg</w:t>
      </w:r>
      <w:r w:rsidR="00CC5273" w:rsidRPr="007B7668">
        <w:rPr>
          <w:rFonts w:ascii="Arial" w:hAnsi="Arial" w:cs="Arial"/>
          <w:color w:val="000000" w:themeColor="text1"/>
          <w:sz w:val="24"/>
          <w:szCs w:val="24"/>
          <w:lang w:val="bs-Latn-BA"/>
        </w:rPr>
        <w:t>ir</w:t>
      </w:r>
      <w:r w:rsidR="000E7F6C" w:rsidRPr="007B7668">
        <w:rPr>
          <w:rFonts w:ascii="Arial" w:hAnsi="Arial" w:cs="Arial"/>
          <w:color w:val="000000" w:themeColor="text1"/>
          <w:sz w:val="24"/>
          <w:szCs w:val="24"/>
          <w:lang w:val="bs-Latn-BA"/>
        </w:rPr>
        <w:t>anog proizvođača</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0E7F6C"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Pravo </w:t>
      </w:r>
      <w:r w:rsidR="00CC5273" w:rsidRPr="007B7668">
        <w:rPr>
          <w:rFonts w:ascii="Arial" w:hAnsi="Arial" w:cs="Arial"/>
          <w:color w:val="000000" w:themeColor="text1"/>
          <w:sz w:val="24"/>
          <w:szCs w:val="24"/>
          <w:lang w:val="bs-Latn-BA"/>
        </w:rPr>
        <w:t>na stjecanje statusa Privilegiranog proizvođača električne energije, u smislu ovog zakona, ima kvalificirani proizvođač električne energije iz OIEiUK, koji je prethodno stekao status potencijalno privilegiranog proizvođača i zaključio predugovor sa Operatorom za OIEiUK</w:t>
      </w:r>
      <w:r w:rsidR="00B15AC7" w:rsidRPr="007B7668">
        <w:rPr>
          <w:rFonts w:ascii="Arial" w:hAnsi="Arial" w:cs="Arial"/>
          <w:color w:val="000000" w:themeColor="text1"/>
          <w:sz w:val="24"/>
          <w:szCs w:val="24"/>
          <w:lang w:val="bs-Latn-BA"/>
        </w:rPr>
        <w:t>.</w:t>
      </w:r>
    </w:p>
    <w:p w:rsidR="00C67C23" w:rsidRPr="007B7668" w:rsidRDefault="00C67C23"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Zahtjev za dobijanje statusa privileg</w:t>
      </w:r>
      <w:r w:rsidR="00CC5273"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 proizvođa</w:t>
      </w:r>
      <w:r w:rsidR="00CC5273" w:rsidRPr="007B7668">
        <w:rPr>
          <w:rFonts w:ascii="Arial" w:hAnsi="Arial" w:cs="Arial"/>
          <w:color w:val="000000" w:themeColor="text1"/>
          <w:sz w:val="24"/>
          <w:szCs w:val="24"/>
          <w:lang w:val="bs-Latn-BA"/>
        </w:rPr>
        <w:t>ča podnosi se Operatoru za OIEiU</w:t>
      </w:r>
      <w:r w:rsidRPr="007B7668">
        <w:rPr>
          <w:rFonts w:ascii="Arial" w:hAnsi="Arial" w:cs="Arial"/>
          <w:color w:val="000000" w:themeColor="text1"/>
          <w:sz w:val="24"/>
          <w:szCs w:val="24"/>
          <w:lang w:val="bs-Latn-BA"/>
        </w:rPr>
        <w:t xml:space="preserve">K uz odgovarajuće dokaze </w:t>
      </w:r>
      <w:r w:rsidR="00CC5273"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važećim zakonskim propisima koji reguli</w:t>
      </w:r>
      <w:r w:rsidR="00CC5273" w:rsidRPr="007B7668">
        <w:rPr>
          <w:rFonts w:ascii="Arial" w:hAnsi="Arial" w:cs="Arial"/>
          <w:color w:val="000000" w:themeColor="text1"/>
          <w:sz w:val="24"/>
          <w:szCs w:val="24"/>
          <w:lang w:val="bs-Latn-BA"/>
        </w:rPr>
        <w:t>raju</w:t>
      </w:r>
      <w:r w:rsidR="001023DD"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ovu oblast.</w:t>
      </w:r>
    </w:p>
    <w:p w:rsidR="00C67C23" w:rsidRPr="007B7668" w:rsidRDefault="00C67C23"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Rješavajući po zahtjevu iz stav</w:t>
      </w:r>
      <w:r w:rsidR="00CC527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 ovog član</w:t>
      </w:r>
      <w:r w:rsidR="00CC5273"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Operator za OIEi</w:t>
      </w:r>
      <w:r w:rsidR="00CC5273"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provjerava ispravnost podataka, ispunjenost kriterij</w:t>
      </w:r>
      <w:r w:rsidR="00CC5273"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a, koja uključuje ispunjenost uv</w:t>
      </w:r>
      <w:r w:rsidR="00CC5273" w:rsidRPr="007B7668">
        <w:rPr>
          <w:rFonts w:ascii="Arial" w:hAnsi="Arial" w:cs="Arial"/>
          <w:color w:val="000000" w:themeColor="text1"/>
          <w:sz w:val="24"/>
          <w:szCs w:val="24"/>
          <w:lang w:val="bs-Latn-BA"/>
        </w:rPr>
        <w:t>jet</w:t>
      </w:r>
      <w:r w:rsidRPr="007B7668">
        <w:rPr>
          <w:rFonts w:ascii="Arial" w:hAnsi="Arial" w:cs="Arial"/>
          <w:color w:val="000000" w:themeColor="text1"/>
          <w:sz w:val="24"/>
          <w:szCs w:val="24"/>
          <w:lang w:val="bs-Latn-BA"/>
        </w:rPr>
        <w:t>a iz predugovora i u roku od 30 dana od dana podnošenja zahtjeva obaviještava podnosioca zahtjeva o svojoj odluci.</w:t>
      </w:r>
    </w:p>
    <w:p w:rsidR="00C67C23" w:rsidRPr="007B7668" w:rsidRDefault="00C67C23"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podnosilac zahtjeva iz stav</w:t>
      </w:r>
      <w:r w:rsidR="008516F6">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w:t>
      </w:r>
      <w:r w:rsidR="001023DD" w:rsidRPr="007B7668">
        <w:rPr>
          <w:rFonts w:ascii="Arial" w:hAnsi="Arial" w:cs="Arial"/>
          <w:color w:val="000000" w:themeColor="text1"/>
          <w:sz w:val="24"/>
          <w:szCs w:val="24"/>
          <w:lang w:val="bs-Latn-BA"/>
        </w:rPr>
        <w:t xml:space="preserve"> ovog član</w:t>
      </w:r>
      <w:r w:rsidR="008516F6">
        <w:rPr>
          <w:rFonts w:ascii="Arial" w:hAnsi="Arial" w:cs="Arial"/>
          <w:color w:val="000000" w:themeColor="text1"/>
          <w:sz w:val="24"/>
          <w:szCs w:val="24"/>
          <w:lang w:val="bs-Latn-BA"/>
        </w:rPr>
        <w:t>k</w:t>
      </w:r>
      <w:r w:rsidR="001023DD"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nema status Potencijalno privilegovanog proizvođača, zahtjev za sticanje statusa privilegovanog proizvođača se odbija.</w:t>
      </w:r>
    </w:p>
    <w:p w:rsidR="00C67C23" w:rsidRPr="007B7668" w:rsidRDefault="00C67C23"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Rješavajući po zahtjevu iz stav</w:t>
      </w:r>
      <w:r w:rsidR="00DE470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DE470F" w:rsidRPr="007B7668">
        <w:rPr>
          <w:rFonts w:ascii="Arial" w:hAnsi="Arial" w:cs="Arial"/>
          <w:color w:val="000000" w:themeColor="text1"/>
          <w:sz w:val="24"/>
          <w:szCs w:val="24"/>
          <w:lang w:val="bs-Latn-BA"/>
        </w:rPr>
        <w:t>ka Operator za OIEiU</w:t>
      </w:r>
      <w:r w:rsidRPr="007B7668">
        <w:rPr>
          <w:rFonts w:ascii="Arial" w:hAnsi="Arial" w:cs="Arial"/>
          <w:color w:val="000000" w:themeColor="text1"/>
          <w:sz w:val="24"/>
          <w:szCs w:val="24"/>
          <w:lang w:val="bs-Latn-BA"/>
        </w:rPr>
        <w:t>K donosi odluku koja može biti:</w:t>
      </w:r>
    </w:p>
    <w:p w:rsidR="00C67C23" w:rsidRPr="007B7668" w:rsidRDefault="00C67C23" w:rsidP="007B7668">
      <w:pPr>
        <w:pStyle w:val="ListParagraph"/>
        <w:numPr>
          <w:ilvl w:val="0"/>
          <w:numId w:val="7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pozitivna, ukoliko postrojenje zadovoljava sve kriterij</w:t>
      </w:r>
      <w:r w:rsidR="00DE470F"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i u</w:t>
      </w:r>
      <w:r w:rsidR="00DE470F" w:rsidRPr="007B7668">
        <w:rPr>
          <w:rFonts w:ascii="Arial" w:hAnsi="Arial" w:cs="Arial"/>
          <w:color w:val="000000" w:themeColor="text1"/>
          <w:sz w:val="24"/>
          <w:szCs w:val="24"/>
          <w:lang w:val="bs-Latn-BA"/>
        </w:rPr>
        <w:t>vjete</w:t>
      </w:r>
      <w:r w:rsidRPr="007B7668">
        <w:rPr>
          <w:rFonts w:ascii="Arial" w:hAnsi="Arial" w:cs="Arial"/>
          <w:color w:val="000000" w:themeColor="text1"/>
          <w:sz w:val="24"/>
          <w:szCs w:val="24"/>
          <w:lang w:val="bs-Latn-BA"/>
        </w:rPr>
        <w:t xml:space="preserve"> propisane zakonom, podzakonskim aktima i odredbama Predugovora za</w:t>
      </w:r>
      <w:r w:rsidR="00DE470F" w:rsidRPr="007B7668">
        <w:rPr>
          <w:rFonts w:ascii="Arial" w:hAnsi="Arial" w:cs="Arial"/>
          <w:color w:val="000000" w:themeColor="text1"/>
          <w:sz w:val="24"/>
          <w:szCs w:val="24"/>
          <w:lang w:val="bs-Latn-BA"/>
        </w:rPr>
        <w:t>ključenog sa Operatorom za OIEiU</w:t>
      </w:r>
      <w:r w:rsidRPr="007B7668">
        <w:rPr>
          <w:rFonts w:ascii="Arial" w:hAnsi="Arial" w:cs="Arial"/>
          <w:color w:val="000000" w:themeColor="text1"/>
          <w:sz w:val="24"/>
          <w:szCs w:val="24"/>
          <w:lang w:val="bs-Latn-BA"/>
        </w:rPr>
        <w:t xml:space="preserve">K. </w:t>
      </w:r>
    </w:p>
    <w:p w:rsidR="00C67C23" w:rsidRPr="007B7668" w:rsidRDefault="00C67C23" w:rsidP="007B7668">
      <w:pPr>
        <w:pStyle w:val="ListParagraph"/>
        <w:numPr>
          <w:ilvl w:val="0"/>
          <w:numId w:val="7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negativna, ukoliko postrojenje ne zadovoljava sve kriterij</w:t>
      </w:r>
      <w:r w:rsidR="00DE470F" w:rsidRPr="007B7668">
        <w:rPr>
          <w:rFonts w:ascii="Arial" w:hAnsi="Arial" w:cs="Arial"/>
          <w:color w:val="000000" w:themeColor="text1"/>
          <w:sz w:val="24"/>
          <w:szCs w:val="24"/>
          <w:lang w:val="bs-Latn-BA"/>
        </w:rPr>
        <w:t>um</w:t>
      </w:r>
      <w:r w:rsidRPr="007B7668">
        <w:rPr>
          <w:rFonts w:ascii="Arial" w:hAnsi="Arial" w:cs="Arial"/>
          <w:color w:val="000000" w:themeColor="text1"/>
          <w:sz w:val="24"/>
          <w:szCs w:val="24"/>
          <w:lang w:val="bs-Latn-BA"/>
        </w:rPr>
        <w:t>e ili uv</w:t>
      </w:r>
      <w:r w:rsidR="00DE470F" w:rsidRPr="007B7668">
        <w:rPr>
          <w:rFonts w:ascii="Arial" w:hAnsi="Arial" w:cs="Arial"/>
          <w:color w:val="000000" w:themeColor="text1"/>
          <w:sz w:val="24"/>
          <w:szCs w:val="24"/>
          <w:lang w:val="bs-Latn-BA"/>
        </w:rPr>
        <w:t>jete</w:t>
      </w:r>
      <w:r w:rsidRPr="007B7668">
        <w:rPr>
          <w:rFonts w:ascii="Arial" w:hAnsi="Arial" w:cs="Arial"/>
          <w:color w:val="000000" w:themeColor="text1"/>
          <w:sz w:val="24"/>
          <w:szCs w:val="24"/>
          <w:lang w:val="bs-Latn-BA"/>
        </w:rPr>
        <w:t xml:space="preserve"> propisane zakonom, podzakonskim aktima i odredbama Predugovora za</w:t>
      </w:r>
      <w:r w:rsidR="00DE470F" w:rsidRPr="007B7668">
        <w:rPr>
          <w:rFonts w:ascii="Arial" w:hAnsi="Arial" w:cs="Arial"/>
          <w:color w:val="000000" w:themeColor="text1"/>
          <w:sz w:val="24"/>
          <w:szCs w:val="24"/>
          <w:lang w:val="bs-Latn-BA"/>
        </w:rPr>
        <w:t>ključenog sa Operatorom za OIEiU</w:t>
      </w:r>
      <w:r w:rsidRPr="007B7668">
        <w:rPr>
          <w:rFonts w:ascii="Arial" w:hAnsi="Arial" w:cs="Arial"/>
          <w:color w:val="000000" w:themeColor="text1"/>
          <w:sz w:val="24"/>
          <w:szCs w:val="24"/>
          <w:lang w:val="bs-Latn-BA"/>
        </w:rPr>
        <w:t xml:space="preserve">K. </w:t>
      </w:r>
    </w:p>
    <w:p w:rsidR="00C67C23" w:rsidRPr="007B7668" w:rsidRDefault="009258FD"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Podnosilac zah</w:t>
      </w:r>
      <w:r w:rsidR="00DE470F" w:rsidRPr="007B7668">
        <w:rPr>
          <w:rFonts w:ascii="Arial" w:hAnsi="Arial" w:cs="Arial"/>
          <w:color w:val="000000" w:themeColor="text1"/>
          <w:sz w:val="24"/>
          <w:szCs w:val="24"/>
          <w:lang w:val="bs-Latn-BA"/>
        </w:rPr>
        <w:t>tjeva koji od Operatora za OIEiU</w:t>
      </w:r>
      <w:r w:rsidRPr="007B7668">
        <w:rPr>
          <w:rFonts w:ascii="Arial" w:hAnsi="Arial" w:cs="Arial"/>
          <w:color w:val="000000" w:themeColor="text1"/>
          <w:sz w:val="24"/>
          <w:szCs w:val="24"/>
          <w:lang w:val="bs-Latn-BA"/>
        </w:rPr>
        <w:t>K po zahtjevu iz stav</w:t>
      </w:r>
      <w:r w:rsidR="00DE470F" w:rsidRPr="007B7668">
        <w:rPr>
          <w:rFonts w:ascii="Arial" w:hAnsi="Arial" w:cs="Arial"/>
          <w:color w:val="000000" w:themeColor="text1"/>
          <w:sz w:val="24"/>
          <w:szCs w:val="24"/>
          <w:lang w:val="bs-Latn-BA"/>
        </w:rPr>
        <w:t>k</w:t>
      </w:r>
      <w:r w:rsidR="00EE6C9E"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w:t>
      </w:r>
      <w:r w:rsidR="00B15AC7" w:rsidRPr="007B7668">
        <w:rPr>
          <w:rFonts w:ascii="Arial" w:hAnsi="Arial" w:cs="Arial"/>
          <w:color w:val="000000" w:themeColor="text1"/>
          <w:sz w:val="24"/>
          <w:szCs w:val="24"/>
          <w:lang w:val="bs-Latn-BA"/>
        </w:rPr>
        <w:t>2</w:t>
      </w:r>
      <w:r w:rsidRPr="007B7668">
        <w:rPr>
          <w:rFonts w:ascii="Arial" w:hAnsi="Arial" w:cs="Arial"/>
          <w:color w:val="000000" w:themeColor="text1"/>
          <w:sz w:val="24"/>
          <w:szCs w:val="24"/>
          <w:lang w:val="bs-Latn-BA"/>
        </w:rPr>
        <w:t xml:space="preserve">) ovog </w:t>
      </w:r>
      <w:r w:rsidR="00EE6C9E" w:rsidRPr="007B7668">
        <w:rPr>
          <w:rFonts w:ascii="Arial" w:hAnsi="Arial" w:cs="Arial"/>
          <w:color w:val="000000" w:themeColor="text1"/>
          <w:sz w:val="24"/>
          <w:szCs w:val="24"/>
          <w:lang w:val="bs-Latn-BA"/>
        </w:rPr>
        <w:t>član</w:t>
      </w:r>
      <w:r w:rsidR="00DE470F" w:rsidRPr="007B7668">
        <w:rPr>
          <w:rFonts w:ascii="Arial" w:hAnsi="Arial" w:cs="Arial"/>
          <w:color w:val="000000" w:themeColor="text1"/>
          <w:sz w:val="24"/>
          <w:szCs w:val="24"/>
          <w:lang w:val="bs-Latn-BA"/>
        </w:rPr>
        <w:t>k</w:t>
      </w:r>
      <w:r w:rsidR="00EE6C9E"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dobije pozitivan odgov</w:t>
      </w:r>
      <w:r w:rsidR="00DE470F" w:rsidRPr="007B7668">
        <w:rPr>
          <w:rFonts w:ascii="Arial" w:hAnsi="Arial" w:cs="Arial"/>
          <w:color w:val="000000" w:themeColor="text1"/>
          <w:sz w:val="24"/>
          <w:szCs w:val="24"/>
          <w:lang w:val="bs-Latn-BA"/>
        </w:rPr>
        <w:t>or, rješenjem Operatora za OIEiU</w:t>
      </w:r>
      <w:r w:rsidRPr="007B7668">
        <w:rPr>
          <w:rFonts w:ascii="Arial" w:hAnsi="Arial" w:cs="Arial"/>
          <w:color w:val="000000" w:themeColor="text1"/>
          <w:sz w:val="24"/>
          <w:szCs w:val="24"/>
          <w:lang w:val="bs-Latn-BA"/>
        </w:rPr>
        <w:t xml:space="preserve">K </w:t>
      </w:r>
      <w:r w:rsidR="00DE470F" w:rsidRPr="007B7668">
        <w:rPr>
          <w:rFonts w:ascii="Arial" w:hAnsi="Arial" w:cs="Arial"/>
          <w:color w:val="000000" w:themeColor="text1"/>
          <w:sz w:val="24"/>
          <w:szCs w:val="24"/>
          <w:lang w:val="bs-Latn-BA"/>
        </w:rPr>
        <w:t>stječe status privilegiranog proizvođača i pravo potpisivanja ugovora o otkupu električne energije po garantiranim otkupnim cijenama, odnosno ugovora o dodjeli fiksne premije sa Operatorom za OIEiUK</w:t>
      </w:r>
      <w:r w:rsidRPr="007B7668">
        <w:rPr>
          <w:rFonts w:ascii="Arial" w:hAnsi="Arial" w:cs="Arial"/>
          <w:color w:val="000000" w:themeColor="text1"/>
          <w:sz w:val="24"/>
          <w:szCs w:val="24"/>
          <w:lang w:val="bs-Latn-BA"/>
        </w:rPr>
        <w:t>.</w:t>
      </w:r>
    </w:p>
    <w:p w:rsidR="009258FD" w:rsidRPr="007B7668" w:rsidRDefault="009258FD" w:rsidP="008516F6">
      <w:pPr>
        <w:pStyle w:val="ListParagraph"/>
        <w:numPr>
          <w:ilvl w:val="0"/>
          <w:numId w:val="6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Privileg</w:t>
      </w:r>
      <w:r w:rsidR="00DE470F"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 pored pogodnosti iz </w:t>
      </w:r>
      <w:r w:rsidR="00B15AC7" w:rsidRPr="007B7668">
        <w:rPr>
          <w:rFonts w:ascii="Arial" w:hAnsi="Arial" w:cs="Arial"/>
          <w:color w:val="000000" w:themeColor="text1"/>
          <w:sz w:val="24"/>
          <w:szCs w:val="24"/>
          <w:lang w:val="bs-Latn-BA"/>
        </w:rPr>
        <w:t>član</w:t>
      </w:r>
      <w:r w:rsidR="00DE470F" w:rsidRPr="007B7668">
        <w:rPr>
          <w:rFonts w:ascii="Arial" w:hAnsi="Arial" w:cs="Arial"/>
          <w:color w:val="000000" w:themeColor="text1"/>
          <w:sz w:val="24"/>
          <w:szCs w:val="24"/>
          <w:lang w:val="bs-Latn-BA"/>
        </w:rPr>
        <w:t>k</w:t>
      </w:r>
      <w:r w:rsidR="00B15AC7" w:rsidRPr="007B7668">
        <w:rPr>
          <w:rFonts w:ascii="Arial" w:hAnsi="Arial" w:cs="Arial"/>
          <w:color w:val="000000" w:themeColor="text1"/>
          <w:sz w:val="24"/>
          <w:szCs w:val="24"/>
          <w:lang w:val="bs-Latn-BA"/>
        </w:rPr>
        <w:t>a 2</w:t>
      </w:r>
      <w:r w:rsidR="00EE6C9E" w:rsidRPr="007B7668">
        <w:rPr>
          <w:rFonts w:ascii="Arial" w:hAnsi="Arial" w:cs="Arial"/>
          <w:color w:val="000000" w:themeColor="text1"/>
          <w:sz w:val="24"/>
          <w:szCs w:val="24"/>
          <w:lang w:val="bs-Latn-BA"/>
        </w:rPr>
        <w:t>6</w:t>
      </w:r>
      <w:r w:rsidRPr="007B7668">
        <w:rPr>
          <w:rFonts w:ascii="Arial" w:hAnsi="Arial" w:cs="Arial"/>
          <w:color w:val="000000" w:themeColor="text1"/>
          <w:sz w:val="24"/>
          <w:szCs w:val="24"/>
          <w:lang w:val="bs-Latn-BA"/>
        </w:rPr>
        <w:t>. ovog zakona, ostvaruje pravo na jednu od vrsta</w:t>
      </w:r>
      <w:r w:rsidR="00DE470F" w:rsidRPr="007B7668">
        <w:rPr>
          <w:rFonts w:ascii="Arial" w:hAnsi="Arial" w:cs="Arial"/>
          <w:color w:val="000000" w:themeColor="text1"/>
          <w:sz w:val="24"/>
          <w:szCs w:val="24"/>
          <w:lang w:val="bs-Latn-BA"/>
        </w:rPr>
        <w:t xml:space="preserve"> po</w:t>
      </w:r>
      <w:r w:rsidR="00EE6C9E" w:rsidRPr="007B7668">
        <w:rPr>
          <w:rFonts w:ascii="Arial" w:hAnsi="Arial" w:cs="Arial"/>
          <w:color w:val="000000" w:themeColor="text1"/>
          <w:sz w:val="24"/>
          <w:szCs w:val="24"/>
          <w:lang w:val="bs-Latn-BA"/>
        </w:rPr>
        <w:t xml:space="preserve">ticaja </w:t>
      </w:r>
      <w:r w:rsidR="00DE470F" w:rsidRPr="007B7668">
        <w:rPr>
          <w:rFonts w:ascii="Arial" w:hAnsi="Arial" w:cs="Arial"/>
          <w:color w:val="000000" w:themeColor="text1"/>
          <w:sz w:val="24"/>
          <w:szCs w:val="24"/>
          <w:lang w:val="bs-Latn-BA"/>
        </w:rPr>
        <w:t>sukladno članku</w:t>
      </w:r>
      <w:r w:rsidR="00EE6C9E" w:rsidRPr="007B7668">
        <w:rPr>
          <w:rFonts w:ascii="Arial" w:hAnsi="Arial" w:cs="Arial"/>
          <w:color w:val="000000" w:themeColor="text1"/>
          <w:sz w:val="24"/>
          <w:szCs w:val="24"/>
          <w:lang w:val="bs-Latn-BA"/>
        </w:rPr>
        <w:t xml:space="preserve"> 29</w:t>
      </w:r>
      <w:r w:rsidRPr="007B7668">
        <w:rPr>
          <w:rFonts w:ascii="Arial" w:hAnsi="Arial" w:cs="Arial"/>
          <w:color w:val="000000" w:themeColor="text1"/>
          <w:sz w:val="24"/>
          <w:szCs w:val="24"/>
          <w:lang w:val="bs-Latn-BA"/>
        </w:rPr>
        <w:t>. stav</w:t>
      </w:r>
      <w:r w:rsidR="00DE470F"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ovog zakona tokom </w:t>
      </w:r>
      <w:r w:rsidR="00DE470F" w:rsidRPr="007B7668">
        <w:rPr>
          <w:rFonts w:ascii="Arial" w:hAnsi="Arial" w:cs="Arial"/>
          <w:color w:val="000000" w:themeColor="text1"/>
          <w:sz w:val="24"/>
          <w:szCs w:val="24"/>
          <w:lang w:val="bs-Latn-BA"/>
        </w:rPr>
        <w:t>razdoblja od 12 godina što je definir</w:t>
      </w:r>
      <w:r w:rsidRPr="007B7668">
        <w:rPr>
          <w:rFonts w:ascii="Arial" w:hAnsi="Arial" w:cs="Arial"/>
          <w:color w:val="000000" w:themeColor="text1"/>
          <w:sz w:val="24"/>
          <w:szCs w:val="24"/>
          <w:lang w:val="bs-Latn-BA"/>
        </w:rPr>
        <w:t xml:space="preserve">ano ugovorom o otkupu električne energije, odnosno ugovorom </w:t>
      </w:r>
      <w:r w:rsidR="00DE470F" w:rsidRPr="007B7668">
        <w:rPr>
          <w:rFonts w:ascii="Arial" w:hAnsi="Arial" w:cs="Arial"/>
          <w:color w:val="000000" w:themeColor="text1"/>
          <w:sz w:val="24"/>
          <w:szCs w:val="24"/>
          <w:lang w:val="bs-Latn-BA"/>
        </w:rPr>
        <w:t>o premiji sa Operatorom za OIEiU</w:t>
      </w:r>
      <w:r w:rsidRPr="007B7668">
        <w:rPr>
          <w:rFonts w:ascii="Arial" w:hAnsi="Arial" w:cs="Arial"/>
          <w:color w:val="000000" w:themeColor="text1"/>
          <w:sz w:val="24"/>
          <w:szCs w:val="24"/>
          <w:lang w:val="bs-Latn-BA"/>
        </w:rPr>
        <w:t>K.</w:t>
      </w:r>
    </w:p>
    <w:p w:rsidR="00052315" w:rsidRPr="007B7668" w:rsidRDefault="00052315" w:rsidP="007B7668">
      <w:pPr>
        <w:spacing w:line="240" w:lineRule="auto"/>
        <w:jc w:val="both"/>
        <w:rPr>
          <w:rFonts w:ascii="Arial" w:hAnsi="Arial" w:cs="Arial"/>
          <w:b/>
          <w:bCs/>
          <w:color w:val="000000" w:themeColor="text1"/>
          <w:sz w:val="24"/>
          <w:szCs w:val="24"/>
          <w:lang w:val="bs-Latn-BA"/>
        </w:rPr>
      </w:pPr>
    </w:p>
    <w:p w:rsidR="009258FD" w:rsidRPr="007B7668" w:rsidRDefault="00E41482" w:rsidP="007B7668">
      <w:pPr>
        <w:spacing w:line="240" w:lineRule="auto"/>
        <w:jc w:val="both"/>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IX</w:t>
      </w:r>
      <w:r w:rsidR="009258FD" w:rsidRPr="007B7668">
        <w:rPr>
          <w:rFonts w:ascii="Arial" w:hAnsi="Arial" w:cs="Arial"/>
          <w:b/>
          <w:bCs/>
          <w:color w:val="000000" w:themeColor="text1"/>
          <w:sz w:val="24"/>
          <w:szCs w:val="24"/>
          <w:lang w:val="bs-Latn-BA"/>
        </w:rPr>
        <w:t xml:space="preserve"> – </w:t>
      </w:r>
      <w:r w:rsidR="00134EC7" w:rsidRPr="007B7668">
        <w:rPr>
          <w:rFonts w:ascii="Arial" w:hAnsi="Arial" w:cs="Arial"/>
          <w:b/>
          <w:bCs/>
          <w:color w:val="000000" w:themeColor="text1"/>
          <w:sz w:val="24"/>
          <w:szCs w:val="24"/>
          <w:lang w:val="bs-Latn-BA"/>
        </w:rPr>
        <w:t xml:space="preserve">TRANSPARENTNOST </w:t>
      </w:r>
      <w:r w:rsidR="00DE470F" w:rsidRPr="007B7668">
        <w:rPr>
          <w:rFonts w:ascii="Arial" w:hAnsi="Arial" w:cs="Arial"/>
          <w:b/>
          <w:bCs/>
          <w:color w:val="000000" w:themeColor="text1"/>
          <w:sz w:val="24"/>
          <w:szCs w:val="24"/>
          <w:lang w:val="bs-Latn-BA"/>
        </w:rPr>
        <w:t>I INFORMIR</w:t>
      </w:r>
      <w:r w:rsidR="0003484B" w:rsidRPr="007B7668">
        <w:rPr>
          <w:rFonts w:ascii="Arial" w:hAnsi="Arial" w:cs="Arial"/>
          <w:b/>
          <w:bCs/>
          <w:color w:val="000000" w:themeColor="text1"/>
          <w:sz w:val="24"/>
          <w:szCs w:val="24"/>
          <w:lang w:val="bs-Latn-BA"/>
        </w:rPr>
        <w:t>ANJE JAVNOSTI</w:t>
      </w:r>
    </w:p>
    <w:p w:rsidR="007870C1" w:rsidRPr="008516F6"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DE470F"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4</w:t>
      </w:r>
      <w:r w:rsidR="003A77C8" w:rsidRPr="008516F6">
        <w:rPr>
          <w:rFonts w:ascii="Arial" w:hAnsi="Arial" w:cs="Arial"/>
          <w:b/>
          <w:color w:val="000000" w:themeColor="text1"/>
          <w:sz w:val="24"/>
          <w:szCs w:val="24"/>
          <w:lang w:val="bs-Latn-BA"/>
        </w:rPr>
        <w:t>0</w:t>
      </w:r>
      <w:r w:rsidRPr="008516F6">
        <w:rPr>
          <w:rFonts w:ascii="Arial" w:hAnsi="Arial" w:cs="Arial"/>
          <w:b/>
          <w:color w:val="000000" w:themeColor="text1"/>
          <w:sz w:val="24"/>
          <w:szCs w:val="24"/>
          <w:lang w:val="bs-Latn-BA"/>
        </w:rPr>
        <w:t xml:space="preserve">. </w:t>
      </w:r>
    </w:p>
    <w:p w:rsidR="007870C1"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F02416" w:rsidRPr="007B7668">
        <w:rPr>
          <w:rFonts w:ascii="Arial" w:hAnsi="Arial" w:cs="Arial"/>
          <w:bCs/>
          <w:color w:val="000000" w:themeColor="text1"/>
          <w:sz w:val="24"/>
          <w:szCs w:val="24"/>
          <w:lang w:val="bs-Latn-BA"/>
        </w:rPr>
        <w:t>Transparentnost</w:t>
      </w:r>
      <w:r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03484B" w:rsidRPr="007B7668" w:rsidRDefault="0003484B" w:rsidP="008516F6">
      <w:pPr>
        <w:pStyle w:val="ListParagraph"/>
        <w:numPr>
          <w:ilvl w:val="0"/>
          <w:numId w:val="7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Ministarstvo, Regul</w:t>
      </w:r>
      <w:r w:rsidR="00DE470F" w:rsidRPr="007B7668">
        <w:rPr>
          <w:rFonts w:ascii="Arial" w:hAnsi="Arial" w:cs="Arial"/>
          <w:color w:val="000000" w:themeColor="text1"/>
          <w:sz w:val="24"/>
          <w:szCs w:val="24"/>
          <w:lang w:val="bs-Latn-BA"/>
        </w:rPr>
        <w:t>atorna komisija i Operator OIEiU</w:t>
      </w:r>
      <w:r w:rsidRPr="007B7668">
        <w:rPr>
          <w:rFonts w:ascii="Arial" w:hAnsi="Arial" w:cs="Arial"/>
          <w:color w:val="000000" w:themeColor="text1"/>
          <w:sz w:val="24"/>
          <w:szCs w:val="24"/>
          <w:lang w:val="bs-Latn-BA"/>
        </w:rPr>
        <w:t>K, sva</w:t>
      </w:r>
      <w:r w:rsidR="00DE470F" w:rsidRPr="007B7668">
        <w:rPr>
          <w:rFonts w:ascii="Arial" w:hAnsi="Arial" w:cs="Arial"/>
          <w:color w:val="000000" w:themeColor="text1"/>
          <w:sz w:val="24"/>
          <w:szCs w:val="24"/>
          <w:lang w:val="bs-Latn-BA"/>
        </w:rPr>
        <w:t>t</w:t>
      </w:r>
      <w:r w:rsidRPr="007B7668">
        <w:rPr>
          <w:rFonts w:ascii="Arial" w:hAnsi="Arial" w:cs="Arial"/>
          <w:color w:val="000000" w:themeColor="text1"/>
          <w:sz w:val="24"/>
          <w:szCs w:val="24"/>
          <w:lang w:val="bs-Latn-BA"/>
        </w:rPr>
        <w:t>ko u okviru s</w:t>
      </w:r>
      <w:r w:rsidR="00DE470F" w:rsidRPr="007B7668">
        <w:rPr>
          <w:rFonts w:ascii="Arial" w:hAnsi="Arial" w:cs="Arial"/>
          <w:color w:val="000000" w:themeColor="text1"/>
          <w:sz w:val="24"/>
          <w:szCs w:val="24"/>
          <w:lang w:val="bs-Latn-BA"/>
        </w:rPr>
        <w:t>vojih nadležnosti, vrše informir</w:t>
      </w:r>
      <w:r w:rsidRPr="007B7668">
        <w:rPr>
          <w:rFonts w:ascii="Arial" w:hAnsi="Arial" w:cs="Arial"/>
          <w:color w:val="000000" w:themeColor="text1"/>
          <w:sz w:val="24"/>
          <w:szCs w:val="24"/>
          <w:lang w:val="bs-Latn-BA"/>
        </w:rPr>
        <w:t>anje javnosti o poticajnim mjerama za OIEi</w:t>
      </w:r>
      <w:r w:rsidR="00DE470F"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03484B" w:rsidRPr="007B7668" w:rsidRDefault="00DE470F" w:rsidP="008516F6">
      <w:pPr>
        <w:pStyle w:val="ListParagraph"/>
        <w:numPr>
          <w:ilvl w:val="0"/>
          <w:numId w:val="7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Ministarstvo i Operator za OIEiU</w:t>
      </w:r>
      <w:r w:rsidR="0003484B" w:rsidRPr="007B7668">
        <w:rPr>
          <w:rFonts w:ascii="Arial" w:hAnsi="Arial" w:cs="Arial"/>
          <w:color w:val="000000" w:themeColor="text1"/>
          <w:sz w:val="24"/>
          <w:szCs w:val="24"/>
          <w:lang w:val="bs-Latn-BA"/>
        </w:rPr>
        <w:t>K razvijaju odgovarajuće edukativne programe, javne i stručne rasprave, radionice i obuke kako bi informacije o korištenju OIEi</w:t>
      </w:r>
      <w:r w:rsidRPr="007B7668">
        <w:rPr>
          <w:rFonts w:ascii="Arial" w:hAnsi="Arial" w:cs="Arial"/>
          <w:color w:val="000000" w:themeColor="text1"/>
          <w:sz w:val="24"/>
          <w:szCs w:val="24"/>
          <w:lang w:val="bs-Latn-BA"/>
        </w:rPr>
        <w:t>U</w:t>
      </w:r>
      <w:r w:rsidR="0003484B" w:rsidRPr="007B7668">
        <w:rPr>
          <w:rFonts w:ascii="Arial" w:hAnsi="Arial" w:cs="Arial"/>
          <w:color w:val="000000" w:themeColor="text1"/>
          <w:sz w:val="24"/>
          <w:szCs w:val="24"/>
          <w:lang w:val="bs-Latn-BA"/>
        </w:rPr>
        <w:t>K kao i ostale praktične informacije, blagovremeno stigle do zainteres</w:t>
      </w:r>
      <w:r w:rsidRPr="007B7668">
        <w:rPr>
          <w:rFonts w:ascii="Arial" w:hAnsi="Arial" w:cs="Arial"/>
          <w:color w:val="000000" w:themeColor="text1"/>
          <w:sz w:val="24"/>
          <w:szCs w:val="24"/>
          <w:lang w:val="bs-Latn-BA"/>
        </w:rPr>
        <w:t>ir</w:t>
      </w:r>
      <w:r w:rsidR="0003484B" w:rsidRPr="007B7668">
        <w:rPr>
          <w:rFonts w:ascii="Arial" w:hAnsi="Arial" w:cs="Arial"/>
          <w:color w:val="000000" w:themeColor="text1"/>
          <w:sz w:val="24"/>
          <w:szCs w:val="24"/>
          <w:lang w:val="bs-Latn-BA"/>
        </w:rPr>
        <w:t>anih strana i građana u Federaciji.</w:t>
      </w:r>
    </w:p>
    <w:p w:rsidR="00F02416" w:rsidRPr="008516F6" w:rsidRDefault="00F02416"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DE470F"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4</w:t>
      </w:r>
      <w:r w:rsidR="003A77C8" w:rsidRPr="008516F6">
        <w:rPr>
          <w:rFonts w:ascii="Arial" w:hAnsi="Arial" w:cs="Arial"/>
          <w:b/>
          <w:color w:val="000000" w:themeColor="text1"/>
          <w:sz w:val="24"/>
          <w:szCs w:val="24"/>
          <w:lang w:val="bs-Latn-BA"/>
        </w:rPr>
        <w:t>1</w:t>
      </w:r>
      <w:r w:rsidRPr="008516F6">
        <w:rPr>
          <w:rFonts w:ascii="Arial" w:hAnsi="Arial" w:cs="Arial"/>
          <w:b/>
          <w:color w:val="000000" w:themeColor="text1"/>
          <w:sz w:val="24"/>
          <w:szCs w:val="24"/>
          <w:lang w:val="bs-Latn-BA"/>
        </w:rPr>
        <w:t xml:space="preserve">. </w:t>
      </w:r>
    </w:p>
    <w:p w:rsidR="00F02416" w:rsidRPr="007B7668" w:rsidRDefault="00DE470F"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w:t>
      </w:r>
      <w:r w:rsidR="00F02416" w:rsidRPr="007B7668">
        <w:rPr>
          <w:rFonts w:ascii="Arial" w:hAnsi="Arial" w:cs="Arial"/>
          <w:color w:val="000000" w:themeColor="text1"/>
          <w:sz w:val="24"/>
          <w:szCs w:val="24"/>
          <w:lang w:val="bs-Latn-BA"/>
        </w:rPr>
        <w:t>vez</w:t>
      </w:r>
      <w:r w:rsidR="005960B1" w:rsidRPr="007B7668">
        <w:rPr>
          <w:rFonts w:ascii="Arial" w:hAnsi="Arial" w:cs="Arial"/>
          <w:color w:val="000000" w:themeColor="text1"/>
          <w:sz w:val="24"/>
          <w:szCs w:val="24"/>
          <w:lang w:val="bs-Latn-BA"/>
        </w:rPr>
        <w:t>e</w:t>
      </w:r>
      <w:r w:rsidR="00303AAF" w:rsidRPr="007B7668">
        <w:rPr>
          <w:rFonts w:ascii="Arial" w:hAnsi="Arial" w:cs="Arial"/>
          <w:color w:val="000000" w:themeColor="text1"/>
          <w:sz w:val="24"/>
          <w:szCs w:val="24"/>
          <w:lang w:val="bs-Latn-BA"/>
        </w:rPr>
        <w:t xml:space="preserve"> </w:t>
      </w:r>
      <w:r w:rsidR="00F02416" w:rsidRPr="007B7668">
        <w:rPr>
          <w:rFonts w:ascii="Arial" w:hAnsi="Arial" w:cs="Arial"/>
          <w:color w:val="000000" w:themeColor="text1"/>
          <w:sz w:val="24"/>
          <w:szCs w:val="24"/>
          <w:lang w:val="bs-Latn-BA"/>
        </w:rPr>
        <w:t>u pogledu javnosti postupka)</w:t>
      </w:r>
    </w:p>
    <w:p w:rsidR="00F02416" w:rsidRPr="007B7668" w:rsidRDefault="00F02416" w:rsidP="007B7668">
      <w:pPr>
        <w:pStyle w:val="ListParagraph"/>
        <w:spacing w:line="240" w:lineRule="auto"/>
        <w:ind w:left="284"/>
        <w:jc w:val="both"/>
        <w:rPr>
          <w:rFonts w:ascii="Arial" w:hAnsi="Arial" w:cs="Arial"/>
          <w:color w:val="000000" w:themeColor="text1"/>
          <w:sz w:val="24"/>
          <w:szCs w:val="24"/>
          <w:lang w:val="bs-Latn-BA"/>
        </w:rPr>
      </w:pPr>
    </w:p>
    <w:p w:rsidR="007870C1" w:rsidRPr="007B7668" w:rsidRDefault="00134EC7" w:rsidP="008516F6">
      <w:pPr>
        <w:pStyle w:val="ListParagraph"/>
        <w:numPr>
          <w:ilvl w:val="0"/>
          <w:numId w:val="12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 ciljem osiguranja transparentnih postupaka dodjele statusa privileg</w:t>
      </w:r>
      <w:r w:rsidR="00DE470F"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anog/potencijalog privileg</w:t>
      </w:r>
      <w:r w:rsidR="00DE470F"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w:t>
      </w:r>
      <w:r w:rsidR="00DE470F" w:rsidRPr="007B7668">
        <w:rPr>
          <w:rFonts w:ascii="Arial" w:hAnsi="Arial" w:cs="Arial"/>
          <w:color w:val="000000" w:themeColor="text1"/>
          <w:sz w:val="24"/>
          <w:szCs w:val="24"/>
          <w:lang w:val="bs-Latn-BA"/>
        </w:rPr>
        <w:t>g proizvođača, Operator za OIEiU</w:t>
      </w:r>
      <w:r w:rsidRPr="007B7668">
        <w:rPr>
          <w:rFonts w:ascii="Arial" w:hAnsi="Arial" w:cs="Arial"/>
          <w:color w:val="000000" w:themeColor="text1"/>
          <w:sz w:val="24"/>
          <w:szCs w:val="24"/>
          <w:lang w:val="bs-Latn-BA"/>
        </w:rPr>
        <w:t>K na svojoj internet stranici javno objavljuje sljede</w:t>
      </w:r>
      <w:r w:rsidR="007B6016" w:rsidRPr="007B7668">
        <w:rPr>
          <w:rFonts w:ascii="Arial" w:hAnsi="Arial" w:cs="Arial"/>
          <w:color w:val="000000" w:themeColor="text1"/>
          <w:sz w:val="24"/>
          <w:szCs w:val="24"/>
          <w:lang w:val="bs-Latn-BA"/>
        </w:rPr>
        <w:t xml:space="preserve">će: </w:t>
      </w:r>
    </w:p>
    <w:p w:rsidR="00134EC7" w:rsidRPr="007B7668" w:rsidRDefault="00134EC7" w:rsidP="007B7668">
      <w:pPr>
        <w:pStyle w:val="ListParagraph"/>
        <w:numPr>
          <w:ilvl w:val="0"/>
          <w:numId w:val="7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informacije o tehnološkim kvotama i o</w:t>
      </w:r>
      <w:r w:rsidR="00DE470F" w:rsidRPr="007B7668">
        <w:rPr>
          <w:rFonts w:ascii="Arial" w:hAnsi="Arial" w:cs="Arial"/>
          <w:color w:val="000000" w:themeColor="text1"/>
          <w:sz w:val="24"/>
          <w:szCs w:val="24"/>
          <w:lang w:val="bs-Latn-BA"/>
        </w:rPr>
        <w:t>psegu</w:t>
      </w:r>
      <w:r w:rsidRPr="007B7668">
        <w:rPr>
          <w:rFonts w:ascii="Arial" w:hAnsi="Arial" w:cs="Arial"/>
          <w:color w:val="000000" w:themeColor="text1"/>
          <w:sz w:val="24"/>
          <w:szCs w:val="24"/>
          <w:lang w:val="bs-Latn-BA"/>
        </w:rPr>
        <w:t xml:space="preserve"> aukcija za sve vrste postrojenja koja koriste OIEi</w:t>
      </w:r>
      <w:r w:rsidR="00DE470F"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sa ažurnim pokazateljima popunjenosti tehnoloških kvota i o</w:t>
      </w:r>
      <w:r w:rsidR="00DE470F" w:rsidRPr="007B7668">
        <w:rPr>
          <w:rFonts w:ascii="Arial" w:hAnsi="Arial" w:cs="Arial"/>
          <w:color w:val="000000" w:themeColor="text1"/>
          <w:sz w:val="24"/>
          <w:szCs w:val="24"/>
          <w:lang w:val="bs-Latn-BA"/>
        </w:rPr>
        <w:t>pseg</w:t>
      </w:r>
      <w:r w:rsidRPr="007B7668">
        <w:rPr>
          <w:rFonts w:ascii="Arial" w:hAnsi="Arial" w:cs="Arial"/>
          <w:color w:val="000000" w:themeColor="text1"/>
          <w:sz w:val="24"/>
          <w:szCs w:val="24"/>
          <w:lang w:val="bs-Latn-BA"/>
        </w:rPr>
        <w:t>a aukcija,</w:t>
      </w:r>
    </w:p>
    <w:p w:rsidR="00134EC7" w:rsidRPr="007B7668" w:rsidRDefault="007B6016" w:rsidP="007B7668">
      <w:pPr>
        <w:pStyle w:val="ListParagraph"/>
        <w:numPr>
          <w:ilvl w:val="0"/>
          <w:numId w:val="7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registar</w:t>
      </w:r>
      <w:r w:rsidR="00134EC7" w:rsidRPr="007B7668">
        <w:rPr>
          <w:rFonts w:ascii="Arial" w:hAnsi="Arial" w:cs="Arial"/>
          <w:color w:val="000000" w:themeColor="text1"/>
          <w:sz w:val="24"/>
          <w:szCs w:val="24"/>
          <w:lang w:val="bs-Latn-BA"/>
        </w:rPr>
        <w:t xml:space="preserve"> proizvođača/investitora koji su dobili status privileg</w:t>
      </w:r>
      <w:r w:rsidR="00DE470F" w:rsidRPr="007B7668">
        <w:rPr>
          <w:rFonts w:ascii="Arial" w:hAnsi="Arial" w:cs="Arial"/>
          <w:color w:val="000000" w:themeColor="text1"/>
          <w:sz w:val="24"/>
          <w:szCs w:val="24"/>
          <w:lang w:val="bs-Latn-BA"/>
        </w:rPr>
        <w:t>ir</w:t>
      </w:r>
      <w:r w:rsidR="00134EC7" w:rsidRPr="007B7668">
        <w:rPr>
          <w:rFonts w:ascii="Arial" w:hAnsi="Arial" w:cs="Arial"/>
          <w:color w:val="000000" w:themeColor="text1"/>
          <w:sz w:val="24"/>
          <w:szCs w:val="24"/>
          <w:lang w:val="bs-Latn-BA"/>
        </w:rPr>
        <w:t>anog/potencijalnog privileg</w:t>
      </w:r>
      <w:r w:rsidR="00DE470F" w:rsidRPr="007B7668">
        <w:rPr>
          <w:rFonts w:ascii="Arial" w:hAnsi="Arial" w:cs="Arial"/>
          <w:color w:val="000000" w:themeColor="text1"/>
          <w:sz w:val="24"/>
          <w:szCs w:val="24"/>
          <w:lang w:val="bs-Latn-BA"/>
        </w:rPr>
        <w:t>ir</w:t>
      </w:r>
      <w:r w:rsidR="00134EC7" w:rsidRPr="007B7668">
        <w:rPr>
          <w:rFonts w:ascii="Arial" w:hAnsi="Arial" w:cs="Arial"/>
          <w:color w:val="000000" w:themeColor="text1"/>
          <w:sz w:val="24"/>
          <w:szCs w:val="24"/>
          <w:lang w:val="bs-Latn-BA"/>
        </w:rPr>
        <w:t>anog proizvođača</w:t>
      </w:r>
      <w:r w:rsidRPr="007B7668">
        <w:rPr>
          <w:rFonts w:ascii="Arial" w:hAnsi="Arial" w:cs="Arial"/>
          <w:color w:val="000000" w:themeColor="text1"/>
          <w:sz w:val="24"/>
          <w:szCs w:val="24"/>
          <w:lang w:val="bs-Latn-BA"/>
        </w:rPr>
        <w:t xml:space="preserve"> koji uključuje </w:t>
      </w:r>
      <w:r w:rsidR="00DE470F" w:rsidRPr="007B7668">
        <w:rPr>
          <w:rFonts w:ascii="Arial" w:hAnsi="Arial" w:cs="Arial"/>
          <w:color w:val="000000" w:themeColor="text1"/>
          <w:sz w:val="24"/>
          <w:szCs w:val="24"/>
          <w:lang w:val="bs-Latn-BA"/>
        </w:rPr>
        <w:t>temeljne</w:t>
      </w:r>
      <w:r w:rsidRPr="007B7668">
        <w:rPr>
          <w:rFonts w:ascii="Arial" w:hAnsi="Arial" w:cs="Arial"/>
          <w:color w:val="000000" w:themeColor="text1"/>
          <w:sz w:val="24"/>
          <w:szCs w:val="24"/>
          <w:lang w:val="bs-Latn-BA"/>
        </w:rPr>
        <w:t xml:space="preserve"> tehničke informacije</w:t>
      </w:r>
      <w:r w:rsidR="00134EC7" w:rsidRPr="007B7668">
        <w:rPr>
          <w:rFonts w:ascii="Arial" w:hAnsi="Arial" w:cs="Arial"/>
          <w:color w:val="000000" w:themeColor="text1"/>
          <w:sz w:val="24"/>
          <w:szCs w:val="24"/>
          <w:lang w:val="bs-Latn-BA"/>
        </w:rPr>
        <w:t>,</w:t>
      </w:r>
    </w:p>
    <w:p w:rsidR="00134EC7" w:rsidRPr="007B7668" w:rsidRDefault="00134EC7" w:rsidP="007B7668">
      <w:pPr>
        <w:pStyle w:val="ListParagraph"/>
        <w:numPr>
          <w:ilvl w:val="0"/>
          <w:numId w:val="7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informacije u </w:t>
      </w:r>
      <w:r w:rsidR="00DE470F" w:rsidRPr="007B7668">
        <w:rPr>
          <w:rFonts w:ascii="Arial" w:hAnsi="Arial" w:cs="Arial"/>
          <w:color w:val="000000" w:themeColor="text1"/>
          <w:sz w:val="24"/>
          <w:szCs w:val="24"/>
          <w:lang w:val="bs-Latn-BA"/>
        </w:rPr>
        <w:t>s</w:t>
      </w:r>
      <w:r w:rsidRPr="007B7668">
        <w:rPr>
          <w:rFonts w:ascii="Arial" w:hAnsi="Arial" w:cs="Arial"/>
          <w:color w:val="000000" w:themeColor="text1"/>
          <w:sz w:val="24"/>
          <w:szCs w:val="24"/>
          <w:lang w:val="bs-Latn-BA"/>
        </w:rPr>
        <w:t xml:space="preserve">vezi postupka aukcija, </w:t>
      </w:r>
    </w:p>
    <w:p w:rsidR="00F02416" w:rsidRPr="007B7668" w:rsidRDefault="00303AAF" w:rsidP="007B7668">
      <w:pPr>
        <w:pStyle w:val="ListParagraph"/>
        <w:numPr>
          <w:ilvl w:val="0"/>
          <w:numId w:val="7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w:t>
      </w:r>
      <w:r w:rsidR="0003484B" w:rsidRPr="007B7668">
        <w:rPr>
          <w:rFonts w:ascii="Arial" w:hAnsi="Arial" w:cs="Arial"/>
          <w:color w:val="000000" w:themeColor="text1"/>
          <w:sz w:val="24"/>
          <w:szCs w:val="24"/>
          <w:lang w:val="bs-Latn-BA"/>
        </w:rPr>
        <w:t>zvješ</w:t>
      </w:r>
      <w:r w:rsidR="00DE470F" w:rsidRPr="007B7668">
        <w:rPr>
          <w:rFonts w:ascii="Arial" w:hAnsi="Arial" w:cs="Arial"/>
          <w:color w:val="000000" w:themeColor="text1"/>
          <w:sz w:val="24"/>
          <w:szCs w:val="24"/>
          <w:lang w:val="bs-Latn-BA"/>
        </w:rPr>
        <w:t>će</w:t>
      </w:r>
      <w:r w:rsidR="0003484B" w:rsidRPr="007B7668">
        <w:rPr>
          <w:rFonts w:ascii="Arial" w:hAnsi="Arial" w:cs="Arial"/>
          <w:color w:val="000000" w:themeColor="text1"/>
          <w:sz w:val="24"/>
          <w:szCs w:val="24"/>
          <w:lang w:val="bs-Latn-BA"/>
        </w:rPr>
        <w:t xml:space="preserve"> o prikupljenim i utrošenim sredstvima iz naknade za poticanje za prethodnu godinu do 31.03. tekuće godine.</w:t>
      </w:r>
    </w:p>
    <w:p w:rsidR="00134EC7" w:rsidRPr="007B7668" w:rsidRDefault="00134EC7" w:rsidP="008516F6">
      <w:pPr>
        <w:pStyle w:val="ListParagraph"/>
        <w:numPr>
          <w:ilvl w:val="0"/>
          <w:numId w:val="12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Ažuriranje informacija iz stav</w:t>
      </w:r>
      <w:r w:rsidR="00DE470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DE470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se vrši najkasnije u roku od 30 dana od nastanka promjene.</w:t>
      </w:r>
    </w:p>
    <w:p w:rsidR="0003484B" w:rsidRPr="007B7668" w:rsidRDefault="00DE470F" w:rsidP="008516F6">
      <w:pPr>
        <w:pStyle w:val="ListParagraph"/>
        <w:numPr>
          <w:ilvl w:val="0"/>
          <w:numId w:val="12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 ciljem osigura</w:t>
      </w:r>
      <w:r w:rsidR="00134EC7" w:rsidRPr="007B7668">
        <w:rPr>
          <w:rFonts w:ascii="Arial" w:hAnsi="Arial" w:cs="Arial"/>
          <w:color w:val="000000" w:themeColor="text1"/>
          <w:sz w:val="24"/>
          <w:szCs w:val="24"/>
          <w:lang w:val="bs-Latn-BA"/>
        </w:rPr>
        <w:t>nja transparentnih postupaka dodjele statusa privileg</w:t>
      </w:r>
      <w:r w:rsidRPr="007B7668">
        <w:rPr>
          <w:rFonts w:ascii="Arial" w:hAnsi="Arial" w:cs="Arial"/>
          <w:color w:val="000000" w:themeColor="text1"/>
          <w:sz w:val="24"/>
          <w:szCs w:val="24"/>
          <w:lang w:val="bs-Latn-BA"/>
        </w:rPr>
        <w:t>iranog/potencijalog privilegir</w:t>
      </w:r>
      <w:r w:rsidR="00134EC7" w:rsidRPr="007B7668">
        <w:rPr>
          <w:rFonts w:ascii="Arial" w:hAnsi="Arial" w:cs="Arial"/>
          <w:color w:val="000000" w:themeColor="text1"/>
          <w:sz w:val="24"/>
          <w:szCs w:val="24"/>
          <w:lang w:val="bs-Latn-BA"/>
        </w:rPr>
        <w:t>anog proizvođača, Operator za OIEi</w:t>
      </w:r>
      <w:r w:rsidRPr="007B7668">
        <w:rPr>
          <w:rFonts w:ascii="Arial" w:hAnsi="Arial" w:cs="Arial"/>
          <w:color w:val="000000" w:themeColor="text1"/>
          <w:sz w:val="24"/>
          <w:szCs w:val="24"/>
          <w:lang w:val="bs-Latn-BA"/>
        </w:rPr>
        <w:t>U</w:t>
      </w:r>
      <w:r w:rsidR="00134EC7" w:rsidRPr="007B7668">
        <w:rPr>
          <w:rFonts w:ascii="Arial" w:hAnsi="Arial" w:cs="Arial"/>
          <w:color w:val="000000" w:themeColor="text1"/>
          <w:sz w:val="24"/>
          <w:szCs w:val="24"/>
          <w:lang w:val="bs-Latn-BA"/>
        </w:rPr>
        <w:t>K na svojoj internet stranici javno objavl</w:t>
      </w:r>
      <w:r w:rsidRPr="007B7668">
        <w:rPr>
          <w:rFonts w:ascii="Arial" w:hAnsi="Arial" w:cs="Arial"/>
          <w:color w:val="000000" w:themeColor="text1"/>
          <w:sz w:val="24"/>
          <w:szCs w:val="24"/>
          <w:lang w:val="bs-Latn-BA"/>
        </w:rPr>
        <w:t>juje i informacije na kvartalnoj</w:t>
      </w:r>
      <w:r w:rsidR="00134EC7" w:rsidRPr="007B7668">
        <w:rPr>
          <w:rFonts w:ascii="Arial" w:hAnsi="Arial" w:cs="Arial"/>
          <w:color w:val="000000" w:themeColor="text1"/>
          <w:sz w:val="24"/>
          <w:szCs w:val="24"/>
          <w:lang w:val="bs-Latn-BA"/>
        </w:rPr>
        <w:t xml:space="preserve"> </w:t>
      </w:r>
      <w:r w:rsidRPr="007B7668">
        <w:rPr>
          <w:rFonts w:ascii="Arial" w:hAnsi="Arial" w:cs="Arial"/>
          <w:color w:val="000000" w:themeColor="text1"/>
          <w:sz w:val="24"/>
          <w:szCs w:val="24"/>
          <w:lang w:val="bs-Latn-BA"/>
        </w:rPr>
        <w:t>razini</w:t>
      </w:r>
      <w:r w:rsidR="00134EC7" w:rsidRPr="007B7668">
        <w:rPr>
          <w:rFonts w:ascii="Arial" w:hAnsi="Arial" w:cs="Arial"/>
          <w:color w:val="000000" w:themeColor="text1"/>
          <w:sz w:val="24"/>
          <w:szCs w:val="24"/>
          <w:lang w:val="bs-Latn-BA"/>
        </w:rPr>
        <w:t xml:space="preserve"> u </w:t>
      </w:r>
      <w:r w:rsidRPr="007B7668">
        <w:rPr>
          <w:rFonts w:ascii="Arial" w:hAnsi="Arial" w:cs="Arial"/>
          <w:color w:val="000000" w:themeColor="text1"/>
          <w:sz w:val="24"/>
          <w:szCs w:val="24"/>
          <w:lang w:val="bs-Latn-BA"/>
        </w:rPr>
        <w:t>s</w:t>
      </w:r>
      <w:r w:rsidR="00134EC7" w:rsidRPr="007B7668">
        <w:rPr>
          <w:rFonts w:ascii="Arial" w:hAnsi="Arial" w:cs="Arial"/>
          <w:color w:val="000000" w:themeColor="text1"/>
          <w:sz w:val="24"/>
          <w:szCs w:val="24"/>
          <w:lang w:val="bs-Latn-BA"/>
        </w:rPr>
        <w:t>vezi doprinosa prosumera.</w:t>
      </w:r>
    </w:p>
    <w:p w:rsidR="005960B1" w:rsidRPr="007B7668" w:rsidRDefault="00DE470F" w:rsidP="008516F6">
      <w:pPr>
        <w:pStyle w:val="ListParagraph"/>
        <w:numPr>
          <w:ilvl w:val="0"/>
          <w:numId w:val="12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 ciljem osigura</w:t>
      </w:r>
      <w:r w:rsidR="005960B1" w:rsidRPr="007B7668">
        <w:rPr>
          <w:rFonts w:ascii="Arial" w:hAnsi="Arial" w:cs="Arial"/>
          <w:color w:val="000000" w:themeColor="text1"/>
          <w:sz w:val="24"/>
          <w:szCs w:val="24"/>
          <w:lang w:val="bs-Latn-BA"/>
        </w:rPr>
        <w:t>nja transparentnih postupaka</w:t>
      </w:r>
      <w:r w:rsidR="005960B1" w:rsidRPr="007B7668">
        <w:rPr>
          <w:rFonts w:ascii="Arial" w:hAnsi="Arial" w:cs="Arial"/>
          <w:color w:val="000000" w:themeColor="text1"/>
          <w:sz w:val="24"/>
          <w:szCs w:val="24"/>
        </w:rPr>
        <w:t xml:space="preserve"> </w:t>
      </w:r>
      <w:r w:rsidR="004C378F" w:rsidRPr="007B7668">
        <w:rPr>
          <w:rFonts w:ascii="Arial" w:hAnsi="Arial" w:cs="Arial"/>
          <w:color w:val="000000" w:themeColor="text1"/>
          <w:sz w:val="24"/>
          <w:szCs w:val="24"/>
        </w:rPr>
        <w:t xml:space="preserve">u </w:t>
      </w:r>
      <w:r w:rsidRPr="007B7668">
        <w:rPr>
          <w:rFonts w:ascii="Arial" w:hAnsi="Arial" w:cs="Arial"/>
          <w:color w:val="000000" w:themeColor="text1"/>
          <w:sz w:val="24"/>
          <w:szCs w:val="24"/>
        </w:rPr>
        <w:t>s</w:t>
      </w:r>
      <w:r w:rsidR="004C378F" w:rsidRPr="007B7668">
        <w:rPr>
          <w:rFonts w:ascii="Arial" w:hAnsi="Arial" w:cs="Arial"/>
          <w:color w:val="000000" w:themeColor="text1"/>
          <w:sz w:val="24"/>
          <w:szCs w:val="24"/>
        </w:rPr>
        <w:t>vezi r</w:t>
      </w:r>
      <w:r w:rsidR="005960B1" w:rsidRPr="007B7668">
        <w:rPr>
          <w:rFonts w:ascii="Arial" w:hAnsi="Arial" w:cs="Arial"/>
          <w:color w:val="000000" w:themeColor="text1"/>
          <w:sz w:val="24"/>
          <w:szCs w:val="24"/>
        </w:rPr>
        <w:t>ealiz</w:t>
      </w:r>
      <w:r w:rsidRPr="007B7668">
        <w:rPr>
          <w:rFonts w:ascii="Arial" w:hAnsi="Arial" w:cs="Arial"/>
          <w:color w:val="000000" w:themeColor="text1"/>
          <w:sz w:val="24"/>
          <w:szCs w:val="24"/>
        </w:rPr>
        <w:t>iranja</w:t>
      </w:r>
      <w:r w:rsidR="005960B1" w:rsidRPr="007B7668">
        <w:rPr>
          <w:rFonts w:ascii="Arial" w:hAnsi="Arial" w:cs="Arial"/>
          <w:color w:val="000000" w:themeColor="text1"/>
          <w:sz w:val="24"/>
          <w:szCs w:val="24"/>
        </w:rPr>
        <w:t xml:space="preserve"> mjera energijske </w:t>
      </w:r>
      <w:r w:rsidRPr="007B7668">
        <w:rPr>
          <w:rFonts w:ascii="Arial" w:hAnsi="Arial" w:cs="Arial"/>
          <w:color w:val="000000" w:themeColor="text1"/>
          <w:sz w:val="24"/>
          <w:szCs w:val="24"/>
        </w:rPr>
        <w:t>učinkovitosti</w:t>
      </w:r>
      <w:r w:rsidR="005960B1" w:rsidRPr="007B7668">
        <w:rPr>
          <w:rFonts w:ascii="Arial" w:hAnsi="Arial" w:cs="Arial"/>
          <w:color w:val="000000" w:themeColor="text1"/>
          <w:sz w:val="24"/>
          <w:szCs w:val="24"/>
        </w:rPr>
        <w:t xml:space="preserve"> i promovi</w:t>
      </w:r>
      <w:r w:rsidRPr="007B7668">
        <w:rPr>
          <w:rFonts w:ascii="Arial" w:hAnsi="Arial" w:cs="Arial"/>
          <w:color w:val="000000" w:themeColor="text1"/>
          <w:sz w:val="24"/>
          <w:szCs w:val="24"/>
        </w:rPr>
        <w:t>r</w:t>
      </w:r>
      <w:r w:rsidR="005960B1" w:rsidRPr="007B7668">
        <w:rPr>
          <w:rFonts w:ascii="Arial" w:hAnsi="Arial" w:cs="Arial"/>
          <w:color w:val="000000" w:themeColor="text1"/>
          <w:sz w:val="24"/>
          <w:szCs w:val="24"/>
        </w:rPr>
        <w:t xml:space="preserve">anja proizvodnje električne energije iz OIE iz </w:t>
      </w:r>
      <w:r w:rsidR="004C378F" w:rsidRPr="007B7668">
        <w:rPr>
          <w:rFonts w:ascii="Arial" w:hAnsi="Arial" w:cs="Arial"/>
          <w:color w:val="000000" w:themeColor="text1"/>
          <w:sz w:val="24"/>
          <w:szCs w:val="24"/>
        </w:rPr>
        <w:t>član</w:t>
      </w:r>
      <w:r w:rsidRPr="007B7668">
        <w:rPr>
          <w:rFonts w:ascii="Arial" w:hAnsi="Arial" w:cs="Arial"/>
          <w:color w:val="000000" w:themeColor="text1"/>
          <w:sz w:val="24"/>
          <w:szCs w:val="24"/>
        </w:rPr>
        <w:t>k</w:t>
      </w:r>
      <w:r w:rsidR="004C378F" w:rsidRPr="007B7668">
        <w:rPr>
          <w:rFonts w:ascii="Arial" w:hAnsi="Arial" w:cs="Arial"/>
          <w:color w:val="000000" w:themeColor="text1"/>
          <w:sz w:val="24"/>
          <w:szCs w:val="24"/>
        </w:rPr>
        <w:t>a 2</w:t>
      </w:r>
      <w:r w:rsidR="00EE6C9E" w:rsidRPr="007B7668">
        <w:rPr>
          <w:rFonts w:ascii="Arial" w:hAnsi="Arial" w:cs="Arial"/>
          <w:color w:val="000000" w:themeColor="text1"/>
          <w:sz w:val="24"/>
          <w:szCs w:val="24"/>
        </w:rPr>
        <w:t>7</w:t>
      </w:r>
      <w:r w:rsidR="004C378F" w:rsidRPr="007B7668">
        <w:rPr>
          <w:rFonts w:ascii="Arial" w:hAnsi="Arial" w:cs="Arial"/>
          <w:color w:val="000000" w:themeColor="text1"/>
          <w:sz w:val="24"/>
          <w:szCs w:val="24"/>
        </w:rPr>
        <w:t>. stav</w:t>
      </w:r>
      <w:r w:rsidRPr="007B7668">
        <w:rPr>
          <w:rFonts w:ascii="Arial" w:hAnsi="Arial" w:cs="Arial"/>
          <w:color w:val="000000" w:themeColor="text1"/>
          <w:sz w:val="24"/>
          <w:szCs w:val="24"/>
        </w:rPr>
        <w:t>ak</w:t>
      </w:r>
      <w:r w:rsidR="004C378F" w:rsidRPr="007B7668">
        <w:rPr>
          <w:rFonts w:ascii="Arial" w:hAnsi="Arial" w:cs="Arial"/>
          <w:color w:val="000000" w:themeColor="text1"/>
          <w:sz w:val="24"/>
          <w:szCs w:val="24"/>
        </w:rPr>
        <w:t xml:space="preserve"> (6),</w:t>
      </w:r>
      <w:r w:rsidR="005960B1" w:rsidRPr="007B7668">
        <w:rPr>
          <w:rFonts w:ascii="Arial" w:hAnsi="Arial" w:cs="Arial"/>
          <w:color w:val="000000" w:themeColor="text1"/>
          <w:sz w:val="24"/>
          <w:szCs w:val="24"/>
        </w:rPr>
        <w:t xml:space="preserve"> Fond za zaštitu okoliša Federacije Bosne i Hercegovine</w:t>
      </w:r>
      <w:r w:rsidR="004C378F" w:rsidRPr="007B7668">
        <w:rPr>
          <w:rFonts w:ascii="Arial" w:hAnsi="Arial" w:cs="Arial"/>
          <w:color w:val="000000" w:themeColor="text1"/>
          <w:sz w:val="24"/>
          <w:szCs w:val="24"/>
        </w:rPr>
        <w:t xml:space="preserve"> Operato</w:t>
      </w:r>
      <w:r w:rsidR="002858BD" w:rsidRPr="007B7668">
        <w:rPr>
          <w:rFonts w:ascii="Arial" w:hAnsi="Arial" w:cs="Arial"/>
          <w:color w:val="000000" w:themeColor="text1"/>
          <w:sz w:val="24"/>
          <w:szCs w:val="24"/>
        </w:rPr>
        <w:t>r</w:t>
      </w:r>
      <w:r w:rsidR="00303AAF" w:rsidRPr="007B7668">
        <w:rPr>
          <w:rFonts w:ascii="Arial" w:hAnsi="Arial" w:cs="Arial"/>
          <w:color w:val="000000" w:themeColor="text1"/>
          <w:sz w:val="24"/>
          <w:szCs w:val="24"/>
        </w:rPr>
        <w:t>u</w:t>
      </w:r>
      <w:r w:rsidR="004C378F" w:rsidRPr="007B7668">
        <w:rPr>
          <w:rFonts w:ascii="Arial" w:hAnsi="Arial" w:cs="Arial"/>
          <w:color w:val="000000" w:themeColor="text1"/>
          <w:sz w:val="24"/>
          <w:szCs w:val="24"/>
        </w:rPr>
        <w:t xml:space="preserve"> za OIEi</w:t>
      </w:r>
      <w:r w:rsidRPr="007B7668">
        <w:rPr>
          <w:rFonts w:ascii="Arial" w:hAnsi="Arial" w:cs="Arial"/>
          <w:color w:val="000000" w:themeColor="text1"/>
          <w:sz w:val="24"/>
          <w:szCs w:val="24"/>
        </w:rPr>
        <w:t>U</w:t>
      </w:r>
      <w:r w:rsidR="004C378F" w:rsidRPr="007B7668">
        <w:rPr>
          <w:rFonts w:ascii="Arial" w:hAnsi="Arial" w:cs="Arial"/>
          <w:color w:val="000000" w:themeColor="text1"/>
          <w:sz w:val="24"/>
          <w:szCs w:val="24"/>
        </w:rPr>
        <w:t>K</w:t>
      </w:r>
      <w:r w:rsidR="004C378F" w:rsidRPr="007B7668">
        <w:rPr>
          <w:rFonts w:ascii="Arial" w:hAnsi="Arial" w:cs="Arial"/>
          <w:color w:val="000000" w:themeColor="text1"/>
          <w:sz w:val="24"/>
          <w:szCs w:val="24"/>
          <w:lang w:val="bs-Latn-BA"/>
        </w:rPr>
        <w:t xml:space="preserve"> dostavlja Izvješ</w:t>
      </w:r>
      <w:r w:rsidRPr="007B7668">
        <w:rPr>
          <w:rFonts w:ascii="Arial" w:hAnsi="Arial" w:cs="Arial"/>
          <w:color w:val="000000" w:themeColor="text1"/>
          <w:sz w:val="24"/>
          <w:szCs w:val="24"/>
          <w:lang w:val="bs-Latn-BA"/>
        </w:rPr>
        <w:t>će</w:t>
      </w:r>
      <w:r w:rsidR="004C378F" w:rsidRPr="007B7668">
        <w:rPr>
          <w:rFonts w:ascii="Arial" w:hAnsi="Arial" w:cs="Arial"/>
          <w:color w:val="000000" w:themeColor="text1"/>
          <w:sz w:val="24"/>
          <w:szCs w:val="24"/>
          <w:lang w:val="bs-Latn-BA"/>
        </w:rPr>
        <w:t xml:space="preserve"> o utrošenim sredstvima iz član</w:t>
      </w:r>
      <w:r w:rsidRPr="007B7668">
        <w:rPr>
          <w:rFonts w:ascii="Arial" w:hAnsi="Arial" w:cs="Arial"/>
          <w:color w:val="000000" w:themeColor="text1"/>
          <w:sz w:val="24"/>
          <w:szCs w:val="24"/>
          <w:lang w:val="bs-Latn-BA"/>
        </w:rPr>
        <w:t>k</w:t>
      </w:r>
      <w:r w:rsidR="004C378F" w:rsidRPr="007B7668">
        <w:rPr>
          <w:rFonts w:ascii="Arial" w:hAnsi="Arial" w:cs="Arial"/>
          <w:color w:val="000000" w:themeColor="text1"/>
          <w:sz w:val="24"/>
          <w:szCs w:val="24"/>
          <w:lang w:val="bs-Latn-BA"/>
        </w:rPr>
        <w:t>a 2</w:t>
      </w:r>
      <w:r w:rsidR="00EE6C9E" w:rsidRPr="007B7668">
        <w:rPr>
          <w:rFonts w:ascii="Arial" w:hAnsi="Arial" w:cs="Arial"/>
          <w:color w:val="000000" w:themeColor="text1"/>
          <w:sz w:val="24"/>
          <w:szCs w:val="24"/>
          <w:lang w:val="bs-Latn-BA"/>
        </w:rPr>
        <w:t>7</w:t>
      </w:r>
      <w:r w:rsidR="004C378F" w:rsidRPr="007B7668">
        <w:rPr>
          <w:rFonts w:ascii="Arial" w:hAnsi="Arial" w:cs="Arial"/>
          <w:color w:val="000000" w:themeColor="text1"/>
          <w:sz w:val="24"/>
          <w:szCs w:val="24"/>
          <w:lang w:val="bs-Latn-BA"/>
        </w:rPr>
        <w:t>. stav</w:t>
      </w:r>
      <w:r w:rsidRPr="007B7668">
        <w:rPr>
          <w:rFonts w:ascii="Arial" w:hAnsi="Arial" w:cs="Arial"/>
          <w:color w:val="000000" w:themeColor="text1"/>
          <w:sz w:val="24"/>
          <w:szCs w:val="24"/>
          <w:lang w:val="bs-Latn-BA"/>
        </w:rPr>
        <w:t>ak</w:t>
      </w:r>
      <w:r w:rsidR="004C378F" w:rsidRPr="007B7668">
        <w:rPr>
          <w:rFonts w:ascii="Arial" w:hAnsi="Arial" w:cs="Arial"/>
          <w:color w:val="000000" w:themeColor="text1"/>
          <w:sz w:val="24"/>
          <w:szCs w:val="24"/>
          <w:lang w:val="bs-Latn-BA"/>
        </w:rPr>
        <w:t xml:space="preserve"> (6) za prethodnu godinu do 31.02. tekuće godine.</w:t>
      </w:r>
    </w:p>
    <w:p w:rsidR="00205EC9" w:rsidRPr="007B7668" w:rsidRDefault="00205EC9" w:rsidP="007B7668">
      <w:pPr>
        <w:spacing w:line="240" w:lineRule="auto"/>
        <w:jc w:val="both"/>
        <w:rPr>
          <w:rFonts w:ascii="Arial" w:hAnsi="Arial" w:cs="Arial"/>
          <w:b/>
          <w:bCs/>
          <w:color w:val="000000" w:themeColor="text1"/>
          <w:sz w:val="24"/>
          <w:szCs w:val="24"/>
          <w:lang w:val="bs-Latn-BA"/>
        </w:rPr>
      </w:pPr>
    </w:p>
    <w:p w:rsidR="00134EC7" w:rsidRPr="007B7668" w:rsidRDefault="00E41482" w:rsidP="007B7668">
      <w:pPr>
        <w:spacing w:line="240" w:lineRule="auto"/>
        <w:jc w:val="both"/>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lastRenderedPageBreak/>
        <w:t>POGLAVLJE X</w:t>
      </w:r>
      <w:r w:rsidR="00134EC7" w:rsidRPr="007B7668">
        <w:rPr>
          <w:rFonts w:ascii="Arial" w:hAnsi="Arial" w:cs="Arial"/>
          <w:b/>
          <w:bCs/>
          <w:color w:val="000000" w:themeColor="text1"/>
          <w:sz w:val="24"/>
          <w:szCs w:val="24"/>
          <w:lang w:val="bs-Latn-BA"/>
        </w:rPr>
        <w:t xml:space="preserve"> – </w:t>
      </w:r>
      <w:r w:rsidR="00963A84" w:rsidRPr="007B7668">
        <w:rPr>
          <w:rFonts w:ascii="Arial" w:hAnsi="Arial" w:cs="Arial"/>
          <w:b/>
          <w:bCs/>
          <w:color w:val="000000" w:themeColor="text1"/>
          <w:sz w:val="24"/>
          <w:szCs w:val="24"/>
          <w:lang w:val="bs-Latn-BA"/>
        </w:rPr>
        <w:t>GARANT</w:t>
      </w:r>
      <w:r w:rsidR="00DE470F" w:rsidRPr="007B7668">
        <w:rPr>
          <w:rFonts w:ascii="Arial" w:hAnsi="Arial" w:cs="Arial"/>
          <w:b/>
          <w:bCs/>
          <w:color w:val="000000" w:themeColor="text1"/>
          <w:sz w:val="24"/>
          <w:szCs w:val="24"/>
          <w:lang w:val="bs-Latn-BA"/>
        </w:rPr>
        <w:t>IR</w:t>
      </w:r>
      <w:r w:rsidR="00963A84" w:rsidRPr="007B7668">
        <w:rPr>
          <w:rFonts w:ascii="Arial" w:hAnsi="Arial" w:cs="Arial"/>
          <w:b/>
          <w:bCs/>
          <w:color w:val="000000" w:themeColor="text1"/>
          <w:sz w:val="24"/>
          <w:szCs w:val="24"/>
          <w:lang w:val="bs-Latn-BA"/>
        </w:rPr>
        <w:t>ANE OTKUPNE CIJENE I PREMIJE</w:t>
      </w:r>
    </w:p>
    <w:p w:rsidR="007870C1" w:rsidRPr="008516F6" w:rsidRDefault="007870C1"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DE470F"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4</w:t>
      </w:r>
      <w:r w:rsidR="003A77C8" w:rsidRPr="008516F6">
        <w:rPr>
          <w:rFonts w:ascii="Arial" w:hAnsi="Arial" w:cs="Arial"/>
          <w:b/>
          <w:color w:val="000000" w:themeColor="text1"/>
          <w:sz w:val="24"/>
          <w:szCs w:val="24"/>
          <w:lang w:val="bs-Latn-BA"/>
        </w:rPr>
        <w:t>2</w:t>
      </w:r>
      <w:r w:rsidRPr="008516F6">
        <w:rPr>
          <w:rFonts w:ascii="Arial" w:hAnsi="Arial" w:cs="Arial"/>
          <w:b/>
          <w:color w:val="000000" w:themeColor="text1"/>
          <w:sz w:val="24"/>
          <w:szCs w:val="24"/>
          <w:lang w:val="bs-Latn-BA"/>
        </w:rPr>
        <w:t xml:space="preserve">. </w:t>
      </w:r>
    </w:p>
    <w:p w:rsidR="00963A84" w:rsidRPr="007B7668" w:rsidRDefault="007870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963A84" w:rsidRPr="007B7668">
        <w:rPr>
          <w:rFonts w:ascii="Arial" w:hAnsi="Arial" w:cs="Arial"/>
          <w:color w:val="000000" w:themeColor="text1"/>
          <w:sz w:val="24"/>
          <w:szCs w:val="24"/>
          <w:lang w:val="bs-Latn-BA"/>
        </w:rPr>
        <w:t>Metodologija za utvrđivanje maksimalnih garant</w:t>
      </w:r>
      <w:r w:rsidR="00DE470F" w:rsidRPr="007B7668">
        <w:rPr>
          <w:rFonts w:ascii="Arial" w:hAnsi="Arial" w:cs="Arial"/>
          <w:color w:val="000000" w:themeColor="text1"/>
          <w:sz w:val="24"/>
          <w:szCs w:val="24"/>
          <w:lang w:val="bs-Latn-BA"/>
        </w:rPr>
        <w:t>ir</w:t>
      </w:r>
      <w:r w:rsidR="00963A84" w:rsidRPr="007B7668">
        <w:rPr>
          <w:rFonts w:ascii="Arial" w:hAnsi="Arial" w:cs="Arial"/>
          <w:color w:val="000000" w:themeColor="text1"/>
          <w:sz w:val="24"/>
          <w:szCs w:val="24"/>
          <w:lang w:val="bs-Latn-BA"/>
        </w:rPr>
        <w:t xml:space="preserve">anih otkupnih cijena, </w:t>
      </w:r>
    </w:p>
    <w:p w:rsidR="007870C1"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utvrđivanje referentne cijene</w:t>
      </w:r>
      <w:r w:rsidR="00E52626" w:rsidRPr="007B7668">
        <w:rPr>
          <w:rFonts w:ascii="Arial" w:hAnsi="Arial" w:cs="Arial"/>
          <w:color w:val="000000" w:themeColor="text1"/>
          <w:sz w:val="24"/>
          <w:szCs w:val="24"/>
          <w:lang w:val="bs-Latn-BA"/>
        </w:rPr>
        <w:t>, zamjenske tržišne cijene</w:t>
      </w:r>
      <w:r w:rsidRPr="007B7668">
        <w:rPr>
          <w:rFonts w:ascii="Arial" w:hAnsi="Arial" w:cs="Arial"/>
          <w:color w:val="000000" w:themeColor="text1"/>
          <w:sz w:val="24"/>
          <w:szCs w:val="24"/>
          <w:lang w:val="bs-Latn-BA"/>
        </w:rPr>
        <w:t xml:space="preserve"> i granične vrijednosti fiksnih premija</w:t>
      </w:r>
      <w:r w:rsidR="007870C1" w:rsidRPr="007B7668">
        <w:rPr>
          <w:rFonts w:ascii="Arial" w:hAnsi="Arial" w:cs="Arial"/>
          <w:color w:val="000000" w:themeColor="text1"/>
          <w:sz w:val="24"/>
          <w:szCs w:val="24"/>
          <w:lang w:val="bs-Latn-BA"/>
        </w:rPr>
        <w:t>)</w:t>
      </w:r>
    </w:p>
    <w:p w:rsidR="007870C1" w:rsidRPr="007B7668" w:rsidRDefault="007870C1"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870C1" w:rsidRPr="007B7668" w:rsidRDefault="00963A84"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Regulatorna komisija donosi Pravilnik o metodologiji utvrđivanja maksimalnih vrijednosti garant</w:t>
      </w:r>
      <w:r w:rsidR="00DE470F"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otkupnih cijena</w:t>
      </w:r>
      <w:r w:rsidR="00E52626" w:rsidRPr="007B7668">
        <w:rPr>
          <w:rFonts w:ascii="Arial" w:hAnsi="Arial" w:cs="Arial"/>
          <w:color w:val="000000" w:themeColor="text1"/>
          <w:sz w:val="24"/>
          <w:szCs w:val="24"/>
          <w:lang w:val="bs-Latn-BA"/>
        </w:rPr>
        <w:t>,</w:t>
      </w:r>
      <w:r w:rsidR="00860902" w:rsidRPr="007B7668">
        <w:rPr>
          <w:rFonts w:ascii="Arial" w:hAnsi="Arial" w:cs="Arial"/>
          <w:color w:val="000000" w:themeColor="text1"/>
          <w:sz w:val="24"/>
          <w:szCs w:val="24"/>
          <w:lang w:val="bs-Latn-BA"/>
        </w:rPr>
        <w:t xml:space="preserve"> </w:t>
      </w:r>
      <w:r w:rsidR="00E52626" w:rsidRPr="007B7668">
        <w:rPr>
          <w:rFonts w:ascii="Arial" w:hAnsi="Arial" w:cs="Arial"/>
          <w:color w:val="000000" w:themeColor="text1"/>
          <w:sz w:val="24"/>
          <w:szCs w:val="24"/>
          <w:lang w:val="bs-Latn-BA"/>
        </w:rPr>
        <w:t>za</w:t>
      </w:r>
      <w:r w:rsidR="00267064" w:rsidRPr="007B7668">
        <w:rPr>
          <w:rFonts w:ascii="Arial" w:hAnsi="Arial" w:cs="Arial"/>
          <w:color w:val="000000" w:themeColor="text1"/>
          <w:sz w:val="24"/>
          <w:szCs w:val="24"/>
          <w:lang w:val="bs-Latn-BA"/>
        </w:rPr>
        <w:t>mjenske tržišne cijene</w:t>
      </w:r>
      <w:r w:rsidR="00C708B7" w:rsidRPr="007B7668">
        <w:rPr>
          <w:rFonts w:ascii="Arial" w:hAnsi="Arial" w:cs="Arial"/>
          <w:color w:val="000000" w:themeColor="text1"/>
          <w:sz w:val="24"/>
          <w:szCs w:val="24"/>
          <w:lang w:val="bs-Latn-BA"/>
        </w:rPr>
        <w:t xml:space="preserve"> i </w:t>
      </w:r>
      <w:r w:rsidRPr="007B7668">
        <w:rPr>
          <w:rFonts w:ascii="Arial" w:hAnsi="Arial" w:cs="Arial"/>
          <w:color w:val="000000" w:themeColor="text1"/>
          <w:sz w:val="24"/>
          <w:szCs w:val="24"/>
          <w:lang w:val="bs-Latn-BA"/>
        </w:rPr>
        <w:t>graničnih vrijednosti fiksnih premija.</w:t>
      </w:r>
    </w:p>
    <w:p w:rsidR="00963A84" w:rsidRPr="007B7668" w:rsidRDefault="00963A84"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w:t>
      </w:r>
      <w:r w:rsidR="00BB628B" w:rsidRPr="007B7668">
        <w:rPr>
          <w:rFonts w:ascii="Arial" w:hAnsi="Arial" w:cs="Arial"/>
          <w:color w:val="000000" w:themeColor="text1"/>
          <w:sz w:val="24"/>
          <w:szCs w:val="24"/>
          <w:lang w:val="bs-Latn-BA"/>
        </w:rPr>
        <w:t>om</w:t>
      </w:r>
      <w:r w:rsidRPr="007B7668">
        <w:rPr>
          <w:rFonts w:ascii="Arial" w:hAnsi="Arial" w:cs="Arial"/>
          <w:color w:val="000000" w:themeColor="text1"/>
          <w:sz w:val="24"/>
          <w:szCs w:val="24"/>
          <w:lang w:val="bs-Latn-BA"/>
        </w:rPr>
        <w:t xml:space="preserve"> iz stav</w:t>
      </w:r>
      <w:r w:rsidR="00DE470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DE470F"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se najmanje propisuj</w:t>
      </w:r>
      <w:r w:rsidR="001023DD"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w:t>
      </w:r>
    </w:p>
    <w:p w:rsidR="00963A84" w:rsidRPr="007B7668" w:rsidRDefault="00963A84"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utvrđivanja maksimalnih vrijednosti garant</w:t>
      </w:r>
      <w:r w:rsidR="00DE470F"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otkupnih cijena,</w:t>
      </w:r>
    </w:p>
    <w:p w:rsidR="00963A84" w:rsidRPr="007B7668" w:rsidRDefault="00963A84"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utvrđivanja graničnih vrijednosti fiksnih premija,</w:t>
      </w:r>
    </w:p>
    <w:p w:rsidR="00C708B7" w:rsidRPr="007B7668" w:rsidRDefault="00963A84"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za određivanje gornje i donje g</w:t>
      </w:r>
      <w:r w:rsidR="00940D6F" w:rsidRPr="007B7668">
        <w:rPr>
          <w:rFonts w:ascii="Arial" w:hAnsi="Arial" w:cs="Arial"/>
          <w:color w:val="000000" w:themeColor="text1"/>
          <w:sz w:val="24"/>
          <w:szCs w:val="24"/>
          <w:lang w:val="bs-Latn-BA"/>
        </w:rPr>
        <w:t>ranice prihoda za poticanje</w:t>
      </w:r>
      <w:r w:rsidR="00860902" w:rsidRPr="007B7668">
        <w:rPr>
          <w:rFonts w:ascii="Arial" w:hAnsi="Arial" w:cs="Arial"/>
          <w:color w:val="000000" w:themeColor="text1"/>
          <w:sz w:val="24"/>
          <w:szCs w:val="24"/>
          <w:lang w:val="bs-Latn-BA"/>
        </w:rPr>
        <w:t>,</w:t>
      </w:r>
    </w:p>
    <w:p w:rsidR="004E79EB" w:rsidRPr="007B7668" w:rsidRDefault="004E79EB"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za određivanje gornje i donje granične otkupne cijene,</w:t>
      </w:r>
    </w:p>
    <w:p w:rsidR="00E52626" w:rsidRPr="007B7668" w:rsidRDefault="00C708B7"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za utvrđivanje referentne cijene</w:t>
      </w:r>
      <w:r w:rsidR="00860902" w:rsidRPr="007B7668">
        <w:rPr>
          <w:rFonts w:ascii="Arial" w:hAnsi="Arial" w:cs="Arial"/>
          <w:color w:val="000000" w:themeColor="text1"/>
          <w:sz w:val="24"/>
          <w:szCs w:val="24"/>
          <w:lang w:val="bs-Latn-BA"/>
        </w:rPr>
        <w:t>,</w:t>
      </w:r>
    </w:p>
    <w:p w:rsidR="00274632" w:rsidRPr="007B7668" w:rsidRDefault="00E52626" w:rsidP="007B7668">
      <w:pPr>
        <w:pStyle w:val="ListParagraph"/>
        <w:numPr>
          <w:ilvl w:val="0"/>
          <w:numId w:val="7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metodologija za utvrđivanje zamjenske tržišne cijene</w:t>
      </w:r>
      <w:r w:rsidR="00963A84" w:rsidRPr="007B7668">
        <w:rPr>
          <w:rFonts w:ascii="Arial" w:hAnsi="Arial" w:cs="Arial"/>
          <w:color w:val="000000" w:themeColor="text1"/>
          <w:sz w:val="24"/>
          <w:szCs w:val="24"/>
          <w:lang w:val="bs-Latn-BA"/>
        </w:rPr>
        <w:t>.</w:t>
      </w:r>
    </w:p>
    <w:p w:rsidR="00963A84" w:rsidRPr="007B7668" w:rsidRDefault="00963A84"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 izradi metodologij</w:t>
      </w:r>
      <w:r w:rsidR="00F5681D" w:rsidRPr="007B7668">
        <w:rPr>
          <w:rFonts w:ascii="Arial" w:hAnsi="Arial" w:cs="Arial"/>
          <w:color w:val="000000" w:themeColor="text1"/>
          <w:sz w:val="24"/>
          <w:szCs w:val="24"/>
          <w:lang w:val="bs-Latn-BA"/>
        </w:rPr>
        <w:t>a</w:t>
      </w:r>
      <w:r w:rsidR="00860902" w:rsidRPr="007B7668">
        <w:rPr>
          <w:rFonts w:ascii="Arial" w:hAnsi="Arial" w:cs="Arial"/>
          <w:color w:val="000000" w:themeColor="text1"/>
          <w:sz w:val="24"/>
          <w:szCs w:val="24"/>
          <w:lang w:val="bs-Latn-BA"/>
        </w:rPr>
        <w:t xml:space="preserve"> </w:t>
      </w:r>
      <w:r w:rsidR="00F5681D" w:rsidRPr="007B7668">
        <w:rPr>
          <w:rFonts w:ascii="Arial" w:hAnsi="Arial" w:cs="Arial"/>
          <w:color w:val="000000" w:themeColor="text1"/>
          <w:sz w:val="24"/>
          <w:szCs w:val="24"/>
          <w:lang w:val="bs-Latn-BA"/>
        </w:rPr>
        <w:t>iz stav</w:t>
      </w:r>
      <w:r w:rsidR="00DE470F" w:rsidRPr="007B7668">
        <w:rPr>
          <w:rFonts w:ascii="Arial" w:hAnsi="Arial" w:cs="Arial"/>
          <w:color w:val="000000" w:themeColor="text1"/>
          <w:sz w:val="24"/>
          <w:szCs w:val="24"/>
          <w:lang w:val="bs-Latn-BA"/>
        </w:rPr>
        <w:t>k</w:t>
      </w:r>
      <w:r w:rsidR="00F5681D" w:rsidRPr="007B7668">
        <w:rPr>
          <w:rFonts w:ascii="Arial" w:hAnsi="Arial" w:cs="Arial"/>
          <w:color w:val="000000" w:themeColor="text1"/>
          <w:sz w:val="24"/>
          <w:szCs w:val="24"/>
          <w:lang w:val="bs-Latn-BA"/>
        </w:rPr>
        <w:t>a (2) ovog član</w:t>
      </w:r>
      <w:r w:rsidR="00DE470F" w:rsidRPr="007B7668">
        <w:rPr>
          <w:rFonts w:ascii="Arial" w:hAnsi="Arial" w:cs="Arial"/>
          <w:color w:val="000000" w:themeColor="text1"/>
          <w:sz w:val="24"/>
          <w:szCs w:val="24"/>
          <w:lang w:val="bs-Latn-BA"/>
        </w:rPr>
        <w:t>k</w:t>
      </w:r>
      <w:r w:rsidR="00F5681D"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u obzir se uzima:</w:t>
      </w:r>
    </w:p>
    <w:p w:rsidR="00963A84" w:rsidRPr="007B7668" w:rsidRDefault="00963A84" w:rsidP="007B7668">
      <w:pPr>
        <w:pStyle w:val="ListParagraph"/>
        <w:numPr>
          <w:ilvl w:val="0"/>
          <w:numId w:val="7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oblik primarne energije,</w:t>
      </w:r>
    </w:p>
    <w:p w:rsidR="00963A84" w:rsidRPr="007B7668" w:rsidRDefault="00DE470F" w:rsidP="007B7668">
      <w:pPr>
        <w:pStyle w:val="ListParagraph"/>
        <w:numPr>
          <w:ilvl w:val="0"/>
          <w:numId w:val="7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ugovoreno razdoblje</w:t>
      </w:r>
      <w:r w:rsidR="00963A84" w:rsidRPr="007B7668">
        <w:rPr>
          <w:rFonts w:ascii="Arial" w:hAnsi="Arial" w:cs="Arial"/>
          <w:color w:val="000000" w:themeColor="text1"/>
          <w:sz w:val="24"/>
          <w:szCs w:val="24"/>
          <w:lang w:val="bs-Latn-BA"/>
        </w:rPr>
        <w:t xml:space="preserve"> otkupa</w:t>
      </w:r>
      <w:r w:rsidR="000729D1" w:rsidRPr="007B7668">
        <w:rPr>
          <w:rFonts w:ascii="Arial" w:hAnsi="Arial" w:cs="Arial"/>
          <w:color w:val="000000" w:themeColor="text1"/>
          <w:sz w:val="24"/>
          <w:szCs w:val="24"/>
          <w:lang w:val="bs-Latn-BA"/>
        </w:rPr>
        <w:t xml:space="preserve"> energije ili dodjele premije</w:t>
      </w:r>
      <w:r w:rsidR="00963A84" w:rsidRPr="007B7668">
        <w:rPr>
          <w:rFonts w:ascii="Arial" w:hAnsi="Arial" w:cs="Arial"/>
          <w:color w:val="000000" w:themeColor="text1"/>
          <w:sz w:val="24"/>
          <w:szCs w:val="24"/>
          <w:lang w:val="bs-Latn-BA"/>
        </w:rPr>
        <w:t xml:space="preserve"> od 12 godina,</w:t>
      </w:r>
    </w:p>
    <w:p w:rsidR="00963A84" w:rsidRPr="007B7668" w:rsidRDefault="00963A84" w:rsidP="007B7668">
      <w:pPr>
        <w:pStyle w:val="ListParagraph"/>
        <w:numPr>
          <w:ilvl w:val="0"/>
          <w:numId w:val="7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tehnologija koja se koristi,</w:t>
      </w:r>
    </w:p>
    <w:p w:rsidR="00963A84" w:rsidRPr="007B7668" w:rsidRDefault="00DE470F" w:rsidP="007B7668">
      <w:pPr>
        <w:pStyle w:val="ListParagraph"/>
        <w:numPr>
          <w:ilvl w:val="0"/>
          <w:numId w:val="7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instalir</w:t>
      </w:r>
      <w:r w:rsidR="00963A84" w:rsidRPr="007B7668">
        <w:rPr>
          <w:rFonts w:ascii="Arial" w:hAnsi="Arial" w:cs="Arial"/>
          <w:color w:val="000000" w:themeColor="text1"/>
          <w:sz w:val="24"/>
          <w:szCs w:val="24"/>
          <w:lang w:val="bs-Latn-BA"/>
        </w:rPr>
        <w:t>ana snaga postrojenja.</w:t>
      </w:r>
    </w:p>
    <w:p w:rsidR="00097791" w:rsidRPr="007B7668" w:rsidRDefault="00097791"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Maksimalne garant</w:t>
      </w:r>
      <w:r w:rsidR="002D29A6"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ane otkupne cijene, granične vrijednosti fiksnih premija, gornja i donja granica prihoda za poticanje</w:t>
      </w:r>
      <w:r w:rsidR="004E79EB" w:rsidRPr="007B7668">
        <w:rPr>
          <w:rFonts w:ascii="Arial" w:hAnsi="Arial" w:cs="Arial"/>
          <w:color w:val="000000" w:themeColor="text1"/>
          <w:sz w:val="24"/>
          <w:szCs w:val="24"/>
          <w:lang w:val="bs-Latn-BA"/>
        </w:rPr>
        <w:t>, gornja granična otkupna cijena, donja granična otkupna cijena</w:t>
      </w:r>
      <w:r w:rsidR="00E52626"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referentna cijena</w:t>
      </w:r>
      <w:r w:rsidR="00E52626" w:rsidRPr="007B7668">
        <w:rPr>
          <w:rFonts w:ascii="Arial" w:hAnsi="Arial" w:cs="Arial"/>
          <w:color w:val="000000" w:themeColor="text1"/>
          <w:sz w:val="24"/>
          <w:szCs w:val="24"/>
          <w:lang w:val="bs-Latn-BA"/>
        </w:rPr>
        <w:t xml:space="preserve"> i zamjenska tržišna cijena</w:t>
      </w:r>
      <w:r w:rsidRPr="007B7668">
        <w:rPr>
          <w:rFonts w:ascii="Arial" w:hAnsi="Arial" w:cs="Arial"/>
          <w:color w:val="000000" w:themeColor="text1"/>
          <w:sz w:val="24"/>
          <w:szCs w:val="24"/>
          <w:lang w:val="bs-Latn-BA"/>
        </w:rPr>
        <w:t xml:space="preserve"> se utvrđuju uvažavajući:</w:t>
      </w:r>
    </w:p>
    <w:p w:rsidR="00097791" w:rsidRPr="007B7668" w:rsidRDefault="00097791" w:rsidP="007B7668">
      <w:pPr>
        <w:pStyle w:val="ListParagraph"/>
        <w:numPr>
          <w:ilvl w:val="0"/>
          <w:numId w:val="7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ciljeve iz član</w:t>
      </w:r>
      <w:r w:rsidR="002D29A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 ovog zakona,</w:t>
      </w:r>
    </w:p>
    <w:p w:rsidR="00097791" w:rsidRPr="007B7668" w:rsidRDefault="00097791" w:rsidP="007B7668">
      <w:pPr>
        <w:pStyle w:val="ListParagraph"/>
        <w:numPr>
          <w:ilvl w:val="0"/>
          <w:numId w:val="7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procjenu raspoloživih primarnih izvora i potencijala kao i moguću godišnju proizvodnju,</w:t>
      </w:r>
    </w:p>
    <w:p w:rsidR="00097791" w:rsidRPr="007B7668" w:rsidRDefault="002D29A6" w:rsidP="007B7668">
      <w:pPr>
        <w:pStyle w:val="ListParagraph"/>
        <w:numPr>
          <w:ilvl w:val="0"/>
          <w:numId w:val="7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utjecaj koji će naknada za poticanje proizvodnje iz postrojenja OIEiUK imati na krajnje korisnike</w:t>
      </w:r>
      <w:r w:rsidR="00097791" w:rsidRPr="007B7668">
        <w:rPr>
          <w:rFonts w:ascii="Arial" w:hAnsi="Arial" w:cs="Arial"/>
          <w:color w:val="000000" w:themeColor="text1"/>
          <w:sz w:val="24"/>
          <w:szCs w:val="24"/>
          <w:lang w:val="bs-Latn-BA"/>
        </w:rPr>
        <w:t>,</w:t>
      </w:r>
    </w:p>
    <w:p w:rsidR="00097791" w:rsidRPr="007B7668" w:rsidRDefault="00097791" w:rsidP="007B7668">
      <w:pPr>
        <w:pStyle w:val="ListParagraph"/>
        <w:numPr>
          <w:ilvl w:val="0"/>
          <w:numId w:val="7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cijene na tržištu koje postrojenje može postići u konkurentskim </w:t>
      </w:r>
      <w:r w:rsidR="002D29A6" w:rsidRPr="007B7668">
        <w:rPr>
          <w:rFonts w:ascii="Arial" w:hAnsi="Arial" w:cs="Arial"/>
          <w:color w:val="000000" w:themeColor="text1"/>
          <w:sz w:val="24"/>
          <w:szCs w:val="24"/>
          <w:lang w:val="bs-Latn-BA"/>
        </w:rPr>
        <w:t>uvjetima</w:t>
      </w:r>
      <w:r w:rsidRPr="007B7668">
        <w:rPr>
          <w:rFonts w:ascii="Arial" w:hAnsi="Arial" w:cs="Arial"/>
          <w:color w:val="000000" w:themeColor="text1"/>
          <w:sz w:val="24"/>
          <w:szCs w:val="24"/>
          <w:lang w:val="bs-Latn-BA"/>
        </w:rPr>
        <w:t>,</w:t>
      </w:r>
    </w:p>
    <w:p w:rsidR="00097791" w:rsidRPr="007B7668" w:rsidRDefault="00097791" w:rsidP="007B7668">
      <w:pPr>
        <w:pStyle w:val="ListParagraph"/>
        <w:numPr>
          <w:ilvl w:val="0"/>
          <w:numId w:val="76"/>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projekcije razvoja tehnologija i očekivane troškove izgradnje.</w:t>
      </w:r>
    </w:p>
    <w:p w:rsidR="004E79EB" w:rsidRPr="007B7668" w:rsidRDefault="004E79EB"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Gornja granična otkupna cijena predstavlja količnik gornje granice prihoda za poticanje i planirane proizvodnje postrojenja u </w:t>
      </w:r>
      <w:r w:rsidR="00BE0DE3" w:rsidRPr="007B7668">
        <w:rPr>
          <w:rFonts w:ascii="Arial" w:hAnsi="Arial" w:cs="Arial"/>
          <w:color w:val="000000" w:themeColor="text1"/>
          <w:sz w:val="24"/>
          <w:szCs w:val="24"/>
          <w:lang w:val="bs-Latn-BA"/>
        </w:rPr>
        <w:t>razdoblju</w:t>
      </w:r>
      <w:r w:rsidRPr="007B7668">
        <w:rPr>
          <w:rFonts w:ascii="Arial" w:hAnsi="Arial" w:cs="Arial"/>
          <w:color w:val="000000" w:themeColor="text1"/>
          <w:sz w:val="24"/>
          <w:szCs w:val="24"/>
          <w:lang w:val="bs-Latn-BA"/>
        </w:rPr>
        <w:t xml:space="preserve"> od 12 godina.</w:t>
      </w:r>
    </w:p>
    <w:p w:rsidR="004E79EB" w:rsidRPr="007B7668" w:rsidRDefault="004E79EB"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Donja granična otkupna cijena predstavlja količnik donje granice prihoda za poticanje i planirane p</w:t>
      </w:r>
      <w:r w:rsidR="00BE0DE3" w:rsidRPr="007B7668">
        <w:rPr>
          <w:rFonts w:ascii="Arial" w:hAnsi="Arial" w:cs="Arial"/>
          <w:color w:val="000000" w:themeColor="text1"/>
          <w:sz w:val="24"/>
          <w:szCs w:val="24"/>
          <w:lang w:val="bs-Latn-BA"/>
        </w:rPr>
        <w:t>roizvodnje postrojenja u razdoblju</w:t>
      </w:r>
      <w:r w:rsidRPr="007B7668">
        <w:rPr>
          <w:rFonts w:ascii="Arial" w:hAnsi="Arial" w:cs="Arial"/>
          <w:color w:val="000000" w:themeColor="text1"/>
          <w:sz w:val="24"/>
          <w:szCs w:val="24"/>
          <w:lang w:val="bs-Latn-BA"/>
        </w:rPr>
        <w:t xml:space="preserve"> od 12 godina.</w:t>
      </w:r>
    </w:p>
    <w:p w:rsidR="00097791" w:rsidRPr="007B7668" w:rsidRDefault="00097791"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de-DE"/>
        </w:rPr>
        <w:t>Ukoliko je zbr</w:t>
      </w:r>
      <w:r w:rsidR="00BE0DE3" w:rsidRPr="007B7668">
        <w:rPr>
          <w:rFonts w:ascii="Arial" w:hAnsi="Arial" w:cs="Arial"/>
          <w:color w:val="000000" w:themeColor="text1"/>
          <w:sz w:val="24"/>
          <w:szCs w:val="24"/>
          <w:lang w:val="de-DE"/>
        </w:rPr>
        <w:t>oj</w:t>
      </w:r>
      <w:r w:rsidRPr="007B7668">
        <w:rPr>
          <w:rFonts w:ascii="Arial" w:hAnsi="Arial" w:cs="Arial"/>
          <w:color w:val="000000" w:themeColor="text1"/>
          <w:sz w:val="24"/>
          <w:szCs w:val="24"/>
          <w:lang w:val="de-DE"/>
        </w:rPr>
        <w:t xml:space="preserve"> fiksne premije i tržišne cijene/zamjenske tržišne cijene veći od gornje </w:t>
      </w:r>
      <w:r w:rsidR="004E79EB" w:rsidRPr="007B7668">
        <w:rPr>
          <w:rFonts w:ascii="Arial" w:hAnsi="Arial" w:cs="Arial"/>
          <w:color w:val="000000" w:themeColor="text1"/>
          <w:sz w:val="24"/>
          <w:szCs w:val="24"/>
          <w:lang w:val="bs-Latn-BA"/>
        </w:rPr>
        <w:t>granične otkupne cijene</w:t>
      </w:r>
      <w:r w:rsidRPr="007B7668">
        <w:rPr>
          <w:rFonts w:ascii="Arial" w:hAnsi="Arial" w:cs="Arial"/>
          <w:color w:val="000000" w:themeColor="text1"/>
          <w:sz w:val="24"/>
          <w:szCs w:val="24"/>
          <w:lang w:val="de-DE"/>
        </w:rPr>
        <w:t xml:space="preserve">, </w:t>
      </w:r>
      <w:r w:rsidR="00BE0DE3" w:rsidRPr="007B7668">
        <w:rPr>
          <w:rFonts w:ascii="Arial" w:hAnsi="Arial" w:cs="Arial"/>
          <w:color w:val="000000" w:themeColor="text1"/>
          <w:sz w:val="24"/>
          <w:szCs w:val="24"/>
          <w:lang w:val="de-DE"/>
        </w:rPr>
        <w:t xml:space="preserve">fiksna </w:t>
      </w:r>
      <w:r w:rsidR="00EE72CD" w:rsidRPr="007B7668">
        <w:rPr>
          <w:rFonts w:ascii="Arial" w:hAnsi="Arial" w:cs="Arial"/>
          <w:color w:val="000000" w:themeColor="text1"/>
          <w:sz w:val="24"/>
          <w:szCs w:val="24"/>
          <w:lang w:val="de-DE"/>
        </w:rPr>
        <w:t>premija</w:t>
      </w:r>
      <w:r w:rsidRPr="007B7668">
        <w:rPr>
          <w:rFonts w:ascii="Arial" w:hAnsi="Arial" w:cs="Arial"/>
          <w:color w:val="000000" w:themeColor="text1"/>
          <w:sz w:val="24"/>
          <w:szCs w:val="24"/>
          <w:lang w:val="de-DE"/>
        </w:rPr>
        <w:t xml:space="preserve"> se umanjuje na način da zbr</w:t>
      </w:r>
      <w:r w:rsidR="00BE0DE3" w:rsidRPr="007B7668">
        <w:rPr>
          <w:rFonts w:ascii="Arial" w:hAnsi="Arial" w:cs="Arial"/>
          <w:color w:val="000000" w:themeColor="text1"/>
          <w:sz w:val="24"/>
          <w:szCs w:val="24"/>
          <w:lang w:val="de-DE"/>
        </w:rPr>
        <w:t>oj</w:t>
      </w:r>
      <w:r w:rsidRPr="007B7668">
        <w:rPr>
          <w:rFonts w:ascii="Arial" w:hAnsi="Arial" w:cs="Arial"/>
          <w:color w:val="000000" w:themeColor="text1"/>
          <w:sz w:val="24"/>
          <w:szCs w:val="24"/>
          <w:lang w:val="de-DE"/>
        </w:rPr>
        <w:t xml:space="preserve"> bude jednak gornjoj </w:t>
      </w:r>
      <w:r w:rsidR="004E79EB" w:rsidRPr="007B7668">
        <w:rPr>
          <w:rFonts w:ascii="Arial" w:hAnsi="Arial" w:cs="Arial"/>
          <w:color w:val="000000" w:themeColor="text1"/>
          <w:sz w:val="24"/>
          <w:szCs w:val="24"/>
          <w:lang w:val="bs-Latn-BA"/>
        </w:rPr>
        <w:t>graničnoj otkupnoj cijeni</w:t>
      </w:r>
      <w:r w:rsidR="00C844C9" w:rsidRPr="007B7668">
        <w:rPr>
          <w:rFonts w:ascii="Arial" w:hAnsi="Arial" w:cs="Arial"/>
          <w:color w:val="000000" w:themeColor="text1"/>
          <w:sz w:val="24"/>
          <w:szCs w:val="24"/>
          <w:lang w:val="de-DE"/>
        </w:rPr>
        <w:t>, gdje fiksna premija ne može imati negativnu vrijednost.</w:t>
      </w:r>
    </w:p>
    <w:p w:rsidR="00097791" w:rsidRPr="007B7668" w:rsidRDefault="00BE0DE3"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de-DE"/>
        </w:rPr>
        <w:t>Ukoliko je zb</w:t>
      </w:r>
      <w:r w:rsidR="00097791" w:rsidRPr="007B7668">
        <w:rPr>
          <w:rFonts w:ascii="Arial" w:hAnsi="Arial" w:cs="Arial"/>
          <w:color w:val="000000" w:themeColor="text1"/>
          <w:sz w:val="24"/>
          <w:szCs w:val="24"/>
          <w:lang w:val="de-DE"/>
        </w:rPr>
        <w:t>r</w:t>
      </w:r>
      <w:r w:rsidRPr="007B7668">
        <w:rPr>
          <w:rFonts w:ascii="Arial" w:hAnsi="Arial" w:cs="Arial"/>
          <w:color w:val="000000" w:themeColor="text1"/>
          <w:sz w:val="24"/>
          <w:szCs w:val="24"/>
          <w:lang w:val="de-DE"/>
        </w:rPr>
        <w:t>oj</w:t>
      </w:r>
      <w:r w:rsidR="00097791" w:rsidRPr="007B7668">
        <w:rPr>
          <w:rFonts w:ascii="Arial" w:hAnsi="Arial" w:cs="Arial"/>
          <w:color w:val="000000" w:themeColor="text1"/>
          <w:sz w:val="24"/>
          <w:szCs w:val="24"/>
          <w:lang w:val="de-DE"/>
        </w:rPr>
        <w:t xml:space="preserve"> fiksne premije i tržišne cijene/zamjenske tržišne cijene manji od donje </w:t>
      </w:r>
      <w:r w:rsidR="004E79EB" w:rsidRPr="007B7668">
        <w:rPr>
          <w:rFonts w:ascii="Arial" w:hAnsi="Arial" w:cs="Arial"/>
          <w:color w:val="000000" w:themeColor="text1"/>
          <w:sz w:val="24"/>
          <w:szCs w:val="24"/>
          <w:lang w:val="bs-Latn-BA"/>
        </w:rPr>
        <w:t>granične otkupne cijene</w:t>
      </w:r>
      <w:r w:rsidR="00097791" w:rsidRPr="007B7668">
        <w:rPr>
          <w:rFonts w:ascii="Arial" w:hAnsi="Arial" w:cs="Arial"/>
          <w:color w:val="000000" w:themeColor="text1"/>
          <w:sz w:val="24"/>
          <w:szCs w:val="24"/>
          <w:lang w:val="de-DE"/>
        </w:rPr>
        <w:t xml:space="preserve">, </w:t>
      </w:r>
      <w:r w:rsidRPr="007B7668">
        <w:rPr>
          <w:rFonts w:ascii="Arial" w:hAnsi="Arial" w:cs="Arial"/>
          <w:color w:val="000000" w:themeColor="text1"/>
          <w:sz w:val="24"/>
          <w:szCs w:val="24"/>
          <w:lang w:val="de-DE"/>
        </w:rPr>
        <w:t xml:space="preserve">fiksna </w:t>
      </w:r>
      <w:r w:rsidR="00097791" w:rsidRPr="007B7668">
        <w:rPr>
          <w:rFonts w:ascii="Arial" w:hAnsi="Arial" w:cs="Arial"/>
          <w:color w:val="000000" w:themeColor="text1"/>
          <w:sz w:val="24"/>
          <w:szCs w:val="24"/>
          <w:lang w:val="de-DE"/>
        </w:rPr>
        <w:t>premija se povećava na način da zbr</w:t>
      </w:r>
      <w:r w:rsidRPr="007B7668">
        <w:rPr>
          <w:rFonts w:ascii="Arial" w:hAnsi="Arial" w:cs="Arial"/>
          <w:color w:val="000000" w:themeColor="text1"/>
          <w:sz w:val="24"/>
          <w:szCs w:val="24"/>
          <w:lang w:val="de-DE"/>
        </w:rPr>
        <w:t>oj</w:t>
      </w:r>
      <w:r w:rsidR="00097791" w:rsidRPr="007B7668">
        <w:rPr>
          <w:rFonts w:ascii="Arial" w:hAnsi="Arial" w:cs="Arial"/>
          <w:color w:val="000000" w:themeColor="text1"/>
          <w:sz w:val="24"/>
          <w:szCs w:val="24"/>
          <w:lang w:val="de-DE"/>
        </w:rPr>
        <w:t xml:space="preserve"> bude jednak donjoj </w:t>
      </w:r>
      <w:r w:rsidR="004E79EB" w:rsidRPr="007B7668">
        <w:rPr>
          <w:rFonts w:ascii="Arial" w:hAnsi="Arial" w:cs="Arial"/>
          <w:color w:val="000000" w:themeColor="text1"/>
          <w:sz w:val="24"/>
          <w:szCs w:val="24"/>
          <w:lang w:val="bs-Latn-BA"/>
        </w:rPr>
        <w:t>graničnoj otkupnoj cijeni</w:t>
      </w:r>
      <w:r w:rsidR="00097791" w:rsidRPr="007B7668">
        <w:rPr>
          <w:rFonts w:ascii="Arial" w:hAnsi="Arial" w:cs="Arial"/>
          <w:color w:val="000000" w:themeColor="text1"/>
          <w:sz w:val="24"/>
          <w:szCs w:val="24"/>
          <w:lang w:val="de-DE"/>
        </w:rPr>
        <w:t>.</w:t>
      </w:r>
    </w:p>
    <w:p w:rsidR="00F5681D" w:rsidRPr="007B7668" w:rsidRDefault="00E52626" w:rsidP="008516F6">
      <w:pPr>
        <w:pStyle w:val="ListParagraph"/>
        <w:numPr>
          <w:ilvl w:val="0"/>
          <w:numId w:val="7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de-DE"/>
        </w:rPr>
        <w:t>Zamjenska tržišna</w:t>
      </w:r>
      <w:r w:rsidR="00BE0DE3" w:rsidRPr="007B7668">
        <w:rPr>
          <w:rFonts w:ascii="Arial" w:hAnsi="Arial" w:cs="Arial"/>
          <w:color w:val="000000" w:themeColor="text1"/>
          <w:sz w:val="24"/>
          <w:szCs w:val="24"/>
          <w:lang w:val="de-DE"/>
        </w:rPr>
        <w:t xml:space="preserve"> cijena se utvrđuje na mjesečnoj</w:t>
      </w:r>
      <w:r w:rsidRPr="007B7668">
        <w:rPr>
          <w:rFonts w:ascii="Arial" w:hAnsi="Arial" w:cs="Arial"/>
          <w:color w:val="000000" w:themeColor="text1"/>
          <w:sz w:val="24"/>
          <w:szCs w:val="24"/>
          <w:lang w:val="de-DE"/>
        </w:rPr>
        <w:t xml:space="preserve"> </w:t>
      </w:r>
      <w:r w:rsidR="00BE0DE3" w:rsidRPr="007B7668">
        <w:rPr>
          <w:rFonts w:ascii="Arial" w:hAnsi="Arial" w:cs="Arial"/>
          <w:color w:val="000000" w:themeColor="text1"/>
          <w:sz w:val="24"/>
          <w:szCs w:val="24"/>
          <w:lang w:val="de-DE"/>
        </w:rPr>
        <w:t>razini</w:t>
      </w:r>
      <w:r w:rsidRPr="007B7668">
        <w:rPr>
          <w:rFonts w:ascii="Arial" w:hAnsi="Arial" w:cs="Arial"/>
          <w:color w:val="000000" w:themeColor="text1"/>
          <w:sz w:val="24"/>
          <w:szCs w:val="24"/>
          <w:lang w:val="de-DE"/>
        </w:rPr>
        <w:t>.</w:t>
      </w:r>
    </w:p>
    <w:p w:rsidR="008516F6" w:rsidRDefault="008516F6" w:rsidP="007B7668">
      <w:pPr>
        <w:spacing w:after="0" w:line="240" w:lineRule="auto"/>
        <w:jc w:val="center"/>
        <w:rPr>
          <w:rFonts w:ascii="Arial" w:hAnsi="Arial" w:cs="Arial"/>
          <w:color w:val="000000" w:themeColor="text1"/>
          <w:sz w:val="24"/>
          <w:szCs w:val="24"/>
          <w:lang w:val="bs-Latn-BA"/>
        </w:rPr>
      </w:pPr>
    </w:p>
    <w:p w:rsidR="008516F6" w:rsidRDefault="008516F6" w:rsidP="007B7668">
      <w:pPr>
        <w:spacing w:after="0" w:line="240" w:lineRule="auto"/>
        <w:jc w:val="center"/>
        <w:rPr>
          <w:rFonts w:ascii="Arial" w:hAnsi="Arial" w:cs="Arial"/>
          <w:color w:val="000000" w:themeColor="text1"/>
          <w:sz w:val="24"/>
          <w:szCs w:val="24"/>
          <w:lang w:val="bs-Latn-BA"/>
        </w:rPr>
      </w:pPr>
    </w:p>
    <w:p w:rsidR="008516F6" w:rsidRDefault="008516F6" w:rsidP="007B7668">
      <w:pPr>
        <w:spacing w:after="0" w:line="240" w:lineRule="auto"/>
        <w:jc w:val="center"/>
        <w:rPr>
          <w:rFonts w:ascii="Arial" w:hAnsi="Arial" w:cs="Arial"/>
          <w:color w:val="000000" w:themeColor="text1"/>
          <w:sz w:val="24"/>
          <w:szCs w:val="24"/>
          <w:lang w:val="bs-Latn-BA"/>
        </w:rPr>
      </w:pPr>
    </w:p>
    <w:p w:rsidR="008516F6" w:rsidRDefault="008516F6" w:rsidP="007B7668">
      <w:pPr>
        <w:spacing w:after="0" w:line="240" w:lineRule="auto"/>
        <w:jc w:val="center"/>
        <w:rPr>
          <w:rFonts w:ascii="Arial" w:hAnsi="Arial" w:cs="Arial"/>
          <w:color w:val="000000" w:themeColor="text1"/>
          <w:sz w:val="24"/>
          <w:szCs w:val="24"/>
          <w:lang w:val="bs-Latn-BA"/>
        </w:rPr>
      </w:pPr>
    </w:p>
    <w:p w:rsidR="008516F6" w:rsidRDefault="008516F6" w:rsidP="007B7668">
      <w:pPr>
        <w:spacing w:after="0" w:line="240" w:lineRule="auto"/>
        <w:jc w:val="center"/>
        <w:rPr>
          <w:rFonts w:ascii="Arial" w:hAnsi="Arial" w:cs="Arial"/>
          <w:color w:val="000000" w:themeColor="text1"/>
          <w:sz w:val="24"/>
          <w:szCs w:val="24"/>
          <w:lang w:val="bs-Latn-BA"/>
        </w:rPr>
      </w:pPr>
    </w:p>
    <w:p w:rsidR="008E7537" w:rsidRPr="008516F6" w:rsidRDefault="00626122" w:rsidP="007B7668">
      <w:pPr>
        <w:spacing w:after="0" w:line="240" w:lineRule="auto"/>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lastRenderedPageBreak/>
        <w:t>Član</w:t>
      </w:r>
      <w:r w:rsidR="008516F6"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4</w:t>
      </w:r>
      <w:r w:rsidR="003A77C8" w:rsidRPr="008516F6">
        <w:rPr>
          <w:rFonts w:ascii="Arial" w:hAnsi="Arial" w:cs="Arial"/>
          <w:b/>
          <w:color w:val="000000" w:themeColor="text1"/>
          <w:sz w:val="24"/>
          <w:szCs w:val="24"/>
          <w:lang w:val="bs-Latn-BA"/>
        </w:rPr>
        <w:t>3</w:t>
      </w:r>
      <w:r w:rsidRPr="008516F6">
        <w:rPr>
          <w:rFonts w:ascii="Arial" w:hAnsi="Arial" w:cs="Arial"/>
          <w:b/>
          <w:color w:val="000000" w:themeColor="text1"/>
          <w:sz w:val="24"/>
          <w:szCs w:val="24"/>
          <w:lang w:val="bs-Latn-BA"/>
        </w:rPr>
        <w:t>.</w:t>
      </w:r>
    </w:p>
    <w:p w:rsidR="008E7537" w:rsidRPr="007B7668" w:rsidRDefault="008E7537" w:rsidP="007B7668">
      <w:pPr>
        <w:spacing w:after="0" w:line="240" w:lineRule="auto"/>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(Utvrđivanje maksimalnih garant</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anih otkupnih cijena, graničnih fiksnih premija, </w:t>
      </w:r>
    </w:p>
    <w:p w:rsidR="008E7537" w:rsidRPr="007B7668" w:rsidRDefault="008E7537" w:rsidP="007B7668">
      <w:pPr>
        <w:spacing w:after="0" w:line="240" w:lineRule="auto"/>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gornje i donje granice prihoda za poticanje, gornje i donje granične otkupne cijene)</w:t>
      </w:r>
    </w:p>
    <w:p w:rsidR="008E7537" w:rsidRPr="007B7668" w:rsidRDefault="008E7537" w:rsidP="007B7668">
      <w:pPr>
        <w:spacing w:after="0" w:line="240" w:lineRule="auto"/>
        <w:jc w:val="center"/>
        <w:rPr>
          <w:rFonts w:ascii="Arial" w:hAnsi="Arial" w:cs="Arial"/>
          <w:color w:val="000000" w:themeColor="text1"/>
          <w:sz w:val="24"/>
          <w:szCs w:val="24"/>
          <w:lang w:val="bs-Latn-BA"/>
        </w:rPr>
      </w:pPr>
    </w:p>
    <w:p w:rsidR="00626122" w:rsidRPr="007B7668" w:rsidRDefault="00626122" w:rsidP="008516F6">
      <w:pPr>
        <w:pStyle w:val="ListParagraph"/>
        <w:numPr>
          <w:ilvl w:val="0"/>
          <w:numId w:val="13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Regulatorna komisija, na </w:t>
      </w:r>
      <w:r w:rsidR="00C844C9"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Pravilnika iz član</w:t>
      </w:r>
      <w:r w:rsidR="00C844C9"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w:t>
      </w:r>
      <w:r w:rsidR="00EE6C9E" w:rsidRPr="007B7668">
        <w:rPr>
          <w:rFonts w:ascii="Arial" w:hAnsi="Arial" w:cs="Arial"/>
          <w:color w:val="000000" w:themeColor="text1"/>
          <w:sz w:val="24"/>
          <w:szCs w:val="24"/>
          <w:lang w:val="bs-Latn-BA"/>
        </w:rPr>
        <w:t>2</w:t>
      </w:r>
      <w:r w:rsidRPr="007B7668">
        <w:rPr>
          <w:rFonts w:ascii="Arial" w:hAnsi="Arial" w:cs="Arial"/>
          <w:color w:val="000000" w:themeColor="text1"/>
          <w:sz w:val="24"/>
          <w:szCs w:val="24"/>
          <w:lang w:val="bs-Latn-BA"/>
        </w:rPr>
        <w:t>. stav</w:t>
      </w:r>
      <w:r w:rsidR="00C844C9"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do kraja </w:t>
      </w:r>
      <w:r w:rsidR="00C844C9" w:rsidRPr="007B7668">
        <w:rPr>
          <w:rFonts w:ascii="Arial" w:hAnsi="Arial" w:cs="Arial"/>
          <w:color w:val="000000" w:themeColor="text1"/>
          <w:sz w:val="24"/>
          <w:szCs w:val="24"/>
          <w:lang w:val="bs-Latn-BA"/>
        </w:rPr>
        <w:t>listopada</w:t>
      </w:r>
      <w:r w:rsidRPr="007B7668">
        <w:rPr>
          <w:rFonts w:ascii="Arial" w:hAnsi="Arial" w:cs="Arial"/>
          <w:color w:val="000000" w:themeColor="text1"/>
          <w:sz w:val="24"/>
          <w:szCs w:val="24"/>
          <w:lang w:val="bs-Latn-BA"/>
        </w:rPr>
        <w:t xml:space="preserve"> kalendarske godine za narednu godinu, Ministarstvu dostavlja prijedlog izračuna i vrijednosti maksimalnih garant</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otkupnih cijena i graničnih vrijednosti fiksnih premija, gornje i donje granice prihoda za poticanje</w:t>
      </w:r>
      <w:r w:rsidR="004627B2" w:rsidRPr="007B7668">
        <w:rPr>
          <w:rFonts w:ascii="Arial" w:hAnsi="Arial" w:cs="Arial"/>
          <w:color w:val="000000" w:themeColor="text1"/>
          <w:sz w:val="24"/>
          <w:szCs w:val="24"/>
          <w:lang w:val="bs-Latn-BA"/>
        </w:rPr>
        <w:t>, gornje i donje granične otkupne cijene</w:t>
      </w:r>
      <w:r w:rsidRPr="007B7668">
        <w:rPr>
          <w:rFonts w:ascii="Arial" w:hAnsi="Arial" w:cs="Arial"/>
          <w:color w:val="000000" w:themeColor="text1"/>
          <w:sz w:val="24"/>
          <w:szCs w:val="24"/>
          <w:lang w:val="bs-Latn-BA"/>
        </w:rPr>
        <w:t>.</w:t>
      </w:r>
    </w:p>
    <w:p w:rsidR="00626122" w:rsidRPr="007B7668" w:rsidRDefault="00626122" w:rsidP="008516F6">
      <w:pPr>
        <w:pStyle w:val="ListParagraph"/>
        <w:numPr>
          <w:ilvl w:val="0"/>
          <w:numId w:val="13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Vlada Federacije, na prijedlog Ministarstva donosi </w:t>
      </w:r>
      <w:r w:rsidR="00F5681D"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dluku o vrijednostima maksimalnih garant</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otkupnih cijena, graničnih fiksnih premija, gornje i donje granice prihoda za poticanje</w:t>
      </w:r>
      <w:r w:rsidR="008E7537" w:rsidRPr="007B7668">
        <w:rPr>
          <w:rFonts w:ascii="Arial" w:hAnsi="Arial" w:cs="Arial"/>
          <w:color w:val="000000" w:themeColor="text1"/>
          <w:sz w:val="24"/>
          <w:szCs w:val="24"/>
          <w:lang w:val="bs-Latn-BA"/>
        </w:rPr>
        <w:t>, gornje i donje granične otkupne cijene</w:t>
      </w:r>
      <w:r w:rsidRPr="007B7668">
        <w:rPr>
          <w:rFonts w:ascii="Arial" w:hAnsi="Arial" w:cs="Arial"/>
          <w:color w:val="000000" w:themeColor="text1"/>
          <w:sz w:val="24"/>
          <w:szCs w:val="24"/>
          <w:lang w:val="bs-Latn-BA"/>
        </w:rPr>
        <w:t>.</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963A84" w:rsidRPr="007B7668" w:rsidRDefault="00E41482"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XI</w:t>
      </w:r>
      <w:r w:rsidR="00655B63" w:rsidRPr="007B7668">
        <w:rPr>
          <w:rFonts w:ascii="Arial" w:hAnsi="Arial" w:cs="Arial"/>
          <w:b/>
          <w:bCs/>
          <w:color w:val="000000" w:themeColor="text1"/>
          <w:sz w:val="24"/>
          <w:szCs w:val="24"/>
          <w:lang w:val="bs-Latn-BA"/>
        </w:rPr>
        <w:t xml:space="preserve"> – OTKUP ELEKTRIČNE ENERGIJE</w:t>
      </w:r>
    </w:p>
    <w:p w:rsidR="00655B63" w:rsidRPr="007B7668" w:rsidRDefault="00655B63"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8516F6"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C844C9"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w:t>
      </w:r>
      <w:bookmarkStart w:id="9" w:name="Predugovor_otkup"/>
      <w:r w:rsidRPr="008516F6">
        <w:rPr>
          <w:rFonts w:ascii="Arial" w:hAnsi="Arial" w:cs="Arial"/>
          <w:b/>
          <w:color w:val="000000" w:themeColor="text1"/>
          <w:sz w:val="24"/>
          <w:szCs w:val="24"/>
          <w:lang w:val="bs-Latn-BA"/>
        </w:rPr>
        <w:t>4</w:t>
      </w:r>
      <w:r w:rsidR="008E7537" w:rsidRPr="008516F6">
        <w:rPr>
          <w:rFonts w:ascii="Arial" w:hAnsi="Arial" w:cs="Arial"/>
          <w:b/>
          <w:color w:val="000000" w:themeColor="text1"/>
          <w:sz w:val="24"/>
          <w:szCs w:val="24"/>
          <w:lang w:val="bs-Latn-BA"/>
        </w:rPr>
        <w:t>4</w:t>
      </w:r>
      <w:r w:rsidRPr="008516F6">
        <w:rPr>
          <w:rFonts w:ascii="Arial" w:hAnsi="Arial" w:cs="Arial"/>
          <w:b/>
          <w:color w:val="000000" w:themeColor="text1"/>
          <w:sz w:val="24"/>
          <w:szCs w:val="24"/>
          <w:lang w:val="bs-Latn-BA"/>
        </w:rPr>
        <w:t>.</w:t>
      </w:r>
      <w:bookmarkEnd w:id="9"/>
      <w:r w:rsidRPr="008516F6">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655B63" w:rsidRPr="007B7668">
        <w:rPr>
          <w:rFonts w:ascii="Arial" w:hAnsi="Arial" w:cs="Arial"/>
          <w:color w:val="000000" w:themeColor="text1"/>
          <w:sz w:val="24"/>
          <w:szCs w:val="24"/>
          <w:lang w:val="bs-Latn-BA"/>
        </w:rPr>
        <w:t>Predugovor i Ugovor o otkupu električne energije</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w:t>
      </w:r>
      <w:r w:rsidR="00C844C9" w:rsidRPr="007B7668">
        <w:rPr>
          <w:rFonts w:ascii="Arial" w:hAnsi="Arial" w:cs="Arial"/>
          <w:color w:val="000000" w:themeColor="text1"/>
          <w:sz w:val="24"/>
          <w:szCs w:val="24"/>
          <w:lang w:val="bs-Latn-BA"/>
        </w:rPr>
        <w:t>za OIEiU</w:t>
      </w:r>
      <w:r w:rsidR="00274632" w:rsidRPr="007B7668">
        <w:rPr>
          <w:rFonts w:ascii="Arial" w:hAnsi="Arial" w:cs="Arial"/>
          <w:color w:val="000000" w:themeColor="text1"/>
          <w:sz w:val="24"/>
          <w:szCs w:val="24"/>
          <w:lang w:val="bs-Latn-BA"/>
        </w:rPr>
        <w:t>K će usvojiti standardne</w:t>
      </w:r>
      <w:r w:rsidRPr="007B7668">
        <w:rPr>
          <w:rFonts w:ascii="Arial" w:hAnsi="Arial" w:cs="Arial"/>
          <w:color w:val="000000" w:themeColor="text1"/>
          <w:sz w:val="24"/>
          <w:szCs w:val="24"/>
          <w:lang w:val="bs-Latn-BA"/>
        </w:rPr>
        <w:t xml:space="preserve"> model</w:t>
      </w:r>
      <w:r w:rsidR="00274632"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 xml:space="preserve"> predugovora za otkup električne energije i ugovora o otkupu električne energije od potencijalnih privileg</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i privileg</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anih proizvođača</w:t>
      </w:r>
      <w:r w:rsidRPr="007B7668">
        <w:rPr>
          <w:rFonts w:ascii="Arial" w:hAnsi="Arial" w:cs="Arial"/>
          <w:color w:val="000000" w:themeColor="text1"/>
          <w:sz w:val="24"/>
          <w:szCs w:val="24"/>
        </w:rPr>
        <w:t>.</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Potencijalni privileg</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 koji želi da za postrojenje za proizvodnju električne energije iz OIE koje gradi ostvari pravo na poticaj </w:t>
      </w:r>
      <w:r w:rsidR="00C844C9" w:rsidRPr="007B7668">
        <w:rPr>
          <w:rFonts w:ascii="Arial" w:hAnsi="Arial" w:cs="Arial"/>
          <w:color w:val="000000" w:themeColor="text1"/>
          <w:sz w:val="24"/>
          <w:szCs w:val="24"/>
          <w:lang w:val="bs-Latn-BA"/>
        </w:rPr>
        <w:t>sukladno članku</w:t>
      </w:r>
      <w:r w:rsidRPr="007B7668">
        <w:rPr>
          <w:rFonts w:ascii="Arial" w:hAnsi="Arial" w:cs="Arial"/>
          <w:color w:val="000000" w:themeColor="text1"/>
          <w:sz w:val="24"/>
          <w:szCs w:val="24"/>
          <w:lang w:val="bs-Latn-BA"/>
        </w:rPr>
        <w:t xml:space="preserve"> </w:t>
      </w:r>
      <w:r w:rsidR="00EE6C9E" w:rsidRPr="007B7668">
        <w:rPr>
          <w:rFonts w:ascii="Arial" w:hAnsi="Arial" w:cs="Arial"/>
          <w:color w:val="000000" w:themeColor="text1"/>
          <w:sz w:val="24"/>
          <w:szCs w:val="24"/>
          <w:lang w:val="bs-Latn-BA"/>
        </w:rPr>
        <w:t>29</w:t>
      </w:r>
      <w:r w:rsidRPr="007B7668">
        <w:rPr>
          <w:rFonts w:ascii="Arial" w:hAnsi="Arial" w:cs="Arial"/>
          <w:color w:val="000000" w:themeColor="text1"/>
          <w:sz w:val="24"/>
          <w:szCs w:val="24"/>
          <w:lang w:val="bs-Latn-BA"/>
        </w:rPr>
        <w:t>. stav</w:t>
      </w:r>
      <w:r w:rsidR="00C844C9"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t</w:t>
      </w:r>
      <w:r w:rsidR="00C844C9"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čka a) ovog zakona, ima pravo zaključiti predugovor za otkup električne energije a privileg</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 koji ostvaruje pravo </w:t>
      </w:r>
      <w:r w:rsidR="00C844C9" w:rsidRPr="007B7668">
        <w:rPr>
          <w:rFonts w:ascii="Arial" w:hAnsi="Arial" w:cs="Arial"/>
          <w:color w:val="000000" w:themeColor="text1"/>
          <w:sz w:val="24"/>
          <w:szCs w:val="24"/>
          <w:lang w:val="bs-Latn-BA"/>
        </w:rPr>
        <w:t>sukladno članku</w:t>
      </w:r>
      <w:r w:rsidR="00BF6388" w:rsidRPr="007B7668">
        <w:rPr>
          <w:rFonts w:ascii="Arial" w:hAnsi="Arial" w:cs="Arial"/>
          <w:color w:val="000000" w:themeColor="text1"/>
          <w:sz w:val="24"/>
          <w:szCs w:val="24"/>
          <w:lang w:val="bs-Latn-BA"/>
        </w:rPr>
        <w:t xml:space="preserve"> </w:t>
      </w:r>
      <w:r w:rsidR="00EE6C9E" w:rsidRPr="007B7668">
        <w:rPr>
          <w:rFonts w:ascii="Arial" w:hAnsi="Arial" w:cs="Arial"/>
          <w:color w:val="000000" w:themeColor="text1"/>
          <w:sz w:val="24"/>
          <w:szCs w:val="24"/>
          <w:lang w:val="bs-Latn-BA"/>
        </w:rPr>
        <w:t>29</w:t>
      </w:r>
      <w:r w:rsidR="00BF6388" w:rsidRPr="007B7668">
        <w:rPr>
          <w:rFonts w:ascii="Arial" w:hAnsi="Arial" w:cs="Arial"/>
          <w:color w:val="000000" w:themeColor="text1"/>
          <w:sz w:val="24"/>
          <w:szCs w:val="24"/>
          <w:lang w:val="bs-Latn-BA"/>
        </w:rPr>
        <w:t>. stav</w:t>
      </w:r>
      <w:r w:rsidR="00C844C9" w:rsidRPr="007B7668">
        <w:rPr>
          <w:rFonts w:ascii="Arial" w:hAnsi="Arial" w:cs="Arial"/>
          <w:color w:val="000000" w:themeColor="text1"/>
          <w:sz w:val="24"/>
          <w:szCs w:val="24"/>
          <w:lang w:val="bs-Latn-BA"/>
        </w:rPr>
        <w:t>ak</w:t>
      </w:r>
      <w:r w:rsidR="00BF6388" w:rsidRPr="007B7668">
        <w:rPr>
          <w:rFonts w:ascii="Arial" w:hAnsi="Arial" w:cs="Arial"/>
          <w:color w:val="000000" w:themeColor="text1"/>
          <w:sz w:val="24"/>
          <w:szCs w:val="24"/>
          <w:lang w:val="bs-Latn-BA"/>
        </w:rPr>
        <w:t xml:space="preserve"> (1) t</w:t>
      </w:r>
      <w:r w:rsidR="00C844C9" w:rsidRPr="007B7668">
        <w:rPr>
          <w:rFonts w:ascii="Arial" w:hAnsi="Arial" w:cs="Arial"/>
          <w:color w:val="000000" w:themeColor="text1"/>
          <w:sz w:val="24"/>
          <w:szCs w:val="24"/>
          <w:lang w:val="bs-Latn-BA"/>
        </w:rPr>
        <w:t>o</w:t>
      </w:r>
      <w:r w:rsidR="00BF6388" w:rsidRPr="007B7668">
        <w:rPr>
          <w:rFonts w:ascii="Arial" w:hAnsi="Arial" w:cs="Arial"/>
          <w:color w:val="000000" w:themeColor="text1"/>
          <w:sz w:val="24"/>
          <w:szCs w:val="24"/>
          <w:lang w:val="bs-Latn-BA"/>
        </w:rPr>
        <w:t>čka a</w:t>
      </w:r>
      <w:r w:rsidRPr="007B7668">
        <w:rPr>
          <w:rFonts w:ascii="Arial" w:hAnsi="Arial" w:cs="Arial"/>
          <w:color w:val="000000" w:themeColor="text1"/>
          <w:sz w:val="24"/>
          <w:szCs w:val="24"/>
          <w:lang w:val="bs-Latn-BA"/>
        </w:rPr>
        <w:t>) ovog zakona, ugovor o otkupu električne</w:t>
      </w:r>
      <w:r w:rsidR="00C844C9" w:rsidRPr="007B7668">
        <w:rPr>
          <w:rFonts w:ascii="Arial" w:hAnsi="Arial" w:cs="Arial"/>
          <w:color w:val="000000" w:themeColor="text1"/>
          <w:sz w:val="24"/>
          <w:szCs w:val="24"/>
          <w:lang w:val="bs-Latn-BA"/>
        </w:rPr>
        <w:t xml:space="preserve"> energije sa Operatorom za OIEiU</w:t>
      </w:r>
      <w:r w:rsidRPr="007B7668">
        <w:rPr>
          <w:rFonts w:ascii="Arial" w:hAnsi="Arial" w:cs="Arial"/>
          <w:color w:val="000000" w:themeColor="text1"/>
          <w:sz w:val="24"/>
          <w:szCs w:val="24"/>
          <w:lang w:val="bs-Latn-BA"/>
        </w:rPr>
        <w:t>K po garant</w:t>
      </w:r>
      <w:r w:rsidR="00C844C9"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anoj otkupnoj cijeni utvrđenoj </w:t>
      </w:r>
      <w:r w:rsidR="00C844C9" w:rsidRPr="007B7668">
        <w:rPr>
          <w:rFonts w:ascii="Arial" w:hAnsi="Arial" w:cs="Arial"/>
          <w:color w:val="000000" w:themeColor="text1"/>
          <w:sz w:val="24"/>
          <w:szCs w:val="24"/>
          <w:lang w:val="bs-Latn-BA"/>
        </w:rPr>
        <w:t>sukladno ovom zakonu</w:t>
      </w:r>
      <w:r w:rsidRPr="007B7668">
        <w:rPr>
          <w:rFonts w:ascii="Arial" w:hAnsi="Arial" w:cs="Arial"/>
          <w:color w:val="000000" w:themeColor="text1"/>
          <w:sz w:val="24"/>
          <w:szCs w:val="24"/>
          <w:lang w:val="bs-Latn-BA"/>
        </w:rPr>
        <w:t>.</w:t>
      </w:r>
    </w:p>
    <w:p w:rsidR="00655B63" w:rsidRPr="007B7668" w:rsidRDefault="00A061FD"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Predugovor minimalno sadrži odredbe vezane za garantiranu otkupnu cijenu, razdoblje trajanja predugovora, maksimalno dozvoljeno vrijeme izgradnje postrojenja, obveze potencijalnog privilegiranog proizvođača vezano za priključenje postrojenja na mrežu i tehničke podatke o postrojenju i planiranoj proizvodnji</w:t>
      </w:r>
      <w:r w:rsidR="00655B63" w:rsidRPr="007B7668">
        <w:rPr>
          <w:rFonts w:ascii="Arial" w:hAnsi="Arial" w:cs="Arial"/>
          <w:color w:val="000000" w:themeColor="text1"/>
          <w:sz w:val="24"/>
          <w:szCs w:val="24"/>
          <w:lang w:val="bs-Latn-BA"/>
        </w:rPr>
        <w:t>.</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potencijalni privilegovani proizvođač ne završi izgradnju postrojenja i priključak na elektroenergetsku mrežu u vremenu naznačenom u predugovoru</w:t>
      </w:r>
      <w:r w:rsidR="003C4C4C" w:rsidRPr="007B7668">
        <w:rPr>
          <w:rFonts w:ascii="Arial" w:hAnsi="Arial" w:cs="Arial"/>
          <w:color w:val="000000" w:themeColor="text1"/>
          <w:sz w:val="24"/>
          <w:szCs w:val="24"/>
          <w:lang w:val="bs-Latn-BA"/>
        </w:rPr>
        <w:t xml:space="preserve"> ili u dodatnom vremenu u slučaju utvrđene administrativne barijere</w:t>
      </w:r>
      <w:r w:rsidRPr="007B7668">
        <w:rPr>
          <w:rFonts w:ascii="Arial" w:hAnsi="Arial" w:cs="Arial"/>
          <w:color w:val="000000" w:themeColor="text1"/>
          <w:sz w:val="24"/>
          <w:szCs w:val="24"/>
          <w:lang w:val="bs-Latn-BA"/>
        </w:rPr>
        <w:t xml:space="preserve">, predugovor se raskida i na osnovu odluke Operatora za OIEiEK investitor gubi status potencijalnog privilegovanog proizvođača bez prava da potražuje povrat </w:t>
      </w:r>
      <w:r w:rsidR="00D67103" w:rsidRPr="007B7668">
        <w:rPr>
          <w:rFonts w:ascii="Arial" w:hAnsi="Arial" w:cs="Arial"/>
          <w:color w:val="000000" w:themeColor="text1"/>
          <w:sz w:val="24"/>
          <w:szCs w:val="24"/>
          <w:lang w:val="bs-Latn-BA"/>
        </w:rPr>
        <w:t>instrumenata garancije iz čl. 3</w:t>
      </w:r>
      <w:r w:rsidR="00EE6C9E" w:rsidRPr="007B7668">
        <w:rPr>
          <w:rFonts w:ascii="Arial" w:hAnsi="Arial" w:cs="Arial"/>
          <w:color w:val="000000" w:themeColor="text1"/>
          <w:sz w:val="24"/>
          <w:szCs w:val="24"/>
          <w:lang w:val="bs-Latn-BA"/>
        </w:rPr>
        <w:t>3</w:t>
      </w:r>
      <w:r w:rsidR="00D67103" w:rsidRPr="007B7668">
        <w:rPr>
          <w:rFonts w:ascii="Arial" w:hAnsi="Arial" w:cs="Arial"/>
          <w:color w:val="000000" w:themeColor="text1"/>
          <w:sz w:val="24"/>
          <w:szCs w:val="24"/>
          <w:lang w:val="bs-Latn-BA"/>
        </w:rPr>
        <w:t>. i 3</w:t>
      </w:r>
      <w:r w:rsidR="00EE6C9E" w:rsidRPr="007B7668">
        <w:rPr>
          <w:rFonts w:ascii="Arial" w:hAnsi="Arial" w:cs="Arial"/>
          <w:color w:val="000000" w:themeColor="text1"/>
          <w:sz w:val="24"/>
          <w:szCs w:val="24"/>
          <w:lang w:val="bs-Latn-BA"/>
        </w:rPr>
        <w:t>6</w:t>
      </w:r>
      <w:r w:rsidR="00D67103" w:rsidRPr="007B7668">
        <w:rPr>
          <w:rFonts w:ascii="Arial" w:hAnsi="Arial" w:cs="Arial"/>
          <w:color w:val="000000" w:themeColor="text1"/>
          <w:sz w:val="24"/>
          <w:szCs w:val="24"/>
          <w:lang w:val="bs-Latn-BA"/>
        </w:rPr>
        <w:t>. ovog Zakona</w:t>
      </w:r>
      <w:r w:rsidRPr="007B7668">
        <w:rPr>
          <w:rFonts w:ascii="Arial" w:hAnsi="Arial" w:cs="Arial"/>
          <w:color w:val="000000" w:themeColor="text1"/>
          <w:sz w:val="24"/>
          <w:szCs w:val="24"/>
          <w:lang w:val="bs-Latn-BA"/>
        </w:rPr>
        <w:t>.</w:t>
      </w:r>
      <w:r w:rsidR="00D67103" w:rsidRPr="007B7668">
        <w:rPr>
          <w:rFonts w:ascii="Arial" w:hAnsi="Arial" w:cs="Arial"/>
          <w:color w:val="000000" w:themeColor="text1"/>
          <w:sz w:val="24"/>
          <w:szCs w:val="24"/>
          <w:lang w:val="bs-Latn-BA"/>
        </w:rPr>
        <w:t xml:space="preserve"> </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Ugovorom o otkupu električne energije se, između ostalog, obvezno defini</w:t>
      </w:r>
      <w:r w:rsidR="00A061FD" w:rsidRPr="007B7668">
        <w:rPr>
          <w:rFonts w:ascii="Arial" w:hAnsi="Arial" w:cs="Arial"/>
          <w:color w:val="000000" w:themeColor="text1"/>
          <w:sz w:val="24"/>
          <w:szCs w:val="24"/>
          <w:lang w:val="bs-Latn-BA"/>
        </w:rPr>
        <w:t>ra</w:t>
      </w:r>
      <w:r w:rsidRPr="007B7668">
        <w:rPr>
          <w:rFonts w:ascii="Arial" w:hAnsi="Arial" w:cs="Arial"/>
          <w:color w:val="000000" w:themeColor="text1"/>
          <w:sz w:val="24"/>
          <w:szCs w:val="24"/>
          <w:lang w:val="bs-Latn-BA"/>
        </w:rPr>
        <w:t>e garant</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ana otkupna cijena, </w:t>
      </w:r>
      <w:r w:rsidR="00A061FD" w:rsidRPr="007B7668">
        <w:rPr>
          <w:rFonts w:ascii="Arial" w:hAnsi="Arial" w:cs="Arial"/>
          <w:color w:val="000000" w:themeColor="text1"/>
          <w:sz w:val="24"/>
          <w:szCs w:val="24"/>
          <w:lang w:val="bs-Latn-BA"/>
        </w:rPr>
        <w:t>razdoblje trajanja ugovora utvrđen ovim zakonom, tehnički podaci o postrojenju i planiranoj proizvodnji, odstupanje od prijavljenog plana proizvodnje, kao i obveze u pogledu dostavljanja podataka Operatoru za OIEiUK</w:t>
      </w:r>
      <w:r w:rsidR="00516FD7" w:rsidRPr="007B7668">
        <w:rPr>
          <w:rFonts w:ascii="Arial" w:hAnsi="Arial" w:cs="Arial"/>
          <w:color w:val="000000" w:themeColor="text1"/>
          <w:sz w:val="24"/>
          <w:szCs w:val="24"/>
          <w:lang w:val="bs-Latn-BA"/>
        </w:rPr>
        <w:t xml:space="preserve"> kao i ugovorna kazna</w:t>
      </w:r>
      <w:r w:rsidRPr="007B7668">
        <w:rPr>
          <w:rFonts w:ascii="Arial" w:hAnsi="Arial" w:cs="Arial"/>
          <w:color w:val="000000" w:themeColor="text1"/>
          <w:sz w:val="24"/>
          <w:szCs w:val="24"/>
          <w:lang w:val="bs-Latn-BA"/>
        </w:rPr>
        <w:t>.</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 o otkupu električne energije zaključuje</w:t>
      </w:r>
      <w:r w:rsidR="00EE72CD" w:rsidRPr="007B7668">
        <w:rPr>
          <w:rFonts w:ascii="Arial" w:hAnsi="Arial" w:cs="Arial"/>
          <w:color w:val="000000" w:themeColor="text1"/>
          <w:sz w:val="24"/>
          <w:szCs w:val="24"/>
          <w:lang w:val="bs-Latn-BA"/>
        </w:rPr>
        <w:t xml:space="preserve"> se</w:t>
      </w:r>
      <w:r w:rsidRPr="007B7668">
        <w:rPr>
          <w:rFonts w:ascii="Arial" w:hAnsi="Arial" w:cs="Arial"/>
          <w:color w:val="000000" w:themeColor="text1"/>
          <w:sz w:val="24"/>
          <w:szCs w:val="24"/>
          <w:lang w:val="bs-Latn-BA"/>
        </w:rPr>
        <w:t xml:space="preserve"> na </w:t>
      </w:r>
      <w:r w:rsidR="00A061FD" w:rsidRPr="007B7668">
        <w:rPr>
          <w:rFonts w:ascii="Arial" w:hAnsi="Arial" w:cs="Arial"/>
          <w:color w:val="000000" w:themeColor="text1"/>
          <w:sz w:val="24"/>
          <w:szCs w:val="24"/>
          <w:lang w:val="bs-Latn-BA"/>
        </w:rPr>
        <w:t>razdoblje od 12 godina od dana stjecanja statusa privilegiranog proizvođača</w:t>
      </w:r>
      <w:r w:rsidRPr="007B7668">
        <w:rPr>
          <w:rFonts w:ascii="Arial" w:hAnsi="Arial" w:cs="Arial"/>
          <w:color w:val="000000" w:themeColor="text1"/>
          <w:sz w:val="24"/>
          <w:szCs w:val="24"/>
          <w:lang w:val="bs-Latn-BA"/>
        </w:rPr>
        <w:t>.</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Nakon isteka ugovorenog </w:t>
      </w:r>
      <w:r w:rsidR="00A061FD" w:rsidRPr="007B7668">
        <w:rPr>
          <w:rFonts w:ascii="Arial" w:hAnsi="Arial" w:cs="Arial"/>
          <w:color w:val="000000" w:themeColor="text1"/>
          <w:sz w:val="24"/>
          <w:szCs w:val="24"/>
          <w:lang w:val="bs-Latn-BA"/>
        </w:rPr>
        <w:t>razdoblja</w:t>
      </w:r>
      <w:r w:rsidRPr="007B7668">
        <w:rPr>
          <w:rFonts w:ascii="Arial" w:hAnsi="Arial" w:cs="Arial"/>
          <w:color w:val="000000" w:themeColor="text1"/>
          <w:sz w:val="24"/>
          <w:szCs w:val="24"/>
          <w:lang w:val="bs-Latn-BA"/>
        </w:rPr>
        <w:t xml:space="preserve"> 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proizvođač gubi pravo na otkup</w:t>
      </w:r>
      <w:r w:rsidR="00A061FD" w:rsidRPr="007B7668">
        <w:rPr>
          <w:rFonts w:ascii="Arial" w:hAnsi="Arial" w:cs="Arial"/>
          <w:color w:val="000000" w:themeColor="text1"/>
          <w:sz w:val="24"/>
          <w:szCs w:val="24"/>
          <w:lang w:val="bs-Latn-BA"/>
        </w:rPr>
        <w:t xml:space="preserve"> električne energije po garantir</w:t>
      </w:r>
      <w:r w:rsidRPr="007B7668">
        <w:rPr>
          <w:rFonts w:ascii="Arial" w:hAnsi="Arial" w:cs="Arial"/>
          <w:color w:val="000000" w:themeColor="text1"/>
          <w:sz w:val="24"/>
          <w:szCs w:val="24"/>
          <w:lang w:val="bs-Latn-BA"/>
        </w:rPr>
        <w:t>anoj cijeni.</w:t>
      </w:r>
    </w:p>
    <w:p w:rsidR="003B4813" w:rsidRPr="007B7668" w:rsidRDefault="00A061FD"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Privilegir</w:t>
      </w:r>
      <w:r w:rsidR="00655B63" w:rsidRPr="007B7668">
        <w:rPr>
          <w:rFonts w:ascii="Arial" w:hAnsi="Arial" w:cs="Arial"/>
          <w:color w:val="000000" w:themeColor="text1"/>
          <w:sz w:val="24"/>
          <w:szCs w:val="24"/>
          <w:lang w:val="bs-Latn-BA"/>
        </w:rPr>
        <w:t>ani proizvođač ima pravo raskinuti Ugovor</w:t>
      </w:r>
      <w:r w:rsidRPr="007B7668">
        <w:rPr>
          <w:rFonts w:ascii="Arial" w:hAnsi="Arial" w:cs="Arial"/>
          <w:color w:val="000000" w:themeColor="text1"/>
          <w:sz w:val="24"/>
          <w:szCs w:val="24"/>
          <w:lang w:val="bs-Latn-BA"/>
        </w:rPr>
        <w:t xml:space="preserve"> o otkupu električne energije</w:t>
      </w:r>
      <w:r w:rsidR="00655B63" w:rsidRPr="007B7668">
        <w:rPr>
          <w:rFonts w:ascii="Arial" w:hAnsi="Arial" w:cs="Arial"/>
          <w:color w:val="000000" w:themeColor="text1"/>
          <w:sz w:val="24"/>
          <w:szCs w:val="24"/>
          <w:lang w:val="bs-Latn-BA"/>
        </w:rPr>
        <w:t xml:space="preserve"> o čemu mora obav</w:t>
      </w:r>
      <w:r w:rsidR="003016E0" w:rsidRPr="007B7668">
        <w:rPr>
          <w:rFonts w:ascii="Arial" w:hAnsi="Arial" w:cs="Arial"/>
          <w:color w:val="000000" w:themeColor="text1"/>
          <w:sz w:val="24"/>
          <w:szCs w:val="24"/>
          <w:lang w:val="bs-Latn-BA"/>
        </w:rPr>
        <w:t>i</w:t>
      </w:r>
      <w:r w:rsidRPr="007B7668">
        <w:rPr>
          <w:rFonts w:ascii="Arial" w:hAnsi="Arial" w:cs="Arial"/>
          <w:color w:val="000000" w:themeColor="text1"/>
          <w:sz w:val="24"/>
          <w:szCs w:val="24"/>
          <w:lang w:val="bs-Latn-BA"/>
        </w:rPr>
        <w:t>jestiti Operatora za OIEiU</w:t>
      </w:r>
      <w:r w:rsidR="00655B63" w:rsidRPr="007B7668">
        <w:rPr>
          <w:rFonts w:ascii="Arial" w:hAnsi="Arial" w:cs="Arial"/>
          <w:color w:val="000000" w:themeColor="text1"/>
          <w:sz w:val="24"/>
          <w:szCs w:val="24"/>
          <w:lang w:val="bs-Latn-BA"/>
        </w:rPr>
        <w:t>K najkasnije tri mjeseca prije planiranog datuma raskida Ugovora</w:t>
      </w:r>
      <w:r w:rsidR="001C2519" w:rsidRPr="007B7668">
        <w:rPr>
          <w:rFonts w:ascii="Arial" w:hAnsi="Arial" w:cs="Arial"/>
          <w:color w:val="000000" w:themeColor="text1"/>
          <w:sz w:val="24"/>
          <w:szCs w:val="24"/>
          <w:lang w:val="bs-Latn-BA"/>
        </w:rPr>
        <w:t>, uz prethodno naplaćivanje ugovorne kazne</w:t>
      </w:r>
      <w:r w:rsidR="00516FD7" w:rsidRPr="007B7668">
        <w:rPr>
          <w:rFonts w:ascii="Arial" w:hAnsi="Arial" w:cs="Arial"/>
          <w:color w:val="000000" w:themeColor="text1"/>
          <w:sz w:val="24"/>
          <w:szCs w:val="24"/>
          <w:lang w:val="bs-Latn-BA"/>
        </w:rPr>
        <w:t>.</w:t>
      </w:r>
    </w:p>
    <w:p w:rsidR="00655B63" w:rsidRPr="007B7668" w:rsidRDefault="00655B63" w:rsidP="007B7668">
      <w:pPr>
        <w:pStyle w:val="ListParagraph"/>
        <w:numPr>
          <w:ilvl w:val="0"/>
          <w:numId w:val="77"/>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proizvođač električne energije gubi pravo na otkup proizvedene električne energije u sljedećim slučajevima:</w:t>
      </w:r>
    </w:p>
    <w:p w:rsidR="00655B63" w:rsidRPr="007B7668" w:rsidRDefault="00655B63" w:rsidP="007B7668">
      <w:pPr>
        <w:pStyle w:val="ListParagraph"/>
        <w:numPr>
          <w:ilvl w:val="0"/>
          <w:numId w:val="7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raskid Ugovora o otkupu električne energije, ukoliko proizvodno postrojenje i/ili 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w:t>
      </w:r>
      <w:r w:rsidR="00A061FD" w:rsidRPr="007B7668">
        <w:rPr>
          <w:rFonts w:ascii="Arial" w:hAnsi="Arial" w:cs="Arial"/>
          <w:color w:val="000000" w:themeColor="text1"/>
          <w:sz w:val="24"/>
          <w:szCs w:val="24"/>
          <w:lang w:val="bs-Latn-BA"/>
        </w:rPr>
        <w:t>oizvođač prestane ispunjavati uvjete</w:t>
      </w:r>
      <w:r w:rsidRPr="007B7668">
        <w:rPr>
          <w:rFonts w:ascii="Arial" w:hAnsi="Arial" w:cs="Arial"/>
          <w:color w:val="000000" w:themeColor="text1"/>
          <w:sz w:val="24"/>
          <w:szCs w:val="24"/>
          <w:lang w:val="bs-Latn-BA"/>
        </w:rPr>
        <w:t xml:space="preserve"> odnosno obveze predviđene ugovorom,</w:t>
      </w:r>
    </w:p>
    <w:p w:rsidR="00655B63" w:rsidRPr="007B7668" w:rsidRDefault="00655B63" w:rsidP="007B7668">
      <w:pPr>
        <w:pStyle w:val="ListParagraph"/>
        <w:numPr>
          <w:ilvl w:val="0"/>
          <w:numId w:val="78"/>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prestanak statusa 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 proizvođača električne energije.</w:t>
      </w:r>
    </w:p>
    <w:p w:rsidR="00655B63" w:rsidRPr="007B7668" w:rsidRDefault="00655B63" w:rsidP="008516F6">
      <w:pPr>
        <w:pStyle w:val="ListParagraph"/>
        <w:numPr>
          <w:ilvl w:val="0"/>
          <w:numId w:val="77"/>
        </w:numPr>
        <w:spacing w:line="240" w:lineRule="auto"/>
        <w:ind w:left="450" w:hanging="45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Danom raskida Ugovora </w:t>
      </w:r>
      <w:r w:rsidR="00A061FD" w:rsidRPr="007B7668">
        <w:rPr>
          <w:rFonts w:ascii="Arial" w:hAnsi="Arial" w:cs="Arial"/>
          <w:color w:val="000000" w:themeColor="text1"/>
          <w:sz w:val="24"/>
          <w:szCs w:val="24"/>
          <w:lang w:val="bs-Latn-BA"/>
        </w:rPr>
        <w:t xml:space="preserve">o otkupu električne energije </w:t>
      </w:r>
      <w:r w:rsidRPr="007B7668">
        <w:rPr>
          <w:rFonts w:ascii="Arial" w:hAnsi="Arial" w:cs="Arial"/>
          <w:color w:val="000000" w:themeColor="text1"/>
          <w:sz w:val="24"/>
          <w:szCs w:val="24"/>
          <w:lang w:val="bs-Latn-BA"/>
        </w:rPr>
        <w:t>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 na </w:t>
      </w:r>
      <w:r w:rsidR="00A061FD"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odluke Operatora za OIEi</w:t>
      </w:r>
      <w:r w:rsidR="00A061FD"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gubi status privileg</w:t>
      </w:r>
      <w:r w:rsidR="00A061FD"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 proizvođača.</w:t>
      </w:r>
    </w:p>
    <w:p w:rsidR="00655B63" w:rsidRPr="007B7668" w:rsidRDefault="00A061FD" w:rsidP="008516F6">
      <w:pPr>
        <w:pStyle w:val="ListParagraph"/>
        <w:numPr>
          <w:ilvl w:val="0"/>
          <w:numId w:val="77"/>
        </w:numPr>
        <w:spacing w:line="240" w:lineRule="auto"/>
        <w:ind w:left="450" w:hanging="45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Nakon raskida Ugovora o otkupu električne energije, kvalificir</w:t>
      </w:r>
      <w:r w:rsidR="00655B63" w:rsidRPr="007B7668">
        <w:rPr>
          <w:rFonts w:ascii="Arial" w:hAnsi="Arial" w:cs="Arial"/>
          <w:color w:val="000000" w:themeColor="text1"/>
          <w:sz w:val="24"/>
          <w:szCs w:val="24"/>
          <w:lang w:val="bs-Latn-BA"/>
        </w:rPr>
        <w:t>ani proizvođač nema pravo da za isto postrojenje ponov</w:t>
      </w:r>
      <w:r w:rsidRPr="007B7668">
        <w:rPr>
          <w:rFonts w:ascii="Arial" w:hAnsi="Arial" w:cs="Arial"/>
          <w:color w:val="000000" w:themeColor="text1"/>
          <w:sz w:val="24"/>
          <w:szCs w:val="24"/>
          <w:lang w:val="bs-Latn-BA"/>
        </w:rPr>
        <w:t>n</w:t>
      </w:r>
      <w:r w:rsidR="00655B63" w:rsidRPr="007B7668">
        <w:rPr>
          <w:rFonts w:ascii="Arial" w:hAnsi="Arial" w:cs="Arial"/>
          <w:color w:val="000000" w:themeColor="text1"/>
          <w:sz w:val="24"/>
          <w:szCs w:val="24"/>
          <w:lang w:val="bs-Latn-BA"/>
        </w:rPr>
        <w:t>o zatraži status privileg</w:t>
      </w:r>
      <w:r w:rsidRPr="007B7668">
        <w:rPr>
          <w:rFonts w:ascii="Arial" w:hAnsi="Arial" w:cs="Arial"/>
          <w:color w:val="000000" w:themeColor="text1"/>
          <w:sz w:val="24"/>
          <w:szCs w:val="24"/>
          <w:lang w:val="bs-Latn-BA"/>
        </w:rPr>
        <w:t>ir</w:t>
      </w:r>
      <w:r w:rsidR="00655B63" w:rsidRPr="007B7668">
        <w:rPr>
          <w:rFonts w:ascii="Arial" w:hAnsi="Arial" w:cs="Arial"/>
          <w:color w:val="000000" w:themeColor="text1"/>
          <w:sz w:val="24"/>
          <w:szCs w:val="24"/>
          <w:lang w:val="bs-Latn-BA"/>
        </w:rPr>
        <w:t>anog proizvođača.</w:t>
      </w:r>
    </w:p>
    <w:p w:rsidR="00963A84" w:rsidRPr="008516F6"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A061FD"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w:t>
      </w:r>
      <w:bookmarkStart w:id="10" w:name="Predugovor_Dodjela_premije"/>
      <w:r w:rsidRPr="008516F6">
        <w:rPr>
          <w:rFonts w:ascii="Arial" w:hAnsi="Arial" w:cs="Arial"/>
          <w:b/>
          <w:color w:val="000000" w:themeColor="text1"/>
          <w:sz w:val="24"/>
          <w:szCs w:val="24"/>
          <w:lang w:val="bs-Latn-BA"/>
        </w:rPr>
        <w:t>4</w:t>
      </w:r>
      <w:r w:rsidR="008E7537" w:rsidRPr="008516F6">
        <w:rPr>
          <w:rFonts w:ascii="Arial" w:hAnsi="Arial" w:cs="Arial"/>
          <w:b/>
          <w:color w:val="000000" w:themeColor="text1"/>
          <w:sz w:val="24"/>
          <w:szCs w:val="24"/>
          <w:lang w:val="bs-Latn-BA"/>
        </w:rPr>
        <w:t>5</w:t>
      </w:r>
      <w:r w:rsidRPr="008516F6">
        <w:rPr>
          <w:rFonts w:ascii="Arial" w:hAnsi="Arial" w:cs="Arial"/>
          <w:b/>
          <w:color w:val="000000" w:themeColor="text1"/>
          <w:sz w:val="24"/>
          <w:szCs w:val="24"/>
          <w:lang w:val="bs-Latn-BA"/>
        </w:rPr>
        <w:t>.</w:t>
      </w:r>
      <w:bookmarkEnd w:id="10"/>
      <w:r w:rsidRPr="008516F6">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655B63" w:rsidRPr="007B7668">
        <w:rPr>
          <w:rFonts w:ascii="Arial" w:hAnsi="Arial" w:cs="Arial"/>
          <w:color w:val="000000" w:themeColor="text1"/>
          <w:sz w:val="24"/>
          <w:szCs w:val="24"/>
          <w:lang w:val="bs-Latn-BA"/>
        </w:rPr>
        <w:t>Predugovor i ugovor o dodjeli premije</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A061FD"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655B63" w:rsidRPr="007B7668">
        <w:rPr>
          <w:rFonts w:ascii="Arial" w:hAnsi="Arial" w:cs="Arial"/>
          <w:color w:val="000000" w:themeColor="text1"/>
          <w:sz w:val="24"/>
          <w:szCs w:val="24"/>
          <w:lang w:val="bs-Latn-BA"/>
        </w:rPr>
        <w:t>K će usvojiti standardni model predugovora o premiji i ugovora o premiji.</w:t>
      </w:r>
    </w:p>
    <w:p w:rsidR="00655B63" w:rsidRPr="007B7668" w:rsidRDefault="00A061FD"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Potencijalni privilegir</w:t>
      </w:r>
      <w:r w:rsidR="00655B63" w:rsidRPr="007B7668">
        <w:rPr>
          <w:rFonts w:ascii="Arial" w:hAnsi="Arial" w:cs="Arial"/>
          <w:color w:val="000000" w:themeColor="text1"/>
          <w:sz w:val="24"/>
          <w:szCs w:val="24"/>
          <w:lang w:val="bs-Latn-BA"/>
        </w:rPr>
        <w:t xml:space="preserve">ani proizvođač, koji želi da za postrojenje za proizvodnju električne energije iz OIE koje gradi ostvari pravo na poticaj </w:t>
      </w:r>
      <w:r w:rsidRPr="007B7668">
        <w:rPr>
          <w:rFonts w:ascii="Arial" w:hAnsi="Arial" w:cs="Arial"/>
          <w:color w:val="000000" w:themeColor="text1"/>
          <w:sz w:val="24"/>
          <w:szCs w:val="24"/>
          <w:lang w:val="bs-Latn-BA"/>
        </w:rPr>
        <w:t>sukladno članku</w:t>
      </w:r>
      <w:r w:rsidR="00655B63" w:rsidRPr="007B7668">
        <w:rPr>
          <w:rFonts w:ascii="Arial" w:hAnsi="Arial" w:cs="Arial"/>
          <w:color w:val="000000" w:themeColor="text1"/>
          <w:sz w:val="24"/>
          <w:szCs w:val="24"/>
          <w:lang w:val="bs-Latn-BA"/>
        </w:rPr>
        <w:t xml:space="preserve"> </w:t>
      </w:r>
      <w:r w:rsidR="00EE6C9E" w:rsidRPr="007B7668">
        <w:rPr>
          <w:rFonts w:ascii="Arial" w:hAnsi="Arial" w:cs="Arial"/>
          <w:color w:val="000000" w:themeColor="text1"/>
          <w:sz w:val="24"/>
          <w:szCs w:val="24"/>
          <w:lang w:val="bs-Latn-BA"/>
        </w:rPr>
        <w:t>29</w:t>
      </w:r>
      <w:r w:rsidR="00D56D51" w:rsidRPr="007B7668">
        <w:rPr>
          <w:rFonts w:ascii="Arial" w:hAnsi="Arial" w:cs="Arial"/>
          <w:color w:val="000000" w:themeColor="text1"/>
          <w:sz w:val="24"/>
          <w:szCs w:val="24"/>
          <w:lang w:val="bs-Latn-BA"/>
        </w:rPr>
        <w:t>.</w:t>
      </w:r>
      <w:r w:rsidR="00655B63" w:rsidRPr="007B7668">
        <w:rPr>
          <w:rFonts w:ascii="Arial" w:hAnsi="Arial" w:cs="Arial"/>
          <w:color w:val="000000" w:themeColor="text1"/>
          <w:sz w:val="24"/>
          <w:szCs w:val="24"/>
          <w:lang w:val="bs-Latn-BA"/>
        </w:rPr>
        <w:t xml:space="preserve"> stav</w:t>
      </w:r>
      <w:r w:rsidRPr="007B7668">
        <w:rPr>
          <w:rFonts w:ascii="Arial" w:hAnsi="Arial" w:cs="Arial"/>
          <w:color w:val="000000" w:themeColor="text1"/>
          <w:sz w:val="24"/>
          <w:szCs w:val="24"/>
          <w:lang w:val="bs-Latn-BA"/>
        </w:rPr>
        <w:t>ak</w:t>
      </w:r>
      <w:r w:rsidR="00655B63" w:rsidRPr="007B7668">
        <w:rPr>
          <w:rFonts w:ascii="Arial" w:hAnsi="Arial" w:cs="Arial"/>
          <w:color w:val="000000" w:themeColor="text1"/>
          <w:sz w:val="24"/>
          <w:szCs w:val="24"/>
          <w:lang w:val="bs-Latn-BA"/>
        </w:rPr>
        <w:t xml:space="preserve"> (1)</w:t>
      </w:r>
      <w:r w:rsidR="004666AB" w:rsidRPr="007B7668">
        <w:rPr>
          <w:rFonts w:ascii="Arial" w:hAnsi="Arial" w:cs="Arial"/>
          <w:color w:val="000000" w:themeColor="text1"/>
          <w:sz w:val="24"/>
          <w:szCs w:val="24"/>
          <w:lang w:val="bs-Latn-BA"/>
        </w:rPr>
        <w:t xml:space="preserve"> t</w:t>
      </w:r>
      <w:r w:rsidRPr="007B7668">
        <w:rPr>
          <w:rFonts w:ascii="Arial" w:hAnsi="Arial" w:cs="Arial"/>
          <w:color w:val="000000" w:themeColor="text1"/>
          <w:sz w:val="24"/>
          <w:szCs w:val="24"/>
          <w:lang w:val="bs-Latn-BA"/>
        </w:rPr>
        <w:t>o</w:t>
      </w:r>
      <w:r w:rsidR="004666AB" w:rsidRPr="007B7668">
        <w:rPr>
          <w:rFonts w:ascii="Arial" w:hAnsi="Arial" w:cs="Arial"/>
          <w:color w:val="000000" w:themeColor="text1"/>
          <w:sz w:val="24"/>
          <w:szCs w:val="24"/>
          <w:lang w:val="bs-Latn-BA"/>
        </w:rPr>
        <w:t>čka</w:t>
      </w:r>
      <w:r w:rsidR="00655B63" w:rsidRPr="007B7668">
        <w:rPr>
          <w:rFonts w:ascii="Arial" w:hAnsi="Arial" w:cs="Arial"/>
          <w:color w:val="000000" w:themeColor="text1"/>
          <w:sz w:val="24"/>
          <w:szCs w:val="24"/>
          <w:lang w:val="bs-Latn-BA"/>
        </w:rPr>
        <w:t xml:space="preserve"> b), ima pravo zaključiti predugovor o premiji, a privileg</w:t>
      </w:r>
      <w:r w:rsidRPr="007B7668">
        <w:rPr>
          <w:rFonts w:ascii="Arial" w:hAnsi="Arial" w:cs="Arial"/>
          <w:color w:val="000000" w:themeColor="text1"/>
          <w:sz w:val="24"/>
          <w:szCs w:val="24"/>
          <w:lang w:val="bs-Latn-BA"/>
        </w:rPr>
        <w:t>ir</w:t>
      </w:r>
      <w:r w:rsidR="00D67103" w:rsidRPr="007B7668">
        <w:rPr>
          <w:rFonts w:ascii="Arial" w:hAnsi="Arial" w:cs="Arial"/>
          <w:color w:val="000000" w:themeColor="text1"/>
          <w:sz w:val="24"/>
          <w:szCs w:val="24"/>
          <w:lang w:val="bs-Latn-BA"/>
        </w:rPr>
        <w:t>ani proizvođač, koji ostvari</w:t>
      </w:r>
      <w:r w:rsidR="00655B63" w:rsidRPr="007B7668">
        <w:rPr>
          <w:rFonts w:ascii="Arial" w:hAnsi="Arial" w:cs="Arial"/>
          <w:color w:val="000000" w:themeColor="text1"/>
          <w:sz w:val="24"/>
          <w:szCs w:val="24"/>
          <w:lang w:val="bs-Latn-BA"/>
        </w:rPr>
        <w:t xml:space="preserve"> pravo </w:t>
      </w:r>
      <w:r w:rsidRPr="007B7668">
        <w:rPr>
          <w:rFonts w:ascii="Arial" w:hAnsi="Arial" w:cs="Arial"/>
          <w:color w:val="000000" w:themeColor="text1"/>
          <w:sz w:val="24"/>
          <w:szCs w:val="24"/>
          <w:lang w:val="bs-Latn-BA"/>
        </w:rPr>
        <w:t>sukladno članku</w:t>
      </w:r>
      <w:r w:rsidR="00655B63" w:rsidRPr="007B7668">
        <w:rPr>
          <w:rFonts w:ascii="Arial" w:hAnsi="Arial" w:cs="Arial"/>
          <w:color w:val="000000" w:themeColor="text1"/>
          <w:sz w:val="24"/>
          <w:szCs w:val="24"/>
          <w:lang w:val="bs-Latn-BA"/>
        </w:rPr>
        <w:t xml:space="preserve"> </w:t>
      </w:r>
      <w:r w:rsidR="004666AB" w:rsidRPr="007B7668">
        <w:rPr>
          <w:rFonts w:ascii="Arial" w:hAnsi="Arial" w:cs="Arial"/>
          <w:color w:val="000000" w:themeColor="text1"/>
          <w:sz w:val="24"/>
          <w:szCs w:val="24"/>
          <w:lang w:val="bs-Latn-BA"/>
        </w:rPr>
        <w:t>3</w:t>
      </w:r>
      <w:r w:rsidR="00D56D51" w:rsidRPr="007B7668">
        <w:rPr>
          <w:rFonts w:ascii="Arial" w:hAnsi="Arial" w:cs="Arial"/>
          <w:color w:val="000000" w:themeColor="text1"/>
          <w:sz w:val="24"/>
          <w:szCs w:val="24"/>
          <w:lang w:val="bs-Latn-BA"/>
        </w:rPr>
        <w:t>0</w:t>
      </w:r>
      <w:r w:rsidR="00655B63" w:rsidRPr="007B7668">
        <w:rPr>
          <w:rFonts w:ascii="Arial" w:hAnsi="Arial" w:cs="Arial"/>
          <w:color w:val="000000" w:themeColor="text1"/>
          <w:sz w:val="24"/>
          <w:szCs w:val="24"/>
          <w:lang w:val="bs-Latn-BA"/>
        </w:rPr>
        <w:t>. stav</w:t>
      </w:r>
      <w:r w:rsidRPr="007B7668">
        <w:rPr>
          <w:rFonts w:ascii="Arial" w:hAnsi="Arial" w:cs="Arial"/>
          <w:color w:val="000000" w:themeColor="text1"/>
          <w:sz w:val="24"/>
          <w:szCs w:val="24"/>
          <w:lang w:val="bs-Latn-BA"/>
        </w:rPr>
        <w:t>ak (1) to</w:t>
      </w:r>
      <w:r w:rsidR="00655B63" w:rsidRPr="007B7668">
        <w:rPr>
          <w:rFonts w:ascii="Arial" w:hAnsi="Arial" w:cs="Arial"/>
          <w:color w:val="000000" w:themeColor="text1"/>
          <w:sz w:val="24"/>
          <w:szCs w:val="24"/>
          <w:lang w:val="bs-Latn-BA"/>
        </w:rPr>
        <w:t xml:space="preserve">čke b), ugovor </w:t>
      </w:r>
      <w:r w:rsidRPr="007B7668">
        <w:rPr>
          <w:rFonts w:ascii="Arial" w:hAnsi="Arial" w:cs="Arial"/>
          <w:color w:val="000000" w:themeColor="text1"/>
          <w:sz w:val="24"/>
          <w:szCs w:val="24"/>
          <w:lang w:val="bs-Latn-BA"/>
        </w:rPr>
        <w:t>o premiji sa Operatorom za OIEiU</w:t>
      </w:r>
      <w:r w:rsidR="00655B63" w:rsidRPr="007B7668">
        <w:rPr>
          <w:rFonts w:ascii="Arial" w:hAnsi="Arial" w:cs="Arial"/>
          <w:color w:val="000000" w:themeColor="text1"/>
          <w:sz w:val="24"/>
          <w:szCs w:val="24"/>
          <w:lang w:val="bs-Latn-BA"/>
        </w:rPr>
        <w:t xml:space="preserve">K po premiji utvrđenoj </w:t>
      </w:r>
      <w:r w:rsidRPr="007B7668">
        <w:rPr>
          <w:rFonts w:ascii="Arial" w:hAnsi="Arial" w:cs="Arial"/>
          <w:color w:val="000000" w:themeColor="text1"/>
          <w:sz w:val="24"/>
          <w:szCs w:val="24"/>
          <w:lang w:val="bs-Latn-BA"/>
        </w:rPr>
        <w:t>sukladno ovom zakonu</w:t>
      </w:r>
      <w:r w:rsidR="00655B63" w:rsidRPr="007B7668">
        <w:rPr>
          <w:rFonts w:ascii="Arial" w:hAnsi="Arial" w:cs="Arial"/>
          <w:color w:val="000000" w:themeColor="text1"/>
          <w:sz w:val="24"/>
          <w:szCs w:val="24"/>
          <w:lang w:val="bs-Latn-BA"/>
        </w:rPr>
        <w:t>.</w:t>
      </w:r>
    </w:p>
    <w:p w:rsidR="00655B63" w:rsidRPr="007B7668" w:rsidRDefault="00A061FD"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Predugovor o premiji minimalno sadrži odredbe vezane za premiju, razdoblje trajanja predugovora, maksimalno dozvoljeno vrijeme izgradnje postrojenja, obveze potencijalnog privilegiranog proizvođača vezano za priključenje postrojenja na mrežu i tehničke podatke o postrojenju i planiranoj proizvodnji</w:t>
      </w:r>
      <w:r w:rsidR="00655B63" w:rsidRPr="007B7668">
        <w:rPr>
          <w:rFonts w:ascii="Arial" w:hAnsi="Arial" w:cs="Arial"/>
          <w:color w:val="000000" w:themeColor="text1"/>
          <w:sz w:val="24"/>
          <w:szCs w:val="24"/>
          <w:lang w:val="bs-Latn-BA"/>
        </w:rPr>
        <w:t>.</w:t>
      </w:r>
    </w:p>
    <w:p w:rsidR="00655B63" w:rsidRPr="007B7668" w:rsidRDefault="00321D82"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potencijalno privilegir</w:t>
      </w:r>
      <w:r w:rsidR="00655B63" w:rsidRPr="007B7668">
        <w:rPr>
          <w:rFonts w:ascii="Arial" w:hAnsi="Arial" w:cs="Arial"/>
          <w:color w:val="000000" w:themeColor="text1"/>
          <w:sz w:val="24"/>
          <w:szCs w:val="24"/>
          <w:lang w:val="bs-Latn-BA"/>
        </w:rPr>
        <w:t xml:space="preserve">ani proizvođač ne završi izgradnju postrojenja i priključak na elektroenergetsku mrežu u vremenu naznačenom u predugovoru, predugovor </w:t>
      </w:r>
      <w:r w:rsidR="00516FD7" w:rsidRPr="007B7668">
        <w:rPr>
          <w:rFonts w:ascii="Arial" w:hAnsi="Arial" w:cs="Arial"/>
          <w:color w:val="000000" w:themeColor="text1"/>
          <w:sz w:val="24"/>
          <w:szCs w:val="24"/>
          <w:lang w:val="bs-Latn-BA"/>
        </w:rPr>
        <w:t xml:space="preserve">o premiji </w:t>
      </w:r>
      <w:r w:rsidR="00655B63" w:rsidRPr="007B7668">
        <w:rPr>
          <w:rFonts w:ascii="Arial" w:hAnsi="Arial" w:cs="Arial"/>
          <w:color w:val="000000" w:themeColor="text1"/>
          <w:sz w:val="24"/>
          <w:szCs w:val="24"/>
          <w:lang w:val="bs-Latn-BA"/>
        </w:rPr>
        <w:t xml:space="preserve">se raskida i na </w:t>
      </w:r>
      <w:r w:rsidRPr="007B7668">
        <w:rPr>
          <w:rFonts w:ascii="Arial" w:hAnsi="Arial" w:cs="Arial"/>
          <w:color w:val="000000" w:themeColor="text1"/>
          <w:sz w:val="24"/>
          <w:szCs w:val="24"/>
          <w:lang w:val="bs-Latn-BA"/>
        </w:rPr>
        <w:t>temelju</w:t>
      </w:r>
      <w:r w:rsidR="00655B63" w:rsidRPr="007B7668">
        <w:rPr>
          <w:rFonts w:ascii="Arial" w:hAnsi="Arial" w:cs="Arial"/>
          <w:color w:val="000000" w:themeColor="text1"/>
          <w:sz w:val="24"/>
          <w:szCs w:val="24"/>
          <w:lang w:val="bs-Latn-BA"/>
        </w:rPr>
        <w:t xml:space="preserve"> odluke Operatora za OIEi</w:t>
      </w:r>
      <w:r w:rsidRPr="007B7668">
        <w:rPr>
          <w:rFonts w:ascii="Arial" w:hAnsi="Arial" w:cs="Arial"/>
          <w:color w:val="000000" w:themeColor="text1"/>
          <w:sz w:val="24"/>
          <w:szCs w:val="24"/>
          <w:lang w:val="bs-Latn-BA"/>
        </w:rPr>
        <w:t>U</w:t>
      </w:r>
      <w:r w:rsidR="00655B63" w:rsidRPr="007B7668">
        <w:rPr>
          <w:rFonts w:ascii="Arial" w:hAnsi="Arial" w:cs="Arial"/>
          <w:color w:val="000000" w:themeColor="text1"/>
          <w:sz w:val="24"/>
          <w:szCs w:val="24"/>
          <w:lang w:val="bs-Latn-BA"/>
        </w:rPr>
        <w:t>K, investitor gubi status potencijalnog privileg</w:t>
      </w:r>
      <w:r w:rsidRPr="007B7668">
        <w:rPr>
          <w:rFonts w:ascii="Arial" w:hAnsi="Arial" w:cs="Arial"/>
          <w:color w:val="000000" w:themeColor="text1"/>
          <w:sz w:val="24"/>
          <w:szCs w:val="24"/>
          <w:lang w:val="bs-Latn-BA"/>
        </w:rPr>
        <w:t>ir</w:t>
      </w:r>
      <w:r w:rsidR="00655B63" w:rsidRPr="007B7668">
        <w:rPr>
          <w:rFonts w:ascii="Arial" w:hAnsi="Arial" w:cs="Arial"/>
          <w:color w:val="000000" w:themeColor="text1"/>
          <w:sz w:val="24"/>
          <w:szCs w:val="24"/>
          <w:lang w:val="bs-Latn-BA"/>
        </w:rPr>
        <w:t xml:space="preserve">anog proizvođača bez prava da potražuje povrat </w:t>
      </w:r>
      <w:r w:rsidR="00D67103" w:rsidRPr="007B7668">
        <w:rPr>
          <w:rFonts w:ascii="Arial" w:hAnsi="Arial" w:cs="Arial"/>
          <w:color w:val="000000" w:themeColor="text1"/>
          <w:sz w:val="24"/>
          <w:szCs w:val="24"/>
          <w:lang w:val="bs-Latn-BA"/>
        </w:rPr>
        <w:t>instrumenata garancije iz čl. 3</w:t>
      </w:r>
      <w:r w:rsidR="000920F4" w:rsidRPr="007B7668">
        <w:rPr>
          <w:rFonts w:ascii="Arial" w:hAnsi="Arial" w:cs="Arial"/>
          <w:color w:val="000000" w:themeColor="text1"/>
          <w:sz w:val="24"/>
          <w:szCs w:val="24"/>
          <w:lang w:val="bs-Latn-BA"/>
        </w:rPr>
        <w:t>3</w:t>
      </w:r>
      <w:r w:rsidR="00D67103" w:rsidRPr="007B7668">
        <w:rPr>
          <w:rFonts w:ascii="Arial" w:hAnsi="Arial" w:cs="Arial"/>
          <w:color w:val="000000" w:themeColor="text1"/>
          <w:sz w:val="24"/>
          <w:szCs w:val="24"/>
          <w:lang w:val="bs-Latn-BA"/>
        </w:rPr>
        <w:t>. i 3</w:t>
      </w:r>
      <w:r w:rsidR="000920F4" w:rsidRPr="007B7668">
        <w:rPr>
          <w:rFonts w:ascii="Arial" w:hAnsi="Arial" w:cs="Arial"/>
          <w:color w:val="000000" w:themeColor="text1"/>
          <w:sz w:val="24"/>
          <w:szCs w:val="24"/>
          <w:lang w:val="bs-Latn-BA"/>
        </w:rPr>
        <w:t>6</w:t>
      </w:r>
      <w:r w:rsidR="00D67103" w:rsidRPr="007B7668">
        <w:rPr>
          <w:rFonts w:ascii="Arial" w:hAnsi="Arial" w:cs="Arial"/>
          <w:color w:val="000000" w:themeColor="text1"/>
          <w:sz w:val="24"/>
          <w:szCs w:val="24"/>
          <w:lang w:val="bs-Latn-BA"/>
        </w:rPr>
        <w:t xml:space="preserve">. ovog </w:t>
      </w:r>
      <w:r w:rsidR="00C708B7" w:rsidRPr="007B7668">
        <w:rPr>
          <w:rFonts w:ascii="Arial" w:hAnsi="Arial" w:cs="Arial"/>
          <w:color w:val="000000" w:themeColor="text1"/>
          <w:sz w:val="24"/>
          <w:szCs w:val="24"/>
          <w:lang w:val="bs-Latn-BA"/>
        </w:rPr>
        <w:t>z</w:t>
      </w:r>
      <w:r w:rsidR="00D67103" w:rsidRPr="007B7668">
        <w:rPr>
          <w:rFonts w:ascii="Arial" w:hAnsi="Arial" w:cs="Arial"/>
          <w:color w:val="000000" w:themeColor="text1"/>
          <w:sz w:val="24"/>
          <w:szCs w:val="24"/>
          <w:lang w:val="bs-Latn-BA"/>
        </w:rPr>
        <w:t>akona</w:t>
      </w:r>
      <w:r w:rsidR="00655B63" w:rsidRPr="007B7668">
        <w:rPr>
          <w:rFonts w:ascii="Arial" w:hAnsi="Arial" w:cs="Arial"/>
          <w:color w:val="000000" w:themeColor="text1"/>
          <w:sz w:val="24"/>
          <w:szCs w:val="24"/>
          <w:lang w:val="bs-Latn-BA"/>
        </w:rPr>
        <w:t>, osim u slučajevima ukoliko se radi o administrativnim barijerama</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Ugovorom</w:t>
      </w:r>
      <w:r w:rsidR="00321D82" w:rsidRPr="007B7668">
        <w:rPr>
          <w:rFonts w:ascii="Arial" w:hAnsi="Arial" w:cs="Arial"/>
          <w:color w:val="000000" w:themeColor="text1"/>
          <w:sz w:val="24"/>
          <w:szCs w:val="24"/>
          <w:lang w:val="bs-Latn-BA"/>
        </w:rPr>
        <w:t xml:space="preserve"> o premiji se, minimalno definira</w:t>
      </w:r>
      <w:r w:rsidRPr="007B7668">
        <w:rPr>
          <w:rFonts w:ascii="Arial" w:hAnsi="Arial" w:cs="Arial"/>
          <w:color w:val="000000" w:themeColor="text1"/>
          <w:sz w:val="24"/>
          <w:szCs w:val="24"/>
          <w:lang w:val="bs-Latn-BA"/>
        </w:rPr>
        <w:t xml:space="preserve"> premija, </w:t>
      </w:r>
      <w:r w:rsidR="00321D82" w:rsidRPr="007B7668">
        <w:rPr>
          <w:rFonts w:ascii="Arial" w:hAnsi="Arial" w:cs="Arial"/>
          <w:color w:val="000000" w:themeColor="text1"/>
          <w:sz w:val="24"/>
          <w:szCs w:val="24"/>
          <w:lang w:val="bs-Latn-BA"/>
        </w:rPr>
        <w:t>razdoblje trajanja ugovora utvrđen ovim zakonom, tehnički podaci o postrojenju i planiranoj proizvodnji, odstupanje od prijavljenog plana proizvodnje, kao i obveze u pogledu dostavljanja podataka Operatoru za OIEiUK</w:t>
      </w:r>
      <w:r w:rsidR="00516FD7" w:rsidRPr="007B7668">
        <w:rPr>
          <w:rFonts w:ascii="Arial" w:hAnsi="Arial" w:cs="Arial"/>
          <w:color w:val="000000" w:themeColor="text1"/>
          <w:sz w:val="24"/>
          <w:szCs w:val="24"/>
          <w:lang w:val="bs-Latn-BA"/>
        </w:rPr>
        <w:t xml:space="preserve"> kao i ugovorna kazna</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 o premij</w:t>
      </w:r>
      <w:r w:rsidR="00516FD7" w:rsidRPr="007B7668">
        <w:rPr>
          <w:rFonts w:ascii="Arial" w:hAnsi="Arial" w:cs="Arial"/>
          <w:color w:val="000000" w:themeColor="text1"/>
          <w:sz w:val="24"/>
          <w:szCs w:val="24"/>
          <w:lang w:val="bs-Latn-BA"/>
        </w:rPr>
        <w:t>i</w:t>
      </w:r>
      <w:r w:rsidRPr="007B7668">
        <w:rPr>
          <w:rFonts w:ascii="Arial" w:hAnsi="Arial" w:cs="Arial"/>
          <w:color w:val="000000" w:themeColor="text1"/>
          <w:sz w:val="24"/>
          <w:szCs w:val="24"/>
          <w:lang w:val="bs-Latn-BA"/>
        </w:rPr>
        <w:t xml:space="preserve"> se zaključuje na </w:t>
      </w:r>
      <w:r w:rsidR="00321D82" w:rsidRPr="007B7668">
        <w:rPr>
          <w:rFonts w:ascii="Arial" w:hAnsi="Arial" w:cs="Arial"/>
          <w:color w:val="000000" w:themeColor="text1"/>
          <w:sz w:val="24"/>
          <w:szCs w:val="24"/>
          <w:lang w:val="bs-Latn-BA"/>
        </w:rPr>
        <w:t>razdoblje</w:t>
      </w:r>
      <w:r w:rsidRPr="007B7668">
        <w:rPr>
          <w:rFonts w:ascii="Arial" w:hAnsi="Arial" w:cs="Arial"/>
          <w:color w:val="000000" w:themeColor="text1"/>
          <w:sz w:val="24"/>
          <w:szCs w:val="24"/>
          <w:lang w:val="bs-Latn-BA"/>
        </w:rPr>
        <w:t xml:space="preserve"> od 12 godina od dana </w:t>
      </w:r>
      <w:r w:rsidR="00321D82" w:rsidRPr="007B7668">
        <w:rPr>
          <w:rFonts w:ascii="Arial" w:hAnsi="Arial" w:cs="Arial"/>
          <w:color w:val="000000" w:themeColor="text1"/>
          <w:sz w:val="24"/>
          <w:szCs w:val="24"/>
          <w:lang w:val="bs-Latn-BA"/>
        </w:rPr>
        <w:t>stjecanja statusa privilegiranog proizvođača</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Nakon isteka ugovorenog </w:t>
      </w:r>
      <w:r w:rsidR="00321D82" w:rsidRPr="007B7668">
        <w:rPr>
          <w:rFonts w:ascii="Arial" w:hAnsi="Arial" w:cs="Arial"/>
          <w:color w:val="000000" w:themeColor="text1"/>
          <w:sz w:val="24"/>
          <w:szCs w:val="24"/>
          <w:lang w:val="bs-Latn-BA"/>
        </w:rPr>
        <w:t>razdoblja privilegirani proizvođač gubi pravo na premiju</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Privileg</w:t>
      </w:r>
      <w:r w:rsidR="00321D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 ima pravo raskinuti Ugovor </w:t>
      </w:r>
      <w:r w:rsidR="00516FD7" w:rsidRPr="007B7668">
        <w:rPr>
          <w:rFonts w:ascii="Arial" w:hAnsi="Arial" w:cs="Arial"/>
          <w:color w:val="000000" w:themeColor="text1"/>
          <w:sz w:val="24"/>
          <w:szCs w:val="24"/>
          <w:lang w:val="bs-Latn-BA"/>
        </w:rPr>
        <w:t xml:space="preserve">o premiji, </w:t>
      </w:r>
      <w:r w:rsidRPr="007B7668">
        <w:rPr>
          <w:rFonts w:ascii="Arial" w:hAnsi="Arial" w:cs="Arial"/>
          <w:color w:val="000000" w:themeColor="text1"/>
          <w:sz w:val="24"/>
          <w:szCs w:val="24"/>
          <w:lang w:val="bs-Latn-BA"/>
        </w:rPr>
        <w:t>o čemu mor</w:t>
      </w:r>
      <w:r w:rsidR="00321D82" w:rsidRPr="007B7668">
        <w:rPr>
          <w:rFonts w:ascii="Arial" w:hAnsi="Arial" w:cs="Arial"/>
          <w:color w:val="000000" w:themeColor="text1"/>
          <w:sz w:val="24"/>
          <w:szCs w:val="24"/>
          <w:lang w:val="bs-Latn-BA"/>
        </w:rPr>
        <w:t>a obavjestiti Operatora za OIEiU</w:t>
      </w:r>
      <w:r w:rsidRPr="007B7668">
        <w:rPr>
          <w:rFonts w:ascii="Arial" w:hAnsi="Arial" w:cs="Arial"/>
          <w:color w:val="000000" w:themeColor="text1"/>
          <w:sz w:val="24"/>
          <w:szCs w:val="24"/>
          <w:lang w:val="bs-Latn-BA"/>
        </w:rPr>
        <w:t>K najkasnije tri mjeseca prije planiranog datuma raskida Ugovora</w:t>
      </w:r>
      <w:r w:rsidR="00516FD7" w:rsidRPr="007B7668">
        <w:rPr>
          <w:rFonts w:ascii="Arial" w:hAnsi="Arial" w:cs="Arial"/>
          <w:color w:val="000000" w:themeColor="text1"/>
          <w:sz w:val="24"/>
          <w:szCs w:val="24"/>
          <w:lang w:val="bs-Latn-BA"/>
        </w:rPr>
        <w:t xml:space="preserve"> o premiji</w:t>
      </w:r>
      <w:r w:rsidR="003B4813" w:rsidRPr="007B7668">
        <w:rPr>
          <w:rFonts w:ascii="Arial" w:hAnsi="Arial" w:cs="Arial"/>
          <w:color w:val="000000" w:themeColor="text1"/>
          <w:sz w:val="24"/>
          <w:szCs w:val="24"/>
          <w:lang w:val="bs-Latn-BA"/>
        </w:rPr>
        <w:t xml:space="preserve">, </w:t>
      </w:r>
      <w:r w:rsidR="00516FD7" w:rsidRPr="007B7668">
        <w:rPr>
          <w:rFonts w:ascii="Arial" w:hAnsi="Arial" w:cs="Arial"/>
          <w:color w:val="000000" w:themeColor="text1"/>
          <w:sz w:val="24"/>
          <w:szCs w:val="24"/>
          <w:lang w:val="bs-Latn-BA"/>
        </w:rPr>
        <w:t>uz prethodno naplaćivanje ugovorne kazne</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79"/>
        </w:numPr>
        <w:spacing w:line="240" w:lineRule="auto"/>
        <w:ind w:left="426" w:hanging="426"/>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Privileg</w:t>
      </w:r>
      <w:r w:rsidR="00321D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proizvođač električne energije gubi pravo na isplatu premije u sljedećim slučajevima</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80"/>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raskid ugovora o premij</w:t>
      </w:r>
      <w:r w:rsidR="00516FD7" w:rsidRPr="007B7668">
        <w:rPr>
          <w:rFonts w:ascii="Arial" w:hAnsi="Arial" w:cs="Arial"/>
          <w:color w:val="000000" w:themeColor="text1"/>
          <w:sz w:val="24"/>
          <w:szCs w:val="24"/>
          <w:lang w:val="bs-Latn-BA"/>
        </w:rPr>
        <w:t>i</w:t>
      </w:r>
      <w:r w:rsidRPr="007B7668">
        <w:rPr>
          <w:rFonts w:ascii="Arial" w:hAnsi="Arial" w:cs="Arial"/>
          <w:color w:val="000000" w:themeColor="text1"/>
          <w:sz w:val="24"/>
          <w:szCs w:val="24"/>
          <w:lang w:val="bs-Latn-BA"/>
        </w:rPr>
        <w:t>, ukoliko proizvodno postrojenje i/ili privileg</w:t>
      </w:r>
      <w:r w:rsidR="00321D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ani proizvođač prestane ispunjavati uv</w:t>
      </w:r>
      <w:r w:rsidR="00321D82" w:rsidRPr="007B7668">
        <w:rPr>
          <w:rFonts w:ascii="Arial" w:hAnsi="Arial" w:cs="Arial"/>
          <w:color w:val="000000" w:themeColor="text1"/>
          <w:sz w:val="24"/>
          <w:szCs w:val="24"/>
          <w:lang w:val="bs-Latn-BA"/>
        </w:rPr>
        <w:t>jete</w:t>
      </w:r>
      <w:r w:rsidRPr="007B7668">
        <w:rPr>
          <w:rFonts w:ascii="Arial" w:hAnsi="Arial" w:cs="Arial"/>
          <w:color w:val="000000" w:themeColor="text1"/>
          <w:sz w:val="24"/>
          <w:szCs w:val="24"/>
          <w:lang w:val="bs-Latn-BA"/>
        </w:rPr>
        <w:t xml:space="preserve"> odnosno obveze predviđene ugovorom</w:t>
      </w:r>
      <w:r w:rsidR="00516FD7" w:rsidRPr="007B7668">
        <w:rPr>
          <w:rFonts w:ascii="Arial" w:hAnsi="Arial" w:cs="Arial"/>
          <w:color w:val="000000" w:themeColor="text1"/>
          <w:sz w:val="24"/>
          <w:szCs w:val="24"/>
          <w:lang w:val="bs-Latn-BA"/>
        </w:rPr>
        <w:t xml:space="preserve"> o premiji</w:t>
      </w:r>
      <w:r w:rsidR="003952FE" w:rsidRPr="007B7668">
        <w:rPr>
          <w:rFonts w:ascii="Arial" w:hAnsi="Arial" w:cs="Arial"/>
          <w:color w:val="000000" w:themeColor="text1"/>
          <w:sz w:val="24"/>
          <w:szCs w:val="24"/>
          <w:lang w:val="bs-Latn-BA"/>
        </w:rPr>
        <w:t>,</w:t>
      </w:r>
    </w:p>
    <w:p w:rsidR="003952FE" w:rsidRPr="007B7668" w:rsidRDefault="00655B63" w:rsidP="007B7668">
      <w:pPr>
        <w:pStyle w:val="ListParagraph"/>
        <w:numPr>
          <w:ilvl w:val="0"/>
          <w:numId w:val="80"/>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prestanak statusa privileg</w:t>
      </w:r>
      <w:r w:rsidR="00321D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 proizvođača električne energije</w:t>
      </w:r>
      <w:r w:rsidR="003952FE" w:rsidRPr="007B7668">
        <w:rPr>
          <w:rFonts w:ascii="Arial" w:hAnsi="Arial" w:cs="Arial"/>
          <w:color w:val="000000" w:themeColor="text1"/>
          <w:sz w:val="24"/>
          <w:szCs w:val="24"/>
          <w:lang w:val="bs-Latn-BA"/>
        </w:rPr>
        <w:t>.</w:t>
      </w:r>
    </w:p>
    <w:p w:rsidR="003952FE" w:rsidRPr="007B7668" w:rsidRDefault="00655B63" w:rsidP="008516F6">
      <w:pPr>
        <w:pStyle w:val="ListParagraph"/>
        <w:numPr>
          <w:ilvl w:val="0"/>
          <w:numId w:val="79"/>
        </w:numPr>
        <w:spacing w:line="240" w:lineRule="auto"/>
        <w:ind w:left="450" w:hanging="45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Danom raskida Ugovora</w:t>
      </w:r>
      <w:r w:rsidR="00516FD7" w:rsidRPr="007B7668">
        <w:rPr>
          <w:rFonts w:ascii="Arial" w:hAnsi="Arial" w:cs="Arial"/>
          <w:color w:val="000000" w:themeColor="text1"/>
          <w:sz w:val="24"/>
          <w:szCs w:val="24"/>
          <w:lang w:val="bs-Latn-BA"/>
        </w:rPr>
        <w:t xml:space="preserve"> o premiji</w:t>
      </w:r>
      <w:r w:rsidRPr="007B7668">
        <w:rPr>
          <w:rFonts w:ascii="Arial" w:hAnsi="Arial" w:cs="Arial"/>
          <w:color w:val="000000" w:themeColor="text1"/>
          <w:sz w:val="24"/>
          <w:szCs w:val="24"/>
          <w:lang w:val="bs-Latn-BA"/>
        </w:rPr>
        <w:t xml:space="preserve"> </w:t>
      </w:r>
      <w:r w:rsidR="00321D82" w:rsidRPr="007B7668">
        <w:rPr>
          <w:rFonts w:ascii="Arial" w:hAnsi="Arial" w:cs="Arial"/>
          <w:color w:val="000000" w:themeColor="text1"/>
          <w:sz w:val="24"/>
          <w:szCs w:val="24"/>
          <w:lang w:val="bs-Latn-BA"/>
        </w:rPr>
        <w:t>privilegir</w:t>
      </w:r>
      <w:r w:rsidR="003952FE" w:rsidRPr="007B7668">
        <w:rPr>
          <w:rFonts w:ascii="Arial" w:hAnsi="Arial" w:cs="Arial"/>
          <w:color w:val="000000" w:themeColor="text1"/>
          <w:sz w:val="24"/>
          <w:szCs w:val="24"/>
          <w:lang w:val="bs-Latn-BA"/>
        </w:rPr>
        <w:t>ani</w:t>
      </w:r>
      <w:r w:rsidRPr="007B7668">
        <w:rPr>
          <w:rFonts w:ascii="Arial" w:hAnsi="Arial" w:cs="Arial"/>
          <w:color w:val="000000" w:themeColor="text1"/>
          <w:sz w:val="24"/>
          <w:szCs w:val="24"/>
          <w:lang w:val="bs-Latn-BA"/>
        </w:rPr>
        <w:t xml:space="preserve"> proizvođač, na </w:t>
      </w:r>
      <w:r w:rsidR="00321D82" w:rsidRPr="007B7668">
        <w:rPr>
          <w:rFonts w:ascii="Arial" w:hAnsi="Arial" w:cs="Arial"/>
          <w:color w:val="000000" w:themeColor="text1"/>
          <w:sz w:val="24"/>
          <w:szCs w:val="24"/>
          <w:lang w:val="bs-Latn-BA"/>
        </w:rPr>
        <w:t>temelju odluke Operatora za OIEiUK, gubi status privilegir</w:t>
      </w:r>
      <w:r w:rsidRPr="007B7668">
        <w:rPr>
          <w:rFonts w:ascii="Arial" w:hAnsi="Arial" w:cs="Arial"/>
          <w:color w:val="000000" w:themeColor="text1"/>
          <w:sz w:val="24"/>
          <w:szCs w:val="24"/>
          <w:lang w:val="bs-Latn-BA"/>
        </w:rPr>
        <w:t>anog proizvođača</w:t>
      </w:r>
      <w:r w:rsidR="003952FE" w:rsidRPr="007B7668">
        <w:rPr>
          <w:rFonts w:ascii="Arial" w:hAnsi="Arial" w:cs="Arial"/>
          <w:color w:val="000000" w:themeColor="text1"/>
          <w:sz w:val="24"/>
          <w:szCs w:val="24"/>
          <w:lang w:val="bs-Latn-BA"/>
        </w:rPr>
        <w:t>.</w:t>
      </w:r>
    </w:p>
    <w:p w:rsidR="003952FE" w:rsidRPr="007B7668" w:rsidRDefault="00655B63" w:rsidP="008516F6">
      <w:pPr>
        <w:pStyle w:val="ListParagraph"/>
        <w:numPr>
          <w:ilvl w:val="0"/>
          <w:numId w:val="79"/>
        </w:numPr>
        <w:spacing w:line="240" w:lineRule="auto"/>
        <w:ind w:left="450" w:hanging="45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Nakon raskida Ugovora </w:t>
      </w:r>
      <w:r w:rsidR="00516FD7" w:rsidRPr="007B7668">
        <w:rPr>
          <w:rFonts w:ascii="Arial" w:hAnsi="Arial" w:cs="Arial"/>
          <w:color w:val="000000" w:themeColor="text1"/>
          <w:sz w:val="24"/>
          <w:szCs w:val="24"/>
          <w:lang w:val="bs-Latn-BA"/>
        </w:rPr>
        <w:t xml:space="preserve">o premiji </w:t>
      </w:r>
      <w:r w:rsidR="00321D82" w:rsidRPr="007B7668">
        <w:rPr>
          <w:rFonts w:ascii="Arial" w:hAnsi="Arial" w:cs="Arial"/>
          <w:color w:val="000000" w:themeColor="text1"/>
          <w:sz w:val="24"/>
          <w:szCs w:val="24"/>
          <w:lang w:val="bs-Latn-BA"/>
        </w:rPr>
        <w:t>kvalificirani proizvođač nema pravo da za isto postrojenje ponovno zatraži status privilegiranog proizvođača</w:t>
      </w:r>
      <w:r w:rsidR="003952FE" w:rsidRPr="007B7668">
        <w:rPr>
          <w:rFonts w:ascii="Arial" w:hAnsi="Arial" w:cs="Arial"/>
          <w:color w:val="000000" w:themeColor="text1"/>
          <w:sz w:val="24"/>
          <w:szCs w:val="24"/>
          <w:lang w:val="bs-Latn-BA"/>
        </w:rPr>
        <w:t>.</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655B63" w:rsidRPr="007B7668" w:rsidRDefault="00E41482" w:rsidP="007B7668">
      <w:pPr>
        <w:widowControl w:val="0"/>
        <w:autoSpaceDE w:val="0"/>
        <w:autoSpaceDN w:val="0"/>
        <w:adjustRightInd w:val="0"/>
        <w:spacing w:after="0" w:line="240" w:lineRule="auto"/>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XII</w:t>
      </w:r>
      <w:r w:rsidR="003952FE" w:rsidRPr="007B7668">
        <w:rPr>
          <w:rFonts w:ascii="Arial" w:hAnsi="Arial" w:cs="Arial"/>
          <w:b/>
          <w:bCs/>
          <w:color w:val="000000" w:themeColor="text1"/>
          <w:sz w:val="24"/>
          <w:szCs w:val="24"/>
          <w:lang w:val="bs-Latn-BA"/>
        </w:rPr>
        <w:t xml:space="preserve"> – PROIZVODNJA ZA VLASTITE POTREBE</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8516F6"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516F6">
        <w:rPr>
          <w:rFonts w:ascii="Arial" w:hAnsi="Arial" w:cs="Arial"/>
          <w:b/>
          <w:color w:val="000000" w:themeColor="text1"/>
          <w:sz w:val="24"/>
          <w:szCs w:val="24"/>
          <w:lang w:val="bs-Latn-BA"/>
        </w:rPr>
        <w:t>Član</w:t>
      </w:r>
      <w:r w:rsidR="00321D82" w:rsidRPr="008516F6">
        <w:rPr>
          <w:rFonts w:ascii="Arial" w:hAnsi="Arial" w:cs="Arial"/>
          <w:b/>
          <w:color w:val="000000" w:themeColor="text1"/>
          <w:sz w:val="24"/>
          <w:szCs w:val="24"/>
          <w:lang w:val="bs-Latn-BA"/>
        </w:rPr>
        <w:t>ak</w:t>
      </w:r>
      <w:r w:rsidRPr="008516F6">
        <w:rPr>
          <w:rFonts w:ascii="Arial" w:hAnsi="Arial" w:cs="Arial"/>
          <w:b/>
          <w:color w:val="000000" w:themeColor="text1"/>
          <w:sz w:val="24"/>
          <w:szCs w:val="24"/>
          <w:lang w:val="bs-Latn-BA"/>
        </w:rPr>
        <w:t xml:space="preserve"> 4</w:t>
      </w:r>
      <w:r w:rsidR="008E7537" w:rsidRPr="008516F6">
        <w:rPr>
          <w:rFonts w:ascii="Arial" w:hAnsi="Arial" w:cs="Arial"/>
          <w:b/>
          <w:color w:val="000000" w:themeColor="text1"/>
          <w:sz w:val="24"/>
          <w:szCs w:val="24"/>
          <w:lang w:val="bs-Latn-BA"/>
        </w:rPr>
        <w:t>6</w:t>
      </w:r>
      <w:r w:rsidRPr="008516F6">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321D82" w:rsidRPr="007B7668">
        <w:rPr>
          <w:rFonts w:ascii="Arial" w:hAnsi="Arial" w:cs="Arial"/>
          <w:color w:val="000000" w:themeColor="text1"/>
          <w:sz w:val="24"/>
          <w:szCs w:val="24"/>
          <w:lang w:val="bs-Latn-BA"/>
        </w:rPr>
        <w:t>Sheme opskrbe</w:t>
      </w:r>
      <w:r w:rsidR="003952FE" w:rsidRPr="007B7668">
        <w:rPr>
          <w:rFonts w:ascii="Arial" w:hAnsi="Arial" w:cs="Arial"/>
          <w:color w:val="000000" w:themeColor="text1"/>
          <w:sz w:val="24"/>
          <w:szCs w:val="24"/>
          <w:lang w:val="bs-Latn-BA"/>
        </w:rPr>
        <w:t xml:space="preserve"> prosumera</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321D82"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Krajnji kupac ima pravo da priključi elektranu koja koristi obnovljive izvore energije na unutarnje električne instalacije svog objekta za potrebe vlastite potrošnje</w:t>
      </w:r>
      <w:r w:rsidR="003952FE" w:rsidRPr="007B7668">
        <w:rPr>
          <w:rFonts w:ascii="Arial" w:hAnsi="Arial" w:cs="Arial"/>
          <w:color w:val="000000" w:themeColor="text1"/>
          <w:sz w:val="24"/>
          <w:szCs w:val="24"/>
        </w:rPr>
        <w:t>.</w:t>
      </w:r>
    </w:p>
    <w:p w:rsidR="003952FE" w:rsidRPr="007B7668" w:rsidRDefault="00321D82"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Instalir</w:t>
      </w:r>
      <w:r w:rsidR="003952FE" w:rsidRPr="007B7668">
        <w:rPr>
          <w:rFonts w:ascii="Arial" w:hAnsi="Arial" w:cs="Arial"/>
          <w:color w:val="000000" w:themeColor="text1"/>
          <w:sz w:val="24"/>
          <w:szCs w:val="24"/>
          <w:lang w:val="bs-Latn-BA"/>
        </w:rPr>
        <w:t xml:space="preserve">ana snaga elektrane, u slučaju primjene </w:t>
      </w:r>
      <w:r w:rsidRPr="007B7668">
        <w:rPr>
          <w:rFonts w:ascii="Arial" w:hAnsi="Arial" w:cs="Arial"/>
          <w:color w:val="000000" w:themeColor="text1"/>
          <w:sz w:val="24"/>
          <w:szCs w:val="24"/>
          <w:lang w:val="bs-Latn-BA"/>
        </w:rPr>
        <w:t>shema opskrbe neto mjerenja ili neto obračuna, ne može biti veća od odobrene priključne snage objekta krajnjeg kupca</w:t>
      </w:r>
      <w:r w:rsidR="003952FE" w:rsidRPr="007B7668">
        <w:rPr>
          <w:rFonts w:ascii="Arial" w:hAnsi="Arial" w:cs="Arial"/>
          <w:color w:val="000000" w:themeColor="text1"/>
          <w:sz w:val="24"/>
          <w:szCs w:val="24"/>
          <w:lang w:val="bs-Latn-BA"/>
        </w:rPr>
        <w:t>.</w:t>
      </w:r>
    </w:p>
    <w:p w:rsidR="003952FE" w:rsidRPr="007B7668" w:rsidRDefault="00321D82"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Krajnji kupac stje</w:t>
      </w:r>
      <w:r w:rsidR="003952FE" w:rsidRPr="007B7668">
        <w:rPr>
          <w:rFonts w:ascii="Arial" w:hAnsi="Arial" w:cs="Arial"/>
          <w:color w:val="000000" w:themeColor="text1"/>
          <w:sz w:val="24"/>
          <w:szCs w:val="24"/>
          <w:lang w:val="bs-Latn-BA"/>
        </w:rPr>
        <w:t>če status prosumera priključenjem elektrane iz stav</w:t>
      </w:r>
      <w:r w:rsidRPr="007B7668">
        <w:rPr>
          <w:rFonts w:ascii="Arial" w:hAnsi="Arial" w:cs="Arial"/>
          <w:color w:val="000000" w:themeColor="text1"/>
          <w:sz w:val="24"/>
          <w:szCs w:val="24"/>
          <w:lang w:val="bs-Latn-BA"/>
        </w:rPr>
        <w:t>k</w:t>
      </w:r>
      <w:r w:rsidR="003952FE" w:rsidRPr="007B7668">
        <w:rPr>
          <w:rFonts w:ascii="Arial" w:hAnsi="Arial" w:cs="Arial"/>
          <w:color w:val="000000" w:themeColor="text1"/>
          <w:sz w:val="24"/>
          <w:szCs w:val="24"/>
          <w:lang w:val="bs-Latn-BA"/>
        </w:rPr>
        <w:t>a (1) ovog član</w:t>
      </w:r>
      <w:r w:rsidRPr="007B7668">
        <w:rPr>
          <w:rFonts w:ascii="Arial" w:hAnsi="Arial" w:cs="Arial"/>
          <w:color w:val="000000" w:themeColor="text1"/>
          <w:sz w:val="24"/>
          <w:szCs w:val="24"/>
          <w:lang w:val="bs-Latn-BA"/>
        </w:rPr>
        <w:t>k</w:t>
      </w:r>
      <w:r w:rsidR="003952FE" w:rsidRPr="007B7668">
        <w:rPr>
          <w:rFonts w:ascii="Arial" w:hAnsi="Arial" w:cs="Arial"/>
          <w:color w:val="000000" w:themeColor="text1"/>
          <w:sz w:val="24"/>
          <w:szCs w:val="24"/>
          <w:lang w:val="bs-Latn-BA"/>
        </w:rPr>
        <w:t xml:space="preserve">a </w:t>
      </w:r>
      <w:r w:rsidRPr="007B7668">
        <w:rPr>
          <w:rFonts w:ascii="Arial" w:hAnsi="Arial" w:cs="Arial"/>
          <w:color w:val="000000" w:themeColor="text1"/>
          <w:sz w:val="24"/>
          <w:szCs w:val="24"/>
          <w:lang w:val="bs-Latn-BA"/>
        </w:rPr>
        <w:t>na unutarnje električne instalacije svog objekta i reguliranjem ugovornih odnosa sa nadležnim Operatorom distribucijskog sustava i opskrbljivačem, te ima prava i obveze iz ovog zakona i zakona kojim je uređena oblast električne energije</w:t>
      </w:r>
      <w:r w:rsidR="003952FE" w:rsidRPr="007B7668">
        <w:rPr>
          <w:rFonts w:ascii="Arial" w:hAnsi="Arial" w:cs="Arial"/>
          <w:color w:val="000000" w:themeColor="text1"/>
          <w:sz w:val="24"/>
          <w:szCs w:val="24"/>
          <w:lang w:val="bs-Latn-BA"/>
        </w:rPr>
        <w:t>.</w:t>
      </w:r>
    </w:p>
    <w:p w:rsidR="00A4552E" w:rsidRPr="007B7668" w:rsidRDefault="00321D82"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Prosumeri imaju pravo na korištenje sheme opskrbe neto obračuna</w:t>
      </w:r>
      <w:r w:rsidR="00A4552E" w:rsidRPr="007B7668">
        <w:rPr>
          <w:rFonts w:ascii="Arial" w:hAnsi="Arial" w:cs="Arial"/>
          <w:color w:val="000000" w:themeColor="text1"/>
          <w:sz w:val="24"/>
          <w:szCs w:val="24"/>
          <w:lang w:val="bs-Latn-BA"/>
        </w:rPr>
        <w:t>.</w:t>
      </w:r>
    </w:p>
    <w:p w:rsidR="00A4552E" w:rsidRPr="007B7668" w:rsidRDefault="00321D82"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Prosumeri iz kategorije kućanstava odobrene priključne snage do 10,8 kW, imaju pravo na izbor sheme opskrbe neto mjerenja u razdoblju od 10 godina nakon čega ostvaruju pravo na shemu opskrbe neto obračuna ili pravo na korištenje sheme opskrbe neto obračuna</w:t>
      </w:r>
      <w:r w:rsidR="00A4552E" w:rsidRPr="007B7668">
        <w:rPr>
          <w:rFonts w:ascii="Arial" w:hAnsi="Arial" w:cs="Arial"/>
          <w:color w:val="000000" w:themeColor="text1"/>
          <w:sz w:val="24"/>
          <w:szCs w:val="24"/>
          <w:lang w:val="bs-Latn-BA"/>
        </w:rPr>
        <w:t>.</w:t>
      </w:r>
    </w:p>
    <w:p w:rsidR="00A4552E" w:rsidRPr="007B7668" w:rsidRDefault="00A4552E" w:rsidP="003213F6">
      <w:pPr>
        <w:pStyle w:val="ListParagraph"/>
        <w:numPr>
          <w:ilvl w:val="0"/>
          <w:numId w:val="81"/>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Vlasnik elektrane za </w:t>
      </w:r>
      <w:r w:rsidR="00321D82" w:rsidRPr="007B7668">
        <w:rPr>
          <w:rFonts w:ascii="Arial" w:hAnsi="Arial" w:cs="Arial"/>
          <w:color w:val="000000" w:themeColor="text1"/>
          <w:sz w:val="24"/>
          <w:szCs w:val="24"/>
          <w:lang w:val="bs-Latn-BA"/>
        </w:rPr>
        <w:t>vlastite potrebe prosumera može biti i treća strana, uz zaključenje posebnog sporazuma sa krajnjim kupcem za čije potrebe je elektrana priključena</w:t>
      </w:r>
      <w:r w:rsidRPr="007B7668">
        <w:rPr>
          <w:rFonts w:ascii="Arial" w:hAnsi="Arial" w:cs="Arial"/>
          <w:color w:val="000000" w:themeColor="text1"/>
          <w:sz w:val="24"/>
          <w:szCs w:val="24"/>
          <w:lang w:val="bs-Latn-BA"/>
        </w:rPr>
        <w:t>.</w:t>
      </w:r>
    </w:p>
    <w:p w:rsidR="00963A84" w:rsidRPr="003213F6"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213F6">
        <w:rPr>
          <w:rFonts w:ascii="Arial" w:hAnsi="Arial" w:cs="Arial"/>
          <w:b/>
          <w:color w:val="000000" w:themeColor="text1"/>
          <w:sz w:val="24"/>
          <w:szCs w:val="24"/>
          <w:lang w:val="bs-Latn-BA"/>
        </w:rPr>
        <w:t>Član</w:t>
      </w:r>
      <w:r w:rsidR="00321D82" w:rsidRPr="003213F6">
        <w:rPr>
          <w:rFonts w:ascii="Arial" w:hAnsi="Arial" w:cs="Arial"/>
          <w:b/>
          <w:color w:val="000000" w:themeColor="text1"/>
          <w:sz w:val="24"/>
          <w:szCs w:val="24"/>
          <w:lang w:val="bs-Latn-BA"/>
        </w:rPr>
        <w:t>ak</w:t>
      </w:r>
      <w:r w:rsidRPr="003213F6">
        <w:rPr>
          <w:rFonts w:ascii="Arial" w:hAnsi="Arial" w:cs="Arial"/>
          <w:b/>
          <w:color w:val="000000" w:themeColor="text1"/>
          <w:sz w:val="24"/>
          <w:szCs w:val="24"/>
          <w:lang w:val="bs-Latn-BA"/>
        </w:rPr>
        <w:t xml:space="preserve"> 4</w:t>
      </w:r>
      <w:r w:rsidR="008E7537" w:rsidRPr="003213F6">
        <w:rPr>
          <w:rFonts w:ascii="Arial" w:hAnsi="Arial" w:cs="Arial"/>
          <w:b/>
          <w:color w:val="000000" w:themeColor="text1"/>
          <w:sz w:val="24"/>
          <w:szCs w:val="24"/>
          <w:lang w:val="bs-Latn-BA"/>
        </w:rPr>
        <w:t>7</w:t>
      </w:r>
      <w:r w:rsidRPr="003213F6">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A4552E" w:rsidRPr="007B7668">
        <w:rPr>
          <w:rFonts w:ascii="Arial" w:hAnsi="Arial" w:cs="Arial"/>
          <w:color w:val="000000" w:themeColor="text1"/>
          <w:sz w:val="24"/>
          <w:szCs w:val="24"/>
          <w:lang w:val="bs-Latn-BA"/>
        </w:rPr>
        <w:t>Mjerenje i dostava podataka</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321D82" w:rsidP="003213F6">
      <w:pPr>
        <w:pStyle w:val="ListParagraph"/>
        <w:numPr>
          <w:ilvl w:val="0"/>
          <w:numId w:val="8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distribucijskog sustava vrši mjerenje količina predate i preuzete električne energije na mjestu priključenja prosumera, kao i mjerenje količina proizvedene električne energije na mjestu priključenja elektrane za vlastite potrebe na unutarnje instalacije prosumera</w:t>
      </w:r>
      <w:r w:rsidR="00CF1A89" w:rsidRPr="007B7668">
        <w:rPr>
          <w:rFonts w:ascii="Arial" w:hAnsi="Arial" w:cs="Arial"/>
          <w:color w:val="000000" w:themeColor="text1"/>
          <w:sz w:val="24"/>
          <w:szCs w:val="24"/>
          <w:lang w:val="bs-Latn-BA"/>
        </w:rPr>
        <w:t>.</w:t>
      </w:r>
    </w:p>
    <w:p w:rsidR="00CF1A89" w:rsidRPr="007B7668" w:rsidRDefault="00CF1A89" w:rsidP="003213F6">
      <w:pPr>
        <w:pStyle w:val="ListParagraph"/>
        <w:numPr>
          <w:ilvl w:val="0"/>
          <w:numId w:val="8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Mjerenje na mjestu priključenja prosumera vrši se dvosmjernim brojilom aktivne električne energije.</w:t>
      </w:r>
    </w:p>
    <w:p w:rsidR="005C7087" w:rsidRPr="007B7668" w:rsidRDefault="005C7087" w:rsidP="003213F6">
      <w:pPr>
        <w:pStyle w:val="ListParagraph"/>
        <w:numPr>
          <w:ilvl w:val="0"/>
          <w:numId w:val="8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Prosumer je dužan omogućiti ovlaštenim licima operatora </w:t>
      </w:r>
      <w:r w:rsidR="00D418E9" w:rsidRPr="007B7668">
        <w:rPr>
          <w:rFonts w:ascii="Arial" w:hAnsi="Arial" w:cs="Arial"/>
          <w:color w:val="000000" w:themeColor="text1"/>
          <w:sz w:val="24"/>
          <w:szCs w:val="24"/>
          <w:lang w:val="bs-Latn-BA"/>
        </w:rPr>
        <w:t>distribucijskog</w:t>
      </w:r>
      <w:r w:rsidRPr="007B7668">
        <w:rPr>
          <w:rFonts w:ascii="Arial" w:hAnsi="Arial" w:cs="Arial"/>
          <w:color w:val="000000" w:themeColor="text1"/>
          <w:sz w:val="24"/>
          <w:szCs w:val="24"/>
          <w:lang w:val="bs-Latn-BA"/>
        </w:rPr>
        <w:t xml:space="preserve"> sistema pristup mjernim uređajima i električnim instalacijama.</w:t>
      </w:r>
    </w:p>
    <w:p w:rsidR="00CF1A89" w:rsidRPr="007B7668" w:rsidRDefault="00CF1A89" w:rsidP="003213F6">
      <w:pPr>
        <w:pStyle w:val="ListParagraph"/>
        <w:numPr>
          <w:ilvl w:val="0"/>
          <w:numId w:val="8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w:t>
      </w:r>
      <w:r w:rsidR="00D418E9" w:rsidRPr="007B7668">
        <w:rPr>
          <w:rFonts w:ascii="Arial" w:hAnsi="Arial" w:cs="Arial"/>
          <w:color w:val="000000" w:themeColor="text1"/>
          <w:sz w:val="24"/>
          <w:szCs w:val="24"/>
          <w:lang w:val="bs-Latn-BA"/>
        </w:rPr>
        <w:t>distribucijskog sustava na mjesečnoj razini dostavlja opskrbljivaču podatke o obračunskim mjernim veličinama registriranim na mjestu priključenja prosumera</w:t>
      </w:r>
      <w:r w:rsidRPr="007B7668">
        <w:rPr>
          <w:rFonts w:ascii="Arial" w:hAnsi="Arial" w:cs="Arial"/>
          <w:color w:val="000000" w:themeColor="text1"/>
          <w:sz w:val="24"/>
          <w:szCs w:val="24"/>
          <w:lang w:val="bs-Latn-BA"/>
        </w:rPr>
        <w:t>.</w:t>
      </w:r>
    </w:p>
    <w:p w:rsidR="00CF1A89" w:rsidRPr="007B7668" w:rsidRDefault="00CF1A89" w:rsidP="003213F6">
      <w:pPr>
        <w:pStyle w:val="ListParagraph"/>
        <w:numPr>
          <w:ilvl w:val="0"/>
          <w:numId w:val="8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w:t>
      </w:r>
      <w:r w:rsidR="00D418E9" w:rsidRPr="007B7668">
        <w:rPr>
          <w:rFonts w:ascii="Arial" w:hAnsi="Arial" w:cs="Arial"/>
          <w:color w:val="000000" w:themeColor="text1"/>
          <w:sz w:val="24"/>
          <w:szCs w:val="24"/>
          <w:lang w:val="bs-Latn-BA"/>
        </w:rPr>
        <w:t>distribucijskog</w:t>
      </w:r>
      <w:r w:rsidRPr="007B7668">
        <w:rPr>
          <w:rFonts w:ascii="Arial" w:hAnsi="Arial" w:cs="Arial"/>
          <w:color w:val="000000" w:themeColor="text1"/>
          <w:sz w:val="24"/>
          <w:szCs w:val="24"/>
          <w:lang w:val="bs-Latn-BA"/>
        </w:rPr>
        <w:t xml:space="preserve"> s</w:t>
      </w:r>
      <w:r w:rsidR="00D418E9" w:rsidRPr="007B7668">
        <w:rPr>
          <w:rFonts w:ascii="Arial" w:hAnsi="Arial" w:cs="Arial"/>
          <w:color w:val="000000" w:themeColor="text1"/>
          <w:sz w:val="24"/>
          <w:szCs w:val="24"/>
          <w:lang w:val="bs-Latn-BA"/>
        </w:rPr>
        <w:t>ustav</w:t>
      </w:r>
      <w:r w:rsidRPr="007B7668">
        <w:rPr>
          <w:rFonts w:ascii="Arial" w:hAnsi="Arial" w:cs="Arial"/>
          <w:color w:val="000000" w:themeColor="text1"/>
          <w:sz w:val="24"/>
          <w:szCs w:val="24"/>
          <w:lang w:val="bs-Latn-BA"/>
        </w:rPr>
        <w:t>a na kvartalno</w:t>
      </w:r>
      <w:r w:rsidR="00D418E9" w:rsidRPr="007B7668">
        <w:rPr>
          <w:rFonts w:ascii="Arial" w:hAnsi="Arial" w:cs="Arial"/>
          <w:color w:val="000000" w:themeColor="text1"/>
          <w:sz w:val="24"/>
          <w:szCs w:val="24"/>
          <w:lang w:val="bs-Latn-BA"/>
        </w:rPr>
        <w:t>j</w:t>
      </w:r>
      <w:r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razini</w:t>
      </w:r>
      <w:r w:rsidRPr="007B7668">
        <w:rPr>
          <w:rFonts w:ascii="Arial" w:hAnsi="Arial" w:cs="Arial"/>
          <w:color w:val="000000" w:themeColor="text1"/>
          <w:sz w:val="24"/>
          <w:szCs w:val="24"/>
          <w:lang w:val="bs-Latn-BA"/>
        </w:rPr>
        <w:t xml:space="preserve"> dostavlja Regulatorn</w:t>
      </w:r>
      <w:r w:rsidR="00D418E9" w:rsidRPr="007B7668">
        <w:rPr>
          <w:rFonts w:ascii="Arial" w:hAnsi="Arial" w:cs="Arial"/>
          <w:color w:val="000000" w:themeColor="text1"/>
          <w:sz w:val="24"/>
          <w:szCs w:val="24"/>
          <w:lang w:val="bs-Latn-BA"/>
        </w:rPr>
        <w:t>oj komisiji i Operatoru za OIEiU</w:t>
      </w:r>
      <w:r w:rsidRPr="007B7668">
        <w:rPr>
          <w:rFonts w:ascii="Arial" w:hAnsi="Arial" w:cs="Arial"/>
          <w:color w:val="000000" w:themeColor="text1"/>
          <w:sz w:val="24"/>
          <w:szCs w:val="24"/>
          <w:lang w:val="bs-Latn-BA"/>
        </w:rPr>
        <w:t>K podatke o ukupno proizvedenoj električnoj energiji prosumera.</w:t>
      </w:r>
    </w:p>
    <w:p w:rsidR="003213F6" w:rsidRDefault="003213F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3213F6" w:rsidRDefault="003213F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3213F6" w:rsidRDefault="003213F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3213F6" w:rsidRDefault="003213F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963A84" w:rsidRPr="00565AB0"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AB0">
        <w:rPr>
          <w:rFonts w:ascii="Arial" w:hAnsi="Arial" w:cs="Arial"/>
          <w:b/>
          <w:color w:val="000000" w:themeColor="text1"/>
          <w:sz w:val="24"/>
          <w:szCs w:val="24"/>
          <w:lang w:val="bs-Latn-BA"/>
        </w:rPr>
        <w:lastRenderedPageBreak/>
        <w:t>Član</w:t>
      </w:r>
      <w:r w:rsidR="00D418E9" w:rsidRPr="00565AB0">
        <w:rPr>
          <w:rFonts w:ascii="Arial" w:hAnsi="Arial" w:cs="Arial"/>
          <w:b/>
          <w:color w:val="000000" w:themeColor="text1"/>
          <w:sz w:val="24"/>
          <w:szCs w:val="24"/>
          <w:lang w:val="bs-Latn-BA"/>
        </w:rPr>
        <w:t>ak</w:t>
      </w:r>
      <w:r w:rsidRPr="00565AB0">
        <w:rPr>
          <w:rFonts w:ascii="Arial" w:hAnsi="Arial" w:cs="Arial"/>
          <w:b/>
          <w:color w:val="000000" w:themeColor="text1"/>
          <w:sz w:val="24"/>
          <w:szCs w:val="24"/>
          <w:lang w:val="bs-Latn-BA"/>
        </w:rPr>
        <w:t xml:space="preserve"> 4</w:t>
      </w:r>
      <w:r w:rsidR="008E7537" w:rsidRPr="00565AB0">
        <w:rPr>
          <w:rFonts w:ascii="Arial" w:hAnsi="Arial" w:cs="Arial"/>
          <w:b/>
          <w:color w:val="000000" w:themeColor="text1"/>
          <w:sz w:val="24"/>
          <w:szCs w:val="24"/>
          <w:lang w:val="bs-Latn-BA"/>
        </w:rPr>
        <w:t>8</w:t>
      </w:r>
      <w:r w:rsidRPr="00565AB0">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D418E9" w:rsidRPr="007B7668">
        <w:rPr>
          <w:rFonts w:ascii="Arial" w:hAnsi="Arial" w:cs="Arial"/>
          <w:color w:val="000000" w:themeColor="text1"/>
          <w:sz w:val="24"/>
          <w:szCs w:val="24"/>
          <w:lang w:val="bs-Latn-BA"/>
        </w:rPr>
        <w:t>Sheme</w:t>
      </w:r>
      <w:r w:rsidR="00CF1A89" w:rsidRPr="007B7668">
        <w:rPr>
          <w:rFonts w:ascii="Arial" w:hAnsi="Arial" w:cs="Arial"/>
          <w:color w:val="000000" w:themeColor="text1"/>
          <w:sz w:val="24"/>
          <w:szCs w:val="24"/>
          <w:lang w:val="bs-Latn-BA"/>
        </w:rPr>
        <w:t xml:space="preserve"> neto mjerenja i neto obračuna</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CF1A89"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Osnovica za obračun preuzete i predate električne energije je neto stanje dvosmjernog mjernog uređaja na mjestu priključenja prosumera u obračunskom </w:t>
      </w:r>
      <w:r w:rsidR="00D418E9" w:rsidRPr="007B7668">
        <w:rPr>
          <w:rFonts w:ascii="Arial" w:hAnsi="Arial" w:cs="Arial"/>
          <w:color w:val="000000" w:themeColor="text1"/>
          <w:sz w:val="24"/>
          <w:szCs w:val="24"/>
          <w:lang w:val="bs-Latn-BA"/>
        </w:rPr>
        <w:t>razdoblju</w:t>
      </w:r>
      <w:r w:rsidRPr="007B7668">
        <w:rPr>
          <w:rFonts w:ascii="Arial" w:hAnsi="Arial" w:cs="Arial"/>
          <w:color w:val="000000" w:themeColor="text1"/>
          <w:sz w:val="24"/>
          <w:szCs w:val="24"/>
          <w:lang w:val="bs-Latn-BA"/>
        </w:rPr>
        <w:t xml:space="preserve"> koji iznosi jedan mjesec</w:t>
      </w:r>
      <w:r w:rsidRPr="007B7668">
        <w:rPr>
          <w:rFonts w:ascii="Arial" w:hAnsi="Arial" w:cs="Arial"/>
          <w:color w:val="000000" w:themeColor="text1"/>
          <w:sz w:val="24"/>
          <w:szCs w:val="24"/>
        </w:rPr>
        <w:t>.</w:t>
      </w:r>
    </w:p>
    <w:p w:rsidR="00CF1A89" w:rsidRPr="007B7668" w:rsidRDefault="00CF1A89"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Ukoliko je </w:t>
      </w:r>
      <w:r w:rsidR="00D418E9" w:rsidRPr="007B7668">
        <w:rPr>
          <w:rFonts w:ascii="Arial" w:hAnsi="Arial" w:cs="Arial"/>
          <w:color w:val="000000" w:themeColor="text1"/>
          <w:sz w:val="24"/>
          <w:szCs w:val="24"/>
          <w:lang w:val="bs-Latn-BA"/>
        </w:rPr>
        <w:t>tijekom obračunskog razdoblja prosumer preuzeo više električne energije nego što je predao u mrežu, prosumer plaća razliku između preuzete i predate električne energije sukladno ugovorenom cijenom za opskrbu</w:t>
      </w:r>
      <w:r w:rsidRPr="007B7668">
        <w:rPr>
          <w:rFonts w:ascii="Arial" w:hAnsi="Arial" w:cs="Arial"/>
          <w:color w:val="000000" w:themeColor="text1"/>
          <w:sz w:val="24"/>
          <w:szCs w:val="24"/>
          <w:lang w:val="bs-Latn-BA"/>
        </w:rPr>
        <w:t>.</w:t>
      </w:r>
    </w:p>
    <w:p w:rsidR="00CF1A89" w:rsidRPr="007B7668" w:rsidRDefault="00CF1A89"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Ukoliko je </w:t>
      </w:r>
      <w:r w:rsidR="00D418E9" w:rsidRPr="007B7668">
        <w:rPr>
          <w:rFonts w:ascii="Arial" w:hAnsi="Arial" w:cs="Arial"/>
          <w:color w:val="000000" w:themeColor="text1"/>
          <w:sz w:val="24"/>
          <w:szCs w:val="24"/>
          <w:lang w:val="bs-Latn-BA"/>
        </w:rPr>
        <w:t>tijekom obračunskog razdoblja prosumer predao više električne energije u mrežu nego što je preuzeo, razlika između predate i preuzete električne energije se prenosi u naredno obračunsko razdoblje u korist prosumera i to</w:t>
      </w:r>
      <w:r w:rsidRPr="007B7668">
        <w:rPr>
          <w:rFonts w:ascii="Arial" w:hAnsi="Arial" w:cs="Arial"/>
          <w:color w:val="000000" w:themeColor="text1"/>
          <w:sz w:val="24"/>
          <w:szCs w:val="24"/>
          <w:lang w:val="bs-Latn-BA"/>
        </w:rPr>
        <w:t>:</w:t>
      </w:r>
    </w:p>
    <w:p w:rsidR="00CF1A89" w:rsidRPr="007B7668" w:rsidRDefault="00D418E9" w:rsidP="007B7668">
      <w:pPr>
        <w:pStyle w:val="ListParagraph"/>
        <w:numPr>
          <w:ilvl w:val="0"/>
          <w:numId w:val="8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kod primjene sh</w:t>
      </w:r>
      <w:r w:rsidR="00CF1A89" w:rsidRPr="007B7668">
        <w:rPr>
          <w:rFonts w:ascii="Arial" w:hAnsi="Arial" w:cs="Arial"/>
          <w:color w:val="000000" w:themeColor="text1"/>
          <w:sz w:val="24"/>
          <w:szCs w:val="24"/>
          <w:lang w:val="bs-Latn-BA"/>
        </w:rPr>
        <w:t>eme neto mjerenja u vidu energetskog kredita izraženo u kWh ili,</w:t>
      </w:r>
    </w:p>
    <w:p w:rsidR="00CF1A89" w:rsidRPr="007B7668" w:rsidRDefault="00D418E9" w:rsidP="007B7668">
      <w:pPr>
        <w:pStyle w:val="ListParagraph"/>
        <w:numPr>
          <w:ilvl w:val="0"/>
          <w:numId w:val="84"/>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kod primjene sh</w:t>
      </w:r>
      <w:r w:rsidR="00CF1A89" w:rsidRPr="007B7668">
        <w:rPr>
          <w:rFonts w:ascii="Arial" w:hAnsi="Arial" w:cs="Arial"/>
          <w:color w:val="000000" w:themeColor="text1"/>
          <w:sz w:val="24"/>
          <w:szCs w:val="24"/>
          <w:lang w:val="bs-Latn-BA"/>
        </w:rPr>
        <w:t xml:space="preserve">eme neto obračuna u vidu monetarnog kredita </w:t>
      </w:r>
      <w:r w:rsidR="009A5EAA" w:rsidRPr="007B7668">
        <w:rPr>
          <w:rFonts w:ascii="Arial" w:hAnsi="Arial" w:cs="Arial"/>
          <w:color w:val="000000" w:themeColor="text1"/>
          <w:sz w:val="24"/>
          <w:szCs w:val="24"/>
          <w:lang w:val="bs-Latn-BA"/>
        </w:rPr>
        <w:t>izraženo u KM</w:t>
      </w:r>
      <w:r w:rsidR="00CF1A89" w:rsidRPr="007B7668">
        <w:rPr>
          <w:rFonts w:ascii="Arial" w:hAnsi="Arial" w:cs="Arial"/>
          <w:color w:val="000000" w:themeColor="text1"/>
          <w:sz w:val="24"/>
          <w:szCs w:val="24"/>
          <w:lang w:val="bs-Latn-BA"/>
        </w:rPr>
        <w:t>.</w:t>
      </w:r>
    </w:p>
    <w:p w:rsidR="00CF1A89" w:rsidRPr="007B7668" w:rsidRDefault="00CF1A89"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Energetski i monet</w:t>
      </w:r>
      <w:r w:rsidR="00D418E9" w:rsidRPr="007B7668">
        <w:rPr>
          <w:rFonts w:ascii="Arial" w:hAnsi="Arial" w:cs="Arial"/>
          <w:color w:val="000000" w:themeColor="text1"/>
          <w:sz w:val="24"/>
          <w:szCs w:val="24"/>
          <w:lang w:val="bs-Latn-BA"/>
        </w:rPr>
        <w:t>arni kredit se utvrđuju za svako</w:t>
      </w:r>
      <w:r w:rsidRPr="007B7668">
        <w:rPr>
          <w:rFonts w:ascii="Arial" w:hAnsi="Arial" w:cs="Arial"/>
          <w:color w:val="000000" w:themeColor="text1"/>
          <w:sz w:val="24"/>
          <w:szCs w:val="24"/>
          <w:lang w:val="bs-Latn-BA"/>
        </w:rPr>
        <w:t xml:space="preserve"> obračunsk</w:t>
      </w:r>
      <w:r w:rsidR="00D418E9"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razdoblje</w:t>
      </w:r>
      <w:r w:rsidRPr="007B7668">
        <w:rPr>
          <w:rFonts w:ascii="Arial" w:hAnsi="Arial" w:cs="Arial"/>
          <w:color w:val="000000" w:themeColor="text1"/>
          <w:sz w:val="24"/>
          <w:szCs w:val="24"/>
          <w:lang w:val="bs-Latn-BA"/>
        </w:rPr>
        <w:t>.</w:t>
      </w:r>
    </w:p>
    <w:p w:rsidR="00CF1A89" w:rsidRPr="007B7668" w:rsidRDefault="00CF1A89"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Energetski i monetarni kredit se poništavaju nakon prvog kvartala tekuće godine i prosumer nema pravo na naknadu za neiskorišteni energetski ili monetarni kredit iz prethodnog obračunskog </w:t>
      </w:r>
      <w:r w:rsidR="00D418E9" w:rsidRPr="007B7668">
        <w:rPr>
          <w:rFonts w:ascii="Arial" w:hAnsi="Arial" w:cs="Arial"/>
          <w:color w:val="000000" w:themeColor="text1"/>
          <w:sz w:val="24"/>
          <w:szCs w:val="24"/>
          <w:lang w:val="bs-Latn-BA"/>
        </w:rPr>
        <w:t>razdoblj</w:t>
      </w:r>
      <w:r w:rsidRPr="007B7668">
        <w:rPr>
          <w:rFonts w:ascii="Arial" w:hAnsi="Arial" w:cs="Arial"/>
          <w:color w:val="000000" w:themeColor="text1"/>
          <w:sz w:val="24"/>
          <w:szCs w:val="24"/>
          <w:lang w:val="bs-Latn-BA"/>
        </w:rPr>
        <w:t>a.</w:t>
      </w:r>
    </w:p>
    <w:p w:rsidR="00734CAA" w:rsidRPr="007B7668" w:rsidRDefault="009A5EAA"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w:t>
      </w:r>
      <w:r w:rsidR="00D418E9" w:rsidRPr="007B7668">
        <w:rPr>
          <w:rFonts w:ascii="Arial" w:hAnsi="Arial" w:cs="Arial"/>
          <w:color w:val="000000" w:themeColor="text1"/>
          <w:sz w:val="24"/>
          <w:szCs w:val="24"/>
          <w:lang w:val="bs-Latn-BA"/>
        </w:rPr>
        <w:t>od primjene sh</w:t>
      </w:r>
      <w:r w:rsidR="00734CAA" w:rsidRPr="007B7668">
        <w:rPr>
          <w:rFonts w:ascii="Arial" w:hAnsi="Arial" w:cs="Arial"/>
          <w:color w:val="000000" w:themeColor="text1"/>
          <w:sz w:val="24"/>
          <w:szCs w:val="24"/>
          <w:lang w:val="bs-Latn-BA"/>
        </w:rPr>
        <w:t>eme neto mjerenja, pri izračunu razlika između predate i preuzete e</w:t>
      </w:r>
      <w:r w:rsidR="00D418E9" w:rsidRPr="007B7668">
        <w:rPr>
          <w:rFonts w:ascii="Arial" w:hAnsi="Arial" w:cs="Arial"/>
          <w:color w:val="000000" w:themeColor="text1"/>
          <w:sz w:val="24"/>
          <w:szCs w:val="24"/>
          <w:lang w:val="bs-Latn-BA"/>
        </w:rPr>
        <w:t>lektrične energije za obračunsko</w:t>
      </w:r>
      <w:r w:rsidR="00734CAA"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razdoblje</w:t>
      </w:r>
      <w:r w:rsidR="00734CAA" w:rsidRPr="007B7668">
        <w:rPr>
          <w:rFonts w:ascii="Arial" w:hAnsi="Arial" w:cs="Arial"/>
          <w:color w:val="000000" w:themeColor="text1"/>
          <w:sz w:val="24"/>
          <w:szCs w:val="24"/>
          <w:lang w:val="bs-Latn-BA"/>
        </w:rPr>
        <w:t xml:space="preserve"> iz stav</w:t>
      </w:r>
      <w:r w:rsidR="00D418E9" w:rsidRPr="007B7668">
        <w:rPr>
          <w:rFonts w:ascii="Arial" w:hAnsi="Arial" w:cs="Arial"/>
          <w:color w:val="000000" w:themeColor="text1"/>
          <w:sz w:val="24"/>
          <w:szCs w:val="24"/>
          <w:lang w:val="bs-Latn-BA"/>
        </w:rPr>
        <w:t>k</w:t>
      </w:r>
      <w:r w:rsidR="00734CAA" w:rsidRPr="007B7668">
        <w:rPr>
          <w:rFonts w:ascii="Arial" w:hAnsi="Arial" w:cs="Arial"/>
          <w:color w:val="000000" w:themeColor="text1"/>
          <w:sz w:val="24"/>
          <w:szCs w:val="24"/>
          <w:lang w:val="bs-Latn-BA"/>
        </w:rPr>
        <w:t>a (3) ovog član</w:t>
      </w:r>
      <w:r w:rsidR="00D418E9" w:rsidRPr="007B7668">
        <w:rPr>
          <w:rFonts w:ascii="Arial" w:hAnsi="Arial" w:cs="Arial"/>
          <w:color w:val="000000" w:themeColor="text1"/>
          <w:sz w:val="24"/>
          <w:szCs w:val="24"/>
          <w:lang w:val="bs-Latn-BA"/>
        </w:rPr>
        <w:t>k</w:t>
      </w:r>
      <w:r w:rsidR="00734CAA" w:rsidRPr="007B7668">
        <w:rPr>
          <w:rFonts w:ascii="Arial" w:hAnsi="Arial" w:cs="Arial"/>
          <w:color w:val="000000" w:themeColor="text1"/>
          <w:sz w:val="24"/>
          <w:szCs w:val="24"/>
          <w:lang w:val="bs-Latn-BA"/>
        </w:rPr>
        <w:t xml:space="preserve">a, u obzir se uzima i energetski kredit iz prethodnog obračunskog </w:t>
      </w:r>
      <w:r w:rsidR="00D418E9" w:rsidRPr="007B7668">
        <w:rPr>
          <w:rFonts w:ascii="Arial" w:hAnsi="Arial" w:cs="Arial"/>
          <w:color w:val="000000" w:themeColor="text1"/>
          <w:sz w:val="24"/>
          <w:szCs w:val="24"/>
          <w:lang w:val="bs-Latn-BA"/>
        </w:rPr>
        <w:t>razdoblja</w:t>
      </w:r>
      <w:r w:rsidR="00734CAA" w:rsidRPr="007B7668">
        <w:rPr>
          <w:rFonts w:ascii="Arial" w:hAnsi="Arial" w:cs="Arial"/>
          <w:color w:val="000000" w:themeColor="text1"/>
          <w:sz w:val="24"/>
          <w:szCs w:val="24"/>
          <w:lang w:val="bs-Latn-BA"/>
        </w:rPr>
        <w:t>.</w:t>
      </w:r>
    </w:p>
    <w:p w:rsidR="00CF1A89" w:rsidRPr="007B7668" w:rsidRDefault="009A5EAA"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w:t>
      </w:r>
      <w:r w:rsidR="00D418E9" w:rsidRPr="007B7668">
        <w:rPr>
          <w:rFonts w:ascii="Arial" w:hAnsi="Arial" w:cs="Arial"/>
          <w:color w:val="000000" w:themeColor="text1"/>
          <w:sz w:val="24"/>
          <w:szCs w:val="24"/>
          <w:lang w:val="bs-Latn-BA"/>
        </w:rPr>
        <w:t>od primjene sh</w:t>
      </w:r>
      <w:r w:rsidR="00CF1A89" w:rsidRPr="007B7668">
        <w:rPr>
          <w:rFonts w:ascii="Arial" w:hAnsi="Arial" w:cs="Arial"/>
          <w:color w:val="000000" w:themeColor="text1"/>
          <w:sz w:val="24"/>
          <w:szCs w:val="24"/>
          <w:lang w:val="bs-Latn-BA"/>
        </w:rPr>
        <w:t>eme neto obračuna, pri obračunu razlika između predate i preuzete e</w:t>
      </w:r>
      <w:r w:rsidR="00D418E9" w:rsidRPr="007B7668">
        <w:rPr>
          <w:rFonts w:ascii="Arial" w:hAnsi="Arial" w:cs="Arial"/>
          <w:color w:val="000000" w:themeColor="text1"/>
          <w:sz w:val="24"/>
          <w:szCs w:val="24"/>
          <w:lang w:val="bs-Latn-BA"/>
        </w:rPr>
        <w:t>lektrične energije za obračunsko</w:t>
      </w:r>
      <w:r w:rsidR="00CF1A89"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razdoblje</w:t>
      </w:r>
      <w:r w:rsidR="00CF1A89" w:rsidRPr="007B7668">
        <w:rPr>
          <w:rFonts w:ascii="Arial" w:hAnsi="Arial" w:cs="Arial"/>
          <w:color w:val="000000" w:themeColor="text1"/>
          <w:sz w:val="24"/>
          <w:szCs w:val="24"/>
          <w:lang w:val="bs-Latn-BA"/>
        </w:rPr>
        <w:t xml:space="preserve"> iz stav</w:t>
      </w:r>
      <w:r w:rsidR="00D418E9" w:rsidRPr="007B7668">
        <w:rPr>
          <w:rFonts w:ascii="Arial" w:hAnsi="Arial" w:cs="Arial"/>
          <w:color w:val="000000" w:themeColor="text1"/>
          <w:sz w:val="24"/>
          <w:szCs w:val="24"/>
          <w:lang w:val="bs-Latn-BA"/>
        </w:rPr>
        <w:t>k</w:t>
      </w:r>
      <w:r w:rsidR="00CF1A89" w:rsidRPr="007B7668">
        <w:rPr>
          <w:rFonts w:ascii="Arial" w:hAnsi="Arial" w:cs="Arial"/>
          <w:color w:val="000000" w:themeColor="text1"/>
          <w:sz w:val="24"/>
          <w:szCs w:val="24"/>
          <w:lang w:val="bs-Latn-BA"/>
        </w:rPr>
        <w:t>a (3) ovog član</w:t>
      </w:r>
      <w:r w:rsidR="00D418E9" w:rsidRPr="007B7668">
        <w:rPr>
          <w:rFonts w:ascii="Arial" w:hAnsi="Arial" w:cs="Arial"/>
          <w:color w:val="000000" w:themeColor="text1"/>
          <w:sz w:val="24"/>
          <w:szCs w:val="24"/>
          <w:lang w:val="bs-Latn-BA"/>
        </w:rPr>
        <w:t>k</w:t>
      </w:r>
      <w:r w:rsidR="00CF1A89" w:rsidRPr="007B7668">
        <w:rPr>
          <w:rFonts w:ascii="Arial" w:hAnsi="Arial" w:cs="Arial"/>
          <w:color w:val="000000" w:themeColor="text1"/>
          <w:sz w:val="24"/>
          <w:szCs w:val="24"/>
          <w:lang w:val="bs-Latn-BA"/>
        </w:rPr>
        <w:t xml:space="preserve">a, u obzir se uzima i monetarni kredit iz prethodnog obračunskog </w:t>
      </w:r>
      <w:r w:rsidR="00D418E9" w:rsidRPr="007B7668">
        <w:rPr>
          <w:rFonts w:ascii="Arial" w:hAnsi="Arial" w:cs="Arial"/>
          <w:color w:val="000000" w:themeColor="text1"/>
          <w:sz w:val="24"/>
          <w:szCs w:val="24"/>
          <w:lang w:val="bs-Latn-BA"/>
        </w:rPr>
        <w:t>razdoblja</w:t>
      </w:r>
      <w:r w:rsidR="00CF1A89" w:rsidRPr="007B7668">
        <w:rPr>
          <w:rFonts w:ascii="Arial" w:hAnsi="Arial" w:cs="Arial"/>
          <w:color w:val="000000" w:themeColor="text1"/>
          <w:sz w:val="24"/>
          <w:szCs w:val="24"/>
          <w:lang w:val="bs-Latn-BA"/>
        </w:rPr>
        <w:t>.</w:t>
      </w:r>
    </w:p>
    <w:p w:rsidR="00CF1A89" w:rsidRPr="007B7668" w:rsidRDefault="00734CAA" w:rsidP="00565AB0">
      <w:pPr>
        <w:pStyle w:val="ListParagraph"/>
        <w:numPr>
          <w:ilvl w:val="0"/>
          <w:numId w:val="8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Vrijednost monetarnog kredita predstavlja proizvod energetskog kredita i jedinične cijene koja odgovara jediničnoj cijeni komponente energije sadržane u maloprodajnoj cijeni </w:t>
      </w:r>
      <w:r w:rsidR="00D418E9"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 xml:space="preserve"> umanjene za 5%.</w:t>
      </w:r>
    </w:p>
    <w:p w:rsidR="00963A84" w:rsidRPr="00565AB0" w:rsidRDefault="00EE78B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565AB0">
        <w:rPr>
          <w:rFonts w:ascii="Arial" w:hAnsi="Arial" w:cs="Arial"/>
          <w:b/>
          <w:color w:val="000000" w:themeColor="text1"/>
          <w:sz w:val="24"/>
          <w:szCs w:val="24"/>
          <w:lang w:val="bs-Latn-BA"/>
        </w:rPr>
        <w:t>Član</w:t>
      </w:r>
      <w:r w:rsidR="00D418E9" w:rsidRPr="00565AB0">
        <w:rPr>
          <w:rFonts w:ascii="Arial" w:hAnsi="Arial" w:cs="Arial"/>
          <w:b/>
          <w:color w:val="000000" w:themeColor="text1"/>
          <w:sz w:val="24"/>
          <w:szCs w:val="24"/>
          <w:lang w:val="bs-Latn-BA"/>
        </w:rPr>
        <w:t>ak</w:t>
      </w:r>
      <w:r w:rsidRPr="00565AB0">
        <w:rPr>
          <w:rFonts w:ascii="Arial" w:hAnsi="Arial" w:cs="Arial"/>
          <w:b/>
          <w:color w:val="000000" w:themeColor="text1"/>
          <w:sz w:val="24"/>
          <w:szCs w:val="24"/>
          <w:lang w:val="bs-Latn-BA"/>
        </w:rPr>
        <w:t xml:space="preserve"> </w:t>
      </w:r>
      <w:r w:rsidR="008E7537" w:rsidRPr="00565AB0">
        <w:rPr>
          <w:rFonts w:ascii="Arial" w:hAnsi="Arial" w:cs="Arial"/>
          <w:b/>
          <w:color w:val="000000" w:themeColor="text1"/>
          <w:sz w:val="24"/>
          <w:szCs w:val="24"/>
          <w:lang w:val="bs-Latn-BA"/>
        </w:rPr>
        <w:t>49</w:t>
      </w:r>
      <w:r w:rsidR="00963A84" w:rsidRPr="00565AB0">
        <w:rPr>
          <w:rFonts w:ascii="Arial" w:hAnsi="Arial" w:cs="Arial"/>
          <w:b/>
          <w:color w:val="000000" w:themeColor="text1"/>
          <w:sz w:val="24"/>
          <w:szCs w:val="24"/>
          <w:lang w:val="bs-Latn-BA"/>
        </w:rPr>
        <w:t xml:space="preserve">. </w:t>
      </w:r>
    </w:p>
    <w:p w:rsidR="00963A84" w:rsidRPr="007B7668" w:rsidRDefault="00963A84" w:rsidP="003E3F3E">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734CAA" w:rsidRPr="007B7668">
        <w:rPr>
          <w:rFonts w:ascii="Arial" w:hAnsi="Arial" w:cs="Arial"/>
          <w:color w:val="000000" w:themeColor="text1"/>
          <w:sz w:val="24"/>
          <w:szCs w:val="24"/>
          <w:lang w:val="bs-Latn-BA"/>
        </w:rPr>
        <w:t>Prosumeri koji djeluju zajednički</w:t>
      </w:r>
      <w:r w:rsidR="003E3F3E">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Kupci iz kategorije </w:t>
      </w:r>
      <w:r w:rsidR="00D418E9" w:rsidRPr="007B7668">
        <w:rPr>
          <w:rFonts w:ascii="Arial" w:hAnsi="Arial" w:cs="Arial"/>
          <w:color w:val="000000" w:themeColor="text1"/>
          <w:sz w:val="24"/>
          <w:szCs w:val="24"/>
          <w:lang w:val="bs-Latn-BA"/>
        </w:rPr>
        <w:t>kućanstva</w:t>
      </w:r>
      <w:r w:rsidRPr="007B7668">
        <w:rPr>
          <w:rFonts w:ascii="Arial" w:hAnsi="Arial" w:cs="Arial"/>
          <w:color w:val="000000" w:themeColor="text1"/>
          <w:sz w:val="24"/>
          <w:szCs w:val="24"/>
          <w:lang w:val="bs-Latn-BA"/>
        </w:rPr>
        <w:t xml:space="preserve"> i komercijalni kupci čiji su objekti locirani unutar iste zgrade ili stambenog kompleksa imaju pravo da djeluju zajednički kao prosumeri</w:t>
      </w:r>
      <w:r w:rsidRPr="007B7668">
        <w:rPr>
          <w:rFonts w:ascii="Arial" w:hAnsi="Arial" w:cs="Arial"/>
          <w:color w:val="000000" w:themeColor="text1"/>
          <w:sz w:val="24"/>
          <w:szCs w:val="24"/>
        </w:rPr>
        <w:t>.</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Kupci iz prethodnog stav</w:t>
      </w:r>
      <w:r w:rsidR="00D418E9"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ugovorom reguli</w:t>
      </w:r>
      <w:r w:rsidR="00D418E9" w:rsidRPr="007B7668">
        <w:rPr>
          <w:rFonts w:ascii="Arial" w:hAnsi="Arial" w:cs="Arial"/>
          <w:color w:val="000000" w:themeColor="text1"/>
          <w:sz w:val="24"/>
          <w:szCs w:val="24"/>
          <w:lang w:val="bs-Latn-BA"/>
        </w:rPr>
        <w:t>raj</w:t>
      </w:r>
      <w:r w:rsidRPr="007B7668">
        <w:rPr>
          <w:rFonts w:ascii="Arial" w:hAnsi="Arial" w:cs="Arial"/>
          <w:color w:val="000000" w:themeColor="text1"/>
          <w:sz w:val="24"/>
          <w:szCs w:val="24"/>
          <w:lang w:val="bs-Latn-BA"/>
        </w:rPr>
        <w:t>u međusobne odnose, uklju</w:t>
      </w:r>
      <w:r w:rsidR="00D418E9" w:rsidRPr="007B7668">
        <w:rPr>
          <w:rFonts w:ascii="Arial" w:hAnsi="Arial" w:cs="Arial"/>
          <w:color w:val="000000" w:themeColor="text1"/>
          <w:sz w:val="24"/>
          <w:szCs w:val="24"/>
          <w:lang w:val="bs-Latn-BA"/>
        </w:rPr>
        <w:t>čujući pripadajući udio instalir</w:t>
      </w:r>
      <w:r w:rsidRPr="007B7668">
        <w:rPr>
          <w:rFonts w:ascii="Arial" w:hAnsi="Arial" w:cs="Arial"/>
          <w:color w:val="000000" w:themeColor="text1"/>
          <w:sz w:val="24"/>
          <w:szCs w:val="24"/>
          <w:lang w:val="bs-Latn-BA"/>
        </w:rPr>
        <w:t>ane snage elektrane i proizvodnje svakog kupca pojedinačno.</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Prosumeri koji djeluju zajednički ostvaruju pravo na primjenu neto mjerenja ili neto obračuna </w:t>
      </w:r>
      <w:r w:rsidR="00D418E9"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 xml:space="preserve">iznosu </w:t>
      </w:r>
      <w:r w:rsidRPr="007B7668">
        <w:rPr>
          <w:rFonts w:ascii="Arial" w:hAnsi="Arial" w:cs="Arial"/>
          <w:color w:val="000000" w:themeColor="text1"/>
          <w:sz w:val="24"/>
          <w:szCs w:val="24"/>
          <w:lang w:val="bs-Latn-BA"/>
        </w:rPr>
        <w:t>pripadajuće instali</w:t>
      </w:r>
      <w:r w:rsidR="00D418E9" w:rsidRPr="007B7668">
        <w:rPr>
          <w:rFonts w:ascii="Arial" w:hAnsi="Arial" w:cs="Arial"/>
          <w:color w:val="000000" w:themeColor="text1"/>
          <w:sz w:val="24"/>
          <w:szCs w:val="24"/>
          <w:lang w:val="bs-Latn-BA"/>
        </w:rPr>
        <w:t>r</w:t>
      </w:r>
      <w:r w:rsidRPr="007B7668">
        <w:rPr>
          <w:rFonts w:ascii="Arial" w:hAnsi="Arial" w:cs="Arial"/>
          <w:color w:val="000000" w:themeColor="text1"/>
          <w:sz w:val="24"/>
          <w:szCs w:val="24"/>
          <w:lang w:val="bs-Latn-BA"/>
        </w:rPr>
        <w:t>ane snage elektrane tog prosumera.</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w:t>
      </w:r>
      <w:r w:rsidR="00D418E9" w:rsidRPr="007B7668">
        <w:rPr>
          <w:rFonts w:ascii="Arial" w:hAnsi="Arial" w:cs="Arial"/>
          <w:color w:val="000000" w:themeColor="text1"/>
          <w:sz w:val="24"/>
          <w:szCs w:val="24"/>
          <w:lang w:val="bs-Latn-BA"/>
        </w:rPr>
        <w:t>distribucijskog sustava</w:t>
      </w:r>
      <w:r w:rsidRPr="007B7668">
        <w:rPr>
          <w:rFonts w:ascii="Arial" w:hAnsi="Arial" w:cs="Arial"/>
          <w:color w:val="000000" w:themeColor="text1"/>
          <w:sz w:val="24"/>
          <w:szCs w:val="24"/>
          <w:lang w:val="bs-Latn-BA"/>
        </w:rPr>
        <w:t xml:space="preserve"> i subjekt koji predstavlja kupce koji zajednički proizvode električnu energiju zaključuju ugovor kojim se uređuju pravila raspodjele električne energije i vremensk</w:t>
      </w:r>
      <w:r w:rsidR="00D418E9"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 xml:space="preserve"> </w:t>
      </w:r>
      <w:r w:rsidR="00D418E9" w:rsidRPr="007B7668">
        <w:rPr>
          <w:rFonts w:ascii="Arial" w:hAnsi="Arial" w:cs="Arial"/>
          <w:color w:val="000000" w:themeColor="text1"/>
          <w:sz w:val="24"/>
          <w:szCs w:val="24"/>
          <w:lang w:val="bs-Latn-BA"/>
        </w:rPr>
        <w:t>razdoblje</w:t>
      </w:r>
      <w:r w:rsidRPr="007B7668">
        <w:rPr>
          <w:rFonts w:ascii="Arial" w:hAnsi="Arial" w:cs="Arial"/>
          <w:color w:val="000000" w:themeColor="text1"/>
          <w:sz w:val="24"/>
          <w:szCs w:val="24"/>
          <w:lang w:val="bs-Latn-BA"/>
        </w:rPr>
        <w:t xml:space="preserve"> za alokaciju energije.</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Prosumeri koji djeluju zajednički zadržavaju svoja prava i obveze kao krajnji kupci, pri čemu ne smiju biti predmet neopravdanih ili diskriminatornih uv</w:t>
      </w:r>
      <w:r w:rsidR="00D418E9" w:rsidRPr="007B7668">
        <w:rPr>
          <w:rFonts w:ascii="Arial" w:hAnsi="Arial" w:cs="Arial"/>
          <w:color w:val="000000" w:themeColor="text1"/>
          <w:sz w:val="24"/>
          <w:szCs w:val="24"/>
          <w:lang w:val="bs-Latn-BA"/>
        </w:rPr>
        <w:t>jet</w:t>
      </w:r>
      <w:r w:rsidRPr="007B7668">
        <w:rPr>
          <w:rFonts w:ascii="Arial" w:hAnsi="Arial" w:cs="Arial"/>
          <w:color w:val="000000" w:themeColor="text1"/>
          <w:sz w:val="24"/>
          <w:szCs w:val="24"/>
          <w:lang w:val="bs-Latn-BA"/>
        </w:rPr>
        <w:t xml:space="preserve">a i procedura koje sprečavaju njihovo </w:t>
      </w:r>
      <w:r w:rsidR="00D418E9" w:rsidRPr="007B7668">
        <w:rPr>
          <w:rFonts w:ascii="Arial" w:hAnsi="Arial" w:cs="Arial"/>
          <w:color w:val="000000" w:themeColor="text1"/>
          <w:sz w:val="24"/>
          <w:szCs w:val="24"/>
          <w:lang w:val="bs-Latn-BA"/>
        </w:rPr>
        <w:t>sudjelovanje</w:t>
      </w:r>
      <w:r w:rsidRPr="007B7668">
        <w:rPr>
          <w:rFonts w:ascii="Arial" w:hAnsi="Arial" w:cs="Arial"/>
          <w:color w:val="000000" w:themeColor="text1"/>
          <w:sz w:val="24"/>
          <w:szCs w:val="24"/>
          <w:lang w:val="bs-Latn-BA"/>
        </w:rPr>
        <w:t xml:space="preserve"> u zajedničkoj proizvodnji.</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Elektrana za vlastite potrebe prosumera koji djeluju zajednički priključuje se preko zasebnog priključka sa pripadajućim obračunskim mjernim mjestom.</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Mjerna mjesta krajnjih kupaca koji </w:t>
      </w:r>
      <w:r w:rsidR="00D418E9" w:rsidRPr="007B7668">
        <w:rPr>
          <w:rFonts w:ascii="Arial" w:hAnsi="Arial" w:cs="Arial"/>
          <w:color w:val="000000" w:themeColor="text1"/>
          <w:sz w:val="24"/>
          <w:szCs w:val="24"/>
          <w:lang w:val="bs-Latn-BA"/>
        </w:rPr>
        <w:t>sudjeluju</w:t>
      </w:r>
      <w:r w:rsidRPr="007B7668">
        <w:rPr>
          <w:rFonts w:ascii="Arial" w:hAnsi="Arial" w:cs="Arial"/>
          <w:color w:val="000000" w:themeColor="text1"/>
          <w:sz w:val="24"/>
          <w:szCs w:val="24"/>
          <w:lang w:val="bs-Latn-BA"/>
        </w:rPr>
        <w:t xml:space="preserve"> u zajedničkoj proizvodnji i mjerno mjesto elektrane za </w:t>
      </w:r>
      <w:r w:rsidR="00D418E9" w:rsidRPr="007B7668">
        <w:rPr>
          <w:rFonts w:ascii="Arial" w:hAnsi="Arial" w:cs="Arial"/>
          <w:color w:val="000000" w:themeColor="text1"/>
          <w:sz w:val="24"/>
          <w:szCs w:val="24"/>
          <w:lang w:val="bs-Latn-BA"/>
        </w:rPr>
        <w:t>vlastite</w:t>
      </w:r>
      <w:r w:rsidRPr="007B7668">
        <w:rPr>
          <w:rFonts w:ascii="Arial" w:hAnsi="Arial" w:cs="Arial"/>
          <w:color w:val="000000" w:themeColor="text1"/>
          <w:sz w:val="24"/>
          <w:szCs w:val="24"/>
          <w:lang w:val="bs-Latn-BA"/>
        </w:rPr>
        <w:t xml:space="preserve"> potrebe opremaju se pametnim mjernim uređajima.</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Instali</w:t>
      </w:r>
      <w:r w:rsidR="00D418E9" w:rsidRPr="007B7668">
        <w:rPr>
          <w:rFonts w:ascii="Arial" w:hAnsi="Arial" w:cs="Arial"/>
          <w:color w:val="000000" w:themeColor="text1"/>
          <w:sz w:val="24"/>
          <w:szCs w:val="24"/>
          <w:lang w:val="bs-Latn-BA"/>
        </w:rPr>
        <w:t>r</w:t>
      </w:r>
      <w:r w:rsidRPr="007B7668">
        <w:rPr>
          <w:rFonts w:ascii="Arial" w:hAnsi="Arial" w:cs="Arial"/>
          <w:color w:val="000000" w:themeColor="text1"/>
          <w:sz w:val="24"/>
          <w:szCs w:val="24"/>
          <w:lang w:val="bs-Latn-BA"/>
        </w:rPr>
        <w:t xml:space="preserve">ana snaga elektrane, u slučaju prosumera koji djeluju zajednički, ne može biti veća </w:t>
      </w:r>
      <w:r w:rsidR="00FA64CA" w:rsidRPr="007B7668">
        <w:rPr>
          <w:rFonts w:ascii="Arial" w:hAnsi="Arial" w:cs="Arial"/>
          <w:color w:val="000000" w:themeColor="text1"/>
          <w:sz w:val="24"/>
          <w:szCs w:val="24"/>
          <w:lang w:val="bs-Latn-BA"/>
        </w:rPr>
        <w:t xml:space="preserve">od </w:t>
      </w:r>
      <w:r w:rsidRPr="007B7668">
        <w:rPr>
          <w:rFonts w:ascii="Arial" w:hAnsi="Arial" w:cs="Arial"/>
          <w:color w:val="000000" w:themeColor="text1"/>
          <w:sz w:val="24"/>
          <w:szCs w:val="24"/>
          <w:lang w:val="bs-Latn-BA"/>
        </w:rPr>
        <w:t>zbr</w:t>
      </w:r>
      <w:r w:rsidR="00D418E9" w:rsidRPr="007B7668">
        <w:rPr>
          <w:rFonts w:ascii="Arial" w:hAnsi="Arial" w:cs="Arial"/>
          <w:color w:val="000000" w:themeColor="text1"/>
          <w:sz w:val="24"/>
          <w:szCs w:val="24"/>
          <w:lang w:val="bs-Latn-BA"/>
        </w:rPr>
        <w:t>oj</w:t>
      </w:r>
      <w:r w:rsidRPr="007B7668">
        <w:rPr>
          <w:rFonts w:ascii="Arial" w:hAnsi="Arial" w:cs="Arial"/>
          <w:color w:val="000000" w:themeColor="text1"/>
          <w:sz w:val="24"/>
          <w:szCs w:val="24"/>
          <w:lang w:val="bs-Latn-BA"/>
        </w:rPr>
        <w:t>a odobrenih priključnih snaga pojedinačnih krajnjih kupaca.</w:t>
      </w:r>
    </w:p>
    <w:p w:rsidR="00734CAA" w:rsidRPr="007B7668" w:rsidRDefault="00734CAA" w:rsidP="003E3F3E">
      <w:pPr>
        <w:pStyle w:val="ListParagraph"/>
        <w:numPr>
          <w:ilvl w:val="0"/>
          <w:numId w:val="8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 xml:space="preserve">Operator </w:t>
      </w:r>
      <w:r w:rsidR="00D418E9" w:rsidRPr="007B7668">
        <w:rPr>
          <w:rFonts w:ascii="Arial" w:hAnsi="Arial" w:cs="Arial"/>
          <w:color w:val="000000" w:themeColor="text1"/>
          <w:sz w:val="24"/>
          <w:szCs w:val="24"/>
          <w:lang w:val="bs-Latn-BA"/>
        </w:rPr>
        <w:t>distribucijskog sustava</w:t>
      </w:r>
      <w:r w:rsidRPr="007B7668">
        <w:rPr>
          <w:rFonts w:ascii="Arial" w:hAnsi="Arial" w:cs="Arial"/>
          <w:color w:val="000000" w:themeColor="text1"/>
          <w:sz w:val="24"/>
          <w:szCs w:val="24"/>
          <w:lang w:val="bs-Latn-BA"/>
        </w:rPr>
        <w:t xml:space="preserve"> vrši alokaciju proizvedene električne energije između prosumera koji djeluju zajednički.</w:t>
      </w:r>
    </w:p>
    <w:p w:rsidR="00734CAA" w:rsidRPr="003E3F3E" w:rsidRDefault="00EE78B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E3F3E">
        <w:rPr>
          <w:rFonts w:ascii="Arial" w:hAnsi="Arial" w:cs="Arial"/>
          <w:b/>
          <w:color w:val="000000" w:themeColor="text1"/>
          <w:sz w:val="24"/>
          <w:szCs w:val="24"/>
          <w:lang w:val="bs-Latn-BA"/>
        </w:rPr>
        <w:t>Član</w:t>
      </w:r>
      <w:r w:rsidR="00211971" w:rsidRPr="003E3F3E">
        <w:rPr>
          <w:rFonts w:ascii="Arial" w:hAnsi="Arial" w:cs="Arial"/>
          <w:b/>
          <w:color w:val="000000" w:themeColor="text1"/>
          <w:sz w:val="24"/>
          <w:szCs w:val="24"/>
          <w:lang w:val="bs-Latn-BA"/>
        </w:rPr>
        <w:t>ak</w:t>
      </w:r>
      <w:r w:rsidRPr="003E3F3E">
        <w:rPr>
          <w:rFonts w:ascii="Arial" w:hAnsi="Arial" w:cs="Arial"/>
          <w:b/>
          <w:color w:val="000000" w:themeColor="text1"/>
          <w:sz w:val="24"/>
          <w:szCs w:val="24"/>
          <w:lang w:val="bs-Latn-BA"/>
        </w:rPr>
        <w:t xml:space="preserve"> </w:t>
      </w:r>
      <w:r w:rsidR="00F02416" w:rsidRPr="003E3F3E">
        <w:rPr>
          <w:rFonts w:ascii="Arial" w:hAnsi="Arial" w:cs="Arial"/>
          <w:b/>
          <w:color w:val="000000" w:themeColor="text1"/>
          <w:sz w:val="24"/>
          <w:szCs w:val="24"/>
          <w:lang w:val="bs-Latn-BA"/>
        </w:rPr>
        <w:t>5</w:t>
      </w:r>
      <w:r w:rsidR="008E7537" w:rsidRPr="003E3F3E">
        <w:rPr>
          <w:rFonts w:ascii="Arial" w:hAnsi="Arial" w:cs="Arial"/>
          <w:b/>
          <w:color w:val="000000" w:themeColor="text1"/>
          <w:sz w:val="24"/>
          <w:szCs w:val="24"/>
          <w:lang w:val="bs-Latn-BA"/>
        </w:rPr>
        <w:t>0</w:t>
      </w:r>
      <w:r w:rsidR="00734CAA" w:rsidRPr="003E3F3E">
        <w:rPr>
          <w:rFonts w:ascii="Arial" w:hAnsi="Arial" w:cs="Arial"/>
          <w:b/>
          <w:color w:val="000000" w:themeColor="text1"/>
          <w:sz w:val="24"/>
          <w:szCs w:val="24"/>
          <w:lang w:val="bs-Latn-BA"/>
        </w:rPr>
        <w:t xml:space="preserve">. </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proizvodnji električne energije za vlastite potrebe)</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34CAA" w:rsidRPr="003E3F3E" w:rsidRDefault="00A44F84" w:rsidP="003E3F3E">
      <w:pPr>
        <w:spacing w:line="240" w:lineRule="auto"/>
        <w:jc w:val="both"/>
        <w:rPr>
          <w:rFonts w:ascii="Arial" w:hAnsi="Arial" w:cs="Arial"/>
          <w:color w:val="000000" w:themeColor="text1"/>
          <w:sz w:val="24"/>
          <w:szCs w:val="24"/>
          <w:lang w:val="bs-Latn-BA"/>
        </w:rPr>
      </w:pPr>
      <w:r w:rsidRPr="003E3F3E">
        <w:rPr>
          <w:rFonts w:ascii="Arial" w:hAnsi="Arial" w:cs="Arial"/>
          <w:color w:val="000000" w:themeColor="text1"/>
          <w:sz w:val="24"/>
          <w:szCs w:val="24"/>
          <w:lang w:val="bs-Latn-BA"/>
        </w:rPr>
        <w:t>Regulatorna komisija donosi Pravilnik o proizvodnji električne energije za vlastite potrebe, kojim se bliže propisuje</w:t>
      </w:r>
      <w:r w:rsidR="00734CAA" w:rsidRPr="003E3F3E">
        <w:rPr>
          <w:rFonts w:ascii="Arial" w:hAnsi="Arial" w:cs="Arial"/>
          <w:color w:val="000000" w:themeColor="text1"/>
          <w:sz w:val="24"/>
          <w:szCs w:val="24"/>
        </w:rPr>
        <w:t>:</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način i </w:t>
      </w:r>
      <w:r w:rsidR="00211971" w:rsidRPr="007B7668">
        <w:rPr>
          <w:rFonts w:ascii="Arial" w:hAnsi="Arial" w:cs="Arial"/>
          <w:color w:val="000000" w:themeColor="text1"/>
          <w:sz w:val="24"/>
          <w:szCs w:val="24"/>
          <w:lang w:val="bs-Latn-BA"/>
        </w:rPr>
        <w:t>uvjeti stjecanja statusa prosumera i prosumera koji djeluju zajednički</w:t>
      </w:r>
      <w:r w:rsidRPr="007B7668">
        <w:rPr>
          <w:rFonts w:ascii="Arial" w:hAnsi="Arial" w:cs="Arial"/>
          <w:color w:val="000000" w:themeColor="text1"/>
          <w:sz w:val="24"/>
          <w:szCs w:val="24"/>
          <w:lang w:val="bs-Latn-BA"/>
        </w:rPr>
        <w:t>,</w:t>
      </w:r>
    </w:p>
    <w:p w:rsidR="00A44F84" w:rsidRPr="007B7668" w:rsidRDefault="00AA056C"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djelovanje</w:t>
      </w:r>
      <w:r w:rsidR="00A44F84" w:rsidRPr="007B7668">
        <w:rPr>
          <w:rFonts w:ascii="Arial" w:hAnsi="Arial" w:cs="Arial"/>
          <w:color w:val="000000" w:themeColor="text1"/>
          <w:sz w:val="24"/>
          <w:szCs w:val="24"/>
          <w:lang w:val="bs-Latn-BA"/>
        </w:rPr>
        <w:t xml:space="preserve"> prosumera i prosumera koji djeluju zajednički,</w:t>
      </w:r>
    </w:p>
    <w:p w:rsidR="00E52626" w:rsidRPr="007B7668" w:rsidRDefault="00AA056C"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postupci</w:t>
      </w:r>
      <w:r w:rsidR="00A44F84" w:rsidRPr="007B7668">
        <w:rPr>
          <w:rFonts w:ascii="Arial" w:hAnsi="Arial" w:cs="Arial"/>
          <w:color w:val="000000" w:themeColor="text1"/>
          <w:sz w:val="24"/>
          <w:szCs w:val="24"/>
          <w:lang w:val="bs-Latn-BA"/>
        </w:rPr>
        <w:t xml:space="preserve"> operatora </w:t>
      </w:r>
      <w:r w:rsidR="00211971" w:rsidRPr="007B7668">
        <w:rPr>
          <w:rFonts w:ascii="Arial" w:hAnsi="Arial" w:cs="Arial"/>
          <w:color w:val="000000" w:themeColor="text1"/>
          <w:sz w:val="24"/>
          <w:szCs w:val="24"/>
          <w:lang w:val="bs-Latn-BA"/>
        </w:rPr>
        <w:t>distribucijskog sustava u realiziranju neto mjerenja</w:t>
      </w:r>
      <w:r w:rsidR="00A44F84" w:rsidRPr="007B7668">
        <w:rPr>
          <w:rFonts w:ascii="Arial" w:hAnsi="Arial" w:cs="Arial"/>
          <w:color w:val="000000" w:themeColor="text1"/>
          <w:sz w:val="24"/>
          <w:szCs w:val="24"/>
          <w:lang w:val="bs-Latn-BA"/>
        </w:rPr>
        <w:t xml:space="preserve"> i neto obračuna,</w:t>
      </w:r>
    </w:p>
    <w:p w:rsidR="00A44F84" w:rsidRPr="007B7668" w:rsidRDefault="00211971"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primjena ograničenja instalir</w:t>
      </w:r>
      <w:r w:rsidR="00A44F84" w:rsidRPr="007B7668">
        <w:rPr>
          <w:rFonts w:ascii="Arial" w:hAnsi="Arial" w:cs="Arial"/>
          <w:color w:val="000000" w:themeColor="text1"/>
          <w:sz w:val="24"/>
          <w:szCs w:val="24"/>
          <w:lang w:val="bs-Latn-BA"/>
        </w:rPr>
        <w:t xml:space="preserve">ane snage elektrana za vlastite potrebe, pojedinačno i na </w:t>
      </w:r>
      <w:r w:rsidRPr="007B7668">
        <w:rPr>
          <w:rFonts w:ascii="Arial" w:hAnsi="Arial" w:cs="Arial"/>
          <w:color w:val="000000" w:themeColor="text1"/>
          <w:sz w:val="24"/>
          <w:szCs w:val="24"/>
          <w:lang w:val="bs-Latn-BA"/>
        </w:rPr>
        <w:t>razini sustava</w:t>
      </w:r>
      <w:r w:rsidR="00A44F84" w:rsidRPr="007B7668">
        <w:rPr>
          <w:rFonts w:ascii="Arial" w:hAnsi="Arial" w:cs="Arial"/>
          <w:color w:val="000000" w:themeColor="text1"/>
          <w:sz w:val="24"/>
          <w:szCs w:val="24"/>
          <w:lang w:val="bs-Latn-BA"/>
        </w:rPr>
        <w:t>,</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primjena neto mjerenja i neto obračuna i način postupanja u slučaju promjene </w:t>
      </w:r>
      <w:r w:rsidR="00211971"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utvrđivanja vrijednosti energetskog i monetarnog kredita,</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sigurnosni i tehnički zahtjevi za instalacije elektrane,</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vođenje evidencija i energetska statistika,</w:t>
      </w:r>
    </w:p>
    <w:p w:rsidR="00A44F84" w:rsidRPr="007B7668" w:rsidRDefault="00A44F84" w:rsidP="007B7668">
      <w:pPr>
        <w:pStyle w:val="ListParagraph"/>
        <w:numPr>
          <w:ilvl w:val="0"/>
          <w:numId w:val="8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druga pitanja od značaja za </w:t>
      </w:r>
      <w:r w:rsidR="00211971" w:rsidRPr="007B7668">
        <w:rPr>
          <w:rFonts w:ascii="Arial" w:hAnsi="Arial" w:cs="Arial"/>
          <w:color w:val="000000" w:themeColor="text1"/>
          <w:sz w:val="24"/>
          <w:szCs w:val="24"/>
          <w:lang w:val="bs-Latn-BA"/>
        </w:rPr>
        <w:t>implementiranje shema neto mjerenja i neto obračuna</w:t>
      </w:r>
      <w:r w:rsidRPr="007B7668">
        <w:rPr>
          <w:rFonts w:ascii="Arial" w:hAnsi="Arial" w:cs="Arial"/>
          <w:color w:val="000000" w:themeColor="text1"/>
          <w:sz w:val="24"/>
          <w:szCs w:val="24"/>
          <w:lang w:val="bs-Latn-BA"/>
        </w:rPr>
        <w:t>.</w:t>
      </w:r>
    </w:p>
    <w:p w:rsidR="00734CAA" w:rsidRPr="003E3F3E" w:rsidRDefault="00734CA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E3F3E">
        <w:rPr>
          <w:rFonts w:ascii="Arial" w:hAnsi="Arial" w:cs="Arial"/>
          <w:b/>
          <w:color w:val="000000" w:themeColor="text1"/>
          <w:sz w:val="24"/>
          <w:szCs w:val="24"/>
          <w:lang w:val="bs-Latn-BA"/>
        </w:rPr>
        <w:t>Član</w:t>
      </w:r>
      <w:r w:rsidR="00211971" w:rsidRPr="003E3F3E">
        <w:rPr>
          <w:rFonts w:ascii="Arial" w:hAnsi="Arial" w:cs="Arial"/>
          <w:b/>
          <w:color w:val="000000" w:themeColor="text1"/>
          <w:sz w:val="24"/>
          <w:szCs w:val="24"/>
          <w:lang w:val="bs-Latn-BA"/>
        </w:rPr>
        <w:t>ak</w:t>
      </w:r>
      <w:r w:rsidRPr="003E3F3E">
        <w:rPr>
          <w:rFonts w:ascii="Arial" w:hAnsi="Arial" w:cs="Arial"/>
          <w:b/>
          <w:color w:val="000000" w:themeColor="text1"/>
          <w:sz w:val="24"/>
          <w:szCs w:val="24"/>
          <w:lang w:val="bs-Latn-BA"/>
        </w:rPr>
        <w:t xml:space="preserve"> </w:t>
      </w:r>
      <w:r w:rsidR="00A44F84" w:rsidRPr="003E3F3E">
        <w:rPr>
          <w:rFonts w:ascii="Arial" w:hAnsi="Arial" w:cs="Arial"/>
          <w:b/>
          <w:color w:val="000000" w:themeColor="text1"/>
          <w:sz w:val="24"/>
          <w:szCs w:val="24"/>
          <w:lang w:val="bs-Latn-BA"/>
        </w:rPr>
        <w:t>5</w:t>
      </w:r>
      <w:r w:rsidR="008E7537" w:rsidRPr="003E3F3E">
        <w:rPr>
          <w:rFonts w:ascii="Arial" w:hAnsi="Arial" w:cs="Arial"/>
          <w:b/>
          <w:color w:val="000000" w:themeColor="text1"/>
          <w:sz w:val="24"/>
          <w:szCs w:val="24"/>
          <w:lang w:val="bs-Latn-BA"/>
        </w:rPr>
        <w:t>1</w:t>
      </w:r>
      <w:r w:rsidRPr="003E3F3E">
        <w:rPr>
          <w:rFonts w:ascii="Arial" w:hAnsi="Arial" w:cs="Arial"/>
          <w:b/>
          <w:color w:val="000000" w:themeColor="text1"/>
          <w:sz w:val="24"/>
          <w:szCs w:val="24"/>
          <w:lang w:val="bs-Latn-BA"/>
        </w:rPr>
        <w:t xml:space="preserve">. </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11971" w:rsidRPr="007B7668">
        <w:rPr>
          <w:rFonts w:ascii="Arial" w:hAnsi="Arial" w:cs="Arial"/>
          <w:color w:val="000000" w:themeColor="text1"/>
          <w:sz w:val="24"/>
          <w:szCs w:val="24"/>
          <w:lang w:val="bs-Latn-BA"/>
        </w:rPr>
        <w:t>Programi informir</w:t>
      </w:r>
      <w:r w:rsidR="006733E7" w:rsidRPr="007B7668">
        <w:rPr>
          <w:rFonts w:ascii="Arial" w:hAnsi="Arial" w:cs="Arial"/>
          <w:color w:val="000000" w:themeColor="text1"/>
          <w:sz w:val="24"/>
          <w:szCs w:val="24"/>
          <w:lang w:val="bs-Latn-BA"/>
        </w:rPr>
        <w:t>anja i p</w:t>
      </w:r>
      <w:r w:rsidR="00A44F84" w:rsidRPr="007B7668">
        <w:rPr>
          <w:rFonts w:ascii="Arial" w:hAnsi="Arial" w:cs="Arial"/>
          <w:color w:val="000000" w:themeColor="text1"/>
          <w:sz w:val="24"/>
          <w:szCs w:val="24"/>
          <w:lang w:val="bs-Latn-BA"/>
        </w:rPr>
        <w:t>ojednostavljenje procedura za ishodovanje dozvola za prosumere</w:t>
      </w:r>
      <w:r w:rsidRPr="007B7668">
        <w:rPr>
          <w:rFonts w:ascii="Arial" w:hAnsi="Arial" w:cs="Arial"/>
          <w:color w:val="000000" w:themeColor="text1"/>
          <w:sz w:val="24"/>
          <w:szCs w:val="24"/>
          <w:lang w:val="bs-Latn-BA"/>
        </w:rPr>
        <w:t>)</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185104" w:rsidRPr="007B7668" w:rsidRDefault="00185104" w:rsidP="003E3F3E">
      <w:pPr>
        <w:pStyle w:val="ListParagraph"/>
        <w:numPr>
          <w:ilvl w:val="0"/>
          <w:numId w:val="88"/>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Ministarstvo, Operator za OIEi</w:t>
      </w:r>
      <w:r w:rsidR="00211971"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K i Operatori </w:t>
      </w:r>
      <w:r w:rsidR="00211971" w:rsidRPr="007B7668">
        <w:rPr>
          <w:rFonts w:ascii="Arial" w:hAnsi="Arial" w:cs="Arial"/>
          <w:color w:val="000000" w:themeColor="text1"/>
          <w:sz w:val="24"/>
          <w:szCs w:val="24"/>
          <w:lang w:val="bs-Latn-BA"/>
        </w:rPr>
        <w:t>distribucijskog sustava će pripremiti i provoditi programe informiranja javnosti o procedurama koje se sprovode u postupku ishodovanja dozvola i dobijanja statusa prosumera</w:t>
      </w:r>
      <w:r w:rsidRPr="007B7668">
        <w:rPr>
          <w:rFonts w:ascii="Arial" w:hAnsi="Arial" w:cs="Arial"/>
          <w:color w:val="000000" w:themeColor="text1"/>
          <w:sz w:val="24"/>
          <w:szCs w:val="24"/>
        </w:rPr>
        <w:t>.</w:t>
      </w:r>
    </w:p>
    <w:p w:rsidR="00626122" w:rsidRPr="007B7668" w:rsidRDefault="00A44F84" w:rsidP="003E3F3E">
      <w:pPr>
        <w:pStyle w:val="ListParagraph"/>
        <w:numPr>
          <w:ilvl w:val="0"/>
          <w:numId w:val="88"/>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Jedinice lokalne samouprave i kantonalne uprave su</w:t>
      </w:r>
      <w:r w:rsidR="00C3454D" w:rsidRPr="007B7668">
        <w:rPr>
          <w:rFonts w:ascii="Arial" w:hAnsi="Arial" w:cs="Arial"/>
          <w:color w:val="000000" w:themeColor="text1"/>
          <w:sz w:val="24"/>
          <w:szCs w:val="24"/>
          <w:lang w:val="bs-Latn-BA"/>
        </w:rPr>
        <w:t xml:space="preserve"> obvezne da </w:t>
      </w:r>
      <w:r w:rsidR="00211971" w:rsidRPr="007B7668">
        <w:rPr>
          <w:rFonts w:ascii="Arial" w:hAnsi="Arial" w:cs="Arial"/>
          <w:color w:val="000000" w:themeColor="text1"/>
          <w:sz w:val="24"/>
          <w:szCs w:val="24"/>
          <w:lang w:val="bs-Latn-BA"/>
        </w:rPr>
        <w:t>harmoniziraju</w:t>
      </w:r>
      <w:r w:rsidR="009A5EAA" w:rsidRPr="007B7668">
        <w:rPr>
          <w:rFonts w:ascii="Arial" w:hAnsi="Arial" w:cs="Arial"/>
          <w:color w:val="000000" w:themeColor="text1"/>
          <w:sz w:val="24"/>
          <w:szCs w:val="24"/>
          <w:lang w:val="bs-Latn-BA"/>
        </w:rPr>
        <w:t xml:space="preserve"> svoje</w:t>
      </w:r>
      <w:r w:rsidRPr="007B7668">
        <w:rPr>
          <w:rFonts w:ascii="Arial" w:hAnsi="Arial" w:cs="Arial"/>
          <w:color w:val="000000" w:themeColor="text1"/>
          <w:sz w:val="24"/>
          <w:szCs w:val="24"/>
          <w:lang w:val="bs-Latn-BA"/>
        </w:rPr>
        <w:t xml:space="preserve"> postojeće, odnosno nove propise, s ciljem pojednostavljenja procedura prilikom ishodovanja dozvola za prosumere</w:t>
      </w:r>
      <w:r w:rsidRPr="007B7668">
        <w:rPr>
          <w:rFonts w:ascii="Arial" w:hAnsi="Arial" w:cs="Arial"/>
          <w:color w:val="000000" w:themeColor="text1"/>
          <w:sz w:val="24"/>
          <w:szCs w:val="24"/>
        </w:rPr>
        <w:t>.</w:t>
      </w:r>
    </w:p>
    <w:p w:rsidR="006733E7" w:rsidRPr="007B7668" w:rsidRDefault="006733E7" w:rsidP="003E3F3E">
      <w:pPr>
        <w:pStyle w:val="ListParagraph"/>
        <w:numPr>
          <w:ilvl w:val="0"/>
          <w:numId w:val="88"/>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Operatori distributivnog sistema propisuj</w:t>
      </w:r>
      <w:r w:rsidR="00FA64CA"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 pojednostavljene procedure priključenja elektrane koja koristi obnovljive izvore energije na unutrašnje instalacije prosumera i sticanje statusa prosumera s ciljem pojednostavljenja postupaka.</w:t>
      </w:r>
    </w:p>
    <w:p w:rsidR="00734CAA" w:rsidRPr="003E3F3E" w:rsidRDefault="00734CA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E3F3E">
        <w:rPr>
          <w:rFonts w:ascii="Arial" w:hAnsi="Arial" w:cs="Arial"/>
          <w:b/>
          <w:color w:val="000000" w:themeColor="text1"/>
          <w:sz w:val="24"/>
          <w:szCs w:val="24"/>
          <w:lang w:val="bs-Latn-BA"/>
        </w:rPr>
        <w:t>Član</w:t>
      </w:r>
      <w:r w:rsidR="00211971" w:rsidRPr="003E3F3E">
        <w:rPr>
          <w:rFonts w:ascii="Arial" w:hAnsi="Arial" w:cs="Arial"/>
          <w:b/>
          <w:color w:val="000000" w:themeColor="text1"/>
          <w:sz w:val="24"/>
          <w:szCs w:val="24"/>
          <w:lang w:val="bs-Latn-BA"/>
        </w:rPr>
        <w:t>ak</w:t>
      </w:r>
      <w:r w:rsidRPr="003E3F3E">
        <w:rPr>
          <w:rFonts w:ascii="Arial" w:hAnsi="Arial" w:cs="Arial"/>
          <w:b/>
          <w:color w:val="000000" w:themeColor="text1"/>
          <w:sz w:val="24"/>
          <w:szCs w:val="24"/>
          <w:lang w:val="bs-Latn-BA"/>
        </w:rPr>
        <w:t xml:space="preserve"> </w:t>
      </w:r>
      <w:r w:rsidR="00A44F84" w:rsidRPr="003E3F3E">
        <w:rPr>
          <w:rFonts w:ascii="Arial" w:hAnsi="Arial" w:cs="Arial"/>
          <w:b/>
          <w:color w:val="000000" w:themeColor="text1"/>
          <w:sz w:val="24"/>
          <w:szCs w:val="24"/>
          <w:lang w:val="bs-Latn-BA"/>
        </w:rPr>
        <w:t>5</w:t>
      </w:r>
      <w:r w:rsidR="008E7537" w:rsidRPr="003E3F3E">
        <w:rPr>
          <w:rFonts w:ascii="Arial" w:hAnsi="Arial" w:cs="Arial"/>
          <w:b/>
          <w:color w:val="000000" w:themeColor="text1"/>
          <w:sz w:val="24"/>
          <w:szCs w:val="24"/>
          <w:lang w:val="bs-Latn-BA"/>
        </w:rPr>
        <w:t>2</w:t>
      </w:r>
      <w:r w:rsidRPr="003E3F3E">
        <w:rPr>
          <w:rFonts w:ascii="Arial" w:hAnsi="Arial" w:cs="Arial"/>
          <w:b/>
          <w:color w:val="000000" w:themeColor="text1"/>
          <w:sz w:val="24"/>
          <w:szCs w:val="24"/>
          <w:lang w:val="bs-Latn-BA"/>
        </w:rPr>
        <w:t xml:space="preserve">. </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211971" w:rsidRPr="007B7668">
        <w:rPr>
          <w:rFonts w:ascii="Arial" w:hAnsi="Arial" w:cs="Arial"/>
          <w:color w:val="000000" w:themeColor="text1"/>
          <w:sz w:val="24"/>
          <w:szCs w:val="24"/>
          <w:lang w:val="bs-Latn-BA"/>
        </w:rPr>
        <w:t>Sufinanc</w:t>
      </w:r>
      <w:r w:rsidR="00185104" w:rsidRPr="007B7668">
        <w:rPr>
          <w:rFonts w:ascii="Arial" w:hAnsi="Arial" w:cs="Arial"/>
          <w:color w:val="000000" w:themeColor="text1"/>
          <w:sz w:val="24"/>
          <w:szCs w:val="24"/>
          <w:lang w:val="bs-Latn-BA"/>
        </w:rPr>
        <w:t>iranje</w:t>
      </w:r>
      <w:r w:rsidR="00A44F84" w:rsidRPr="007B7668">
        <w:rPr>
          <w:rFonts w:ascii="Arial" w:hAnsi="Arial" w:cs="Arial"/>
          <w:color w:val="000000" w:themeColor="text1"/>
          <w:sz w:val="24"/>
          <w:szCs w:val="24"/>
          <w:lang w:val="bs-Latn-BA"/>
        </w:rPr>
        <w:t xml:space="preserve"> </w:t>
      </w:r>
      <w:r w:rsidR="00F77167" w:rsidRPr="007B7668">
        <w:rPr>
          <w:rFonts w:ascii="Arial" w:hAnsi="Arial" w:cs="Arial"/>
          <w:color w:val="000000" w:themeColor="text1"/>
          <w:sz w:val="24"/>
          <w:szCs w:val="24"/>
          <w:lang w:val="bs-Latn-BA"/>
        </w:rPr>
        <w:t>izgradnje</w:t>
      </w:r>
      <w:r w:rsidR="00A44F84" w:rsidRPr="007B7668">
        <w:rPr>
          <w:rFonts w:ascii="Arial" w:hAnsi="Arial" w:cs="Arial"/>
          <w:color w:val="000000" w:themeColor="text1"/>
          <w:sz w:val="24"/>
          <w:szCs w:val="24"/>
          <w:lang w:val="bs-Latn-BA"/>
        </w:rPr>
        <w:t xml:space="preserve"> postrojenja prosumera</w:t>
      </w:r>
      <w:r w:rsidRPr="007B7668">
        <w:rPr>
          <w:rFonts w:ascii="Arial" w:hAnsi="Arial" w:cs="Arial"/>
          <w:color w:val="000000" w:themeColor="text1"/>
          <w:sz w:val="24"/>
          <w:szCs w:val="24"/>
          <w:lang w:val="bs-Latn-BA"/>
        </w:rPr>
        <w:t>)</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4E0032" w:rsidRPr="007B7668" w:rsidRDefault="00211971" w:rsidP="003E3F3E">
      <w:pPr>
        <w:pStyle w:val="ListParagraph"/>
        <w:numPr>
          <w:ilvl w:val="0"/>
          <w:numId w:val="8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Operator za OIEiU</w:t>
      </w:r>
      <w:r w:rsidR="004E0032" w:rsidRPr="007B7668">
        <w:rPr>
          <w:rFonts w:ascii="Arial" w:hAnsi="Arial" w:cs="Arial"/>
          <w:color w:val="000000" w:themeColor="text1"/>
          <w:sz w:val="24"/>
          <w:szCs w:val="24"/>
        </w:rPr>
        <w:t>K će, prilikom izračuna potreb</w:t>
      </w:r>
      <w:r w:rsidRPr="007B7668">
        <w:rPr>
          <w:rFonts w:ascii="Arial" w:hAnsi="Arial" w:cs="Arial"/>
          <w:color w:val="000000" w:themeColor="text1"/>
          <w:sz w:val="24"/>
          <w:szCs w:val="24"/>
        </w:rPr>
        <w:t>it</w:t>
      </w:r>
      <w:r w:rsidR="004E0032" w:rsidRPr="007B7668">
        <w:rPr>
          <w:rFonts w:ascii="Arial" w:hAnsi="Arial" w:cs="Arial"/>
          <w:color w:val="000000" w:themeColor="text1"/>
          <w:sz w:val="24"/>
          <w:szCs w:val="24"/>
        </w:rPr>
        <w:t>ih sredstava za s</w:t>
      </w:r>
      <w:r w:rsidRPr="007B7668">
        <w:rPr>
          <w:rFonts w:ascii="Arial" w:hAnsi="Arial" w:cs="Arial"/>
          <w:color w:val="000000" w:themeColor="text1"/>
          <w:sz w:val="24"/>
          <w:szCs w:val="24"/>
        </w:rPr>
        <w:t>ustav</w:t>
      </w:r>
      <w:r w:rsidR="004E0032" w:rsidRPr="007B7668">
        <w:rPr>
          <w:rFonts w:ascii="Arial" w:hAnsi="Arial" w:cs="Arial"/>
          <w:color w:val="000000" w:themeColor="text1"/>
          <w:sz w:val="24"/>
          <w:szCs w:val="24"/>
        </w:rPr>
        <w:t xml:space="preserve"> poticaja, planirati iznos u visini od najmanje </w:t>
      </w:r>
      <w:r w:rsidR="009752DA" w:rsidRPr="007B7668">
        <w:rPr>
          <w:rFonts w:ascii="Arial" w:hAnsi="Arial" w:cs="Arial"/>
          <w:color w:val="000000" w:themeColor="text1"/>
          <w:sz w:val="24"/>
          <w:szCs w:val="24"/>
        </w:rPr>
        <w:t>10</w:t>
      </w:r>
      <w:r w:rsidR="004E0032" w:rsidRPr="007B7668">
        <w:rPr>
          <w:rFonts w:ascii="Arial" w:hAnsi="Arial" w:cs="Arial"/>
          <w:color w:val="000000" w:themeColor="text1"/>
          <w:sz w:val="24"/>
          <w:szCs w:val="24"/>
        </w:rPr>
        <w:t>% od planirano</w:t>
      </w:r>
      <w:r w:rsidR="00C3454D" w:rsidRPr="007B7668">
        <w:rPr>
          <w:rFonts w:ascii="Arial" w:hAnsi="Arial" w:cs="Arial"/>
          <w:color w:val="000000" w:themeColor="text1"/>
          <w:sz w:val="24"/>
          <w:szCs w:val="24"/>
        </w:rPr>
        <w:t>g</w:t>
      </w:r>
      <w:r w:rsidR="004E0032" w:rsidRPr="007B7668">
        <w:rPr>
          <w:rFonts w:ascii="Arial" w:hAnsi="Arial" w:cs="Arial"/>
          <w:color w:val="000000" w:themeColor="text1"/>
          <w:sz w:val="24"/>
          <w:szCs w:val="24"/>
        </w:rPr>
        <w:t xml:space="preserve"> ukupnog iznosa naknade za poticanje, koji će se k</w:t>
      </w:r>
      <w:r w:rsidRPr="007B7668">
        <w:rPr>
          <w:rFonts w:ascii="Arial" w:hAnsi="Arial" w:cs="Arial"/>
          <w:color w:val="000000" w:themeColor="text1"/>
          <w:sz w:val="24"/>
          <w:szCs w:val="24"/>
        </w:rPr>
        <w:t>oristiti za jednokratno sufinanc</w:t>
      </w:r>
      <w:r w:rsidR="004E0032" w:rsidRPr="007B7668">
        <w:rPr>
          <w:rFonts w:ascii="Arial" w:hAnsi="Arial" w:cs="Arial"/>
          <w:color w:val="000000" w:themeColor="text1"/>
          <w:sz w:val="24"/>
          <w:szCs w:val="24"/>
        </w:rPr>
        <w:t xml:space="preserve">iranje izgradnje postrojenja prosumera iz kategorije </w:t>
      </w:r>
      <w:r w:rsidRPr="007B7668">
        <w:rPr>
          <w:rFonts w:ascii="Arial" w:hAnsi="Arial" w:cs="Arial"/>
          <w:color w:val="000000" w:themeColor="text1"/>
          <w:sz w:val="24"/>
          <w:szCs w:val="24"/>
        </w:rPr>
        <w:t>kućanstva</w:t>
      </w:r>
      <w:r w:rsidR="004E0032" w:rsidRPr="007B7668">
        <w:rPr>
          <w:rFonts w:ascii="Arial" w:hAnsi="Arial" w:cs="Arial"/>
          <w:color w:val="000000" w:themeColor="text1"/>
          <w:sz w:val="24"/>
          <w:szCs w:val="24"/>
        </w:rPr>
        <w:t>.</w:t>
      </w:r>
    </w:p>
    <w:p w:rsidR="004E0032" w:rsidRPr="007B7668" w:rsidRDefault="00211971" w:rsidP="003E3F3E">
      <w:pPr>
        <w:pStyle w:val="ListParagraph"/>
        <w:numPr>
          <w:ilvl w:val="0"/>
          <w:numId w:val="8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Jednokratno sufinanc</w:t>
      </w:r>
      <w:r w:rsidR="004E0032" w:rsidRPr="007B7668">
        <w:rPr>
          <w:rFonts w:ascii="Arial" w:hAnsi="Arial" w:cs="Arial"/>
          <w:color w:val="000000" w:themeColor="text1"/>
          <w:sz w:val="24"/>
          <w:szCs w:val="24"/>
        </w:rPr>
        <w:t>iranje iz stav</w:t>
      </w:r>
      <w:r w:rsidRPr="007B7668">
        <w:rPr>
          <w:rFonts w:ascii="Arial" w:hAnsi="Arial" w:cs="Arial"/>
          <w:color w:val="000000" w:themeColor="text1"/>
          <w:sz w:val="24"/>
          <w:szCs w:val="24"/>
        </w:rPr>
        <w:t>k</w:t>
      </w:r>
      <w:r w:rsidR="004E0032" w:rsidRPr="007B7668">
        <w:rPr>
          <w:rFonts w:ascii="Arial" w:hAnsi="Arial" w:cs="Arial"/>
          <w:color w:val="000000" w:themeColor="text1"/>
          <w:sz w:val="24"/>
          <w:szCs w:val="24"/>
        </w:rPr>
        <w:t>a (2) ovog član</w:t>
      </w:r>
      <w:r w:rsidRPr="007B7668">
        <w:rPr>
          <w:rFonts w:ascii="Arial" w:hAnsi="Arial" w:cs="Arial"/>
          <w:color w:val="000000" w:themeColor="text1"/>
          <w:sz w:val="24"/>
          <w:szCs w:val="24"/>
        </w:rPr>
        <w:t>k</w:t>
      </w:r>
      <w:r w:rsidR="004E0032" w:rsidRPr="007B7668">
        <w:rPr>
          <w:rFonts w:ascii="Arial" w:hAnsi="Arial" w:cs="Arial"/>
          <w:color w:val="000000" w:themeColor="text1"/>
          <w:sz w:val="24"/>
          <w:szCs w:val="24"/>
        </w:rPr>
        <w:t>a propisati će se Programom o sufinan</w:t>
      </w:r>
      <w:r w:rsidRPr="007B7668">
        <w:rPr>
          <w:rFonts w:ascii="Arial" w:hAnsi="Arial" w:cs="Arial"/>
          <w:color w:val="000000" w:themeColor="text1"/>
          <w:sz w:val="24"/>
          <w:szCs w:val="24"/>
        </w:rPr>
        <w:t>c</w:t>
      </w:r>
      <w:r w:rsidR="004E0032" w:rsidRPr="007B7668">
        <w:rPr>
          <w:rFonts w:ascii="Arial" w:hAnsi="Arial" w:cs="Arial"/>
          <w:color w:val="000000" w:themeColor="text1"/>
          <w:sz w:val="24"/>
          <w:szCs w:val="24"/>
        </w:rPr>
        <w:t xml:space="preserve">iranju prosumera iz kategorije </w:t>
      </w:r>
      <w:r w:rsidRPr="007B7668">
        <w:rPr>
          <w:rFonts w:ascii="Arial" w:hAnsi="Arial" w:cs="Arial"/>
          <w:color w:val="000000" w:themeColor="text1"/>
          <w:sz w:val="24"/>
          <w:szCs w:val="24"/>
        </w:rPr>
        <w:t>kućanstva</w:t>
      </w:r>
      <w:r w:rsidR="004E0032" w:rsidRPr="007B7668">
        <w:rPr>
          <w:rFonts w:ascii="Arial" w:hAnsi="Arial" w:cs="Arial"/>
          <w:color w:val="000000" w:themeColor="text1"/>
          <w:sz w:val="24"/>
          <w:szCs w:val="24"/>
        </w:rPr>
        <w:t>, a koji najmanje sadrži:</w:t>
      </w:r>
    </w:p>
    <w:p w:rsidR="004E0032" w:rsidRPr="007B7668" w:rsidRDefault="005D2A7D"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način dodjele jednokratnog sufinan</w:t>
      </w:r>
      <w:r w:rsidR="00211971" w:rsidRPr="007B7668">
        <w:rPr>
          <w:rFonts w:ascii="Arial" w:hAnsi="Arial" w:cs="Arial"/>
          <w:color w:val="000000" w:themeColor="text1"/>
          <w:sz w:val="24"/>
          <w:szCs w:val="24"/>
        </w:rPr>
        <w:t>c</w:t>
      </w:r>
      <w:r w:rsidRPr="007B7668">
        <w:rPr>
          <w:rFonts w:ascii="Arial" w:hAnsi="Arial" w:cs="Arial"/>
          <w:color w:val="000000" w:themeColor="text1"/>
          <w:sz w:val="24"/>
          <w:szCs w:val="24"/>
        </w:rPr>
        <w:t>iranja,</w:t>
      </w:r>
    </w:p>
    <w:p w:rsidR="009752DA" w:rsidRPr="007B7668" w:rsidRDefault="009752DA"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 xml:space="preserve">socijalni aspekt </w:t>
      </w:r>
      <w:r w:rsidR="00211971" w:rsidRPr="007B7668">
        <w:rPr>
          <w:rFonts w:ascii="Arial" w:hAnsi="Arial" w:cs="Arial"/>
          <w:color w:val="000000" w:themeColor="text1"/>
          <w:sz w:val="24"/>
          <w:szCs w:val="24"/>
        </w:rPr>
        <w:t>sufinanc</w:t>
      </w:r>
      <w:r w:rsidR="00C21E77" w:rsidRPr="007B7668">
        <w:rPr>
          <w:rFonts w:ascii="Arial" w:hAnsi="Arial" w:cs="Arial"/>
          <w:color w:val="000000" w:themeColor="text1"/>
          <w:sz w:val="24"/>
          <w:szCs w:val="24"/>
        </w:rPr>
        <w:t>iranja,</w:t>
      </w:r>
    </w:p>
    <w:p w:rsidR="005D2A7D" w:rsidRPr="007B7668" w:rsidRDefault="00211971"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visinu sufinanc</w:t>
      </w:r>
      <w:r w:rsidR="005D2A7D" w:rsidRPr="007B7668">
        <w:rPr>
          <w:rFonts w:ascii="Arial" w:hAnsi="Arial" w:cs="Arial"/>
          <w:color w:val="000000" w:themeColor="text1"/>
          <w:sz w:val="24"/>
          <w:szCs w:val="24"/>
        </w:rPr>
        <w:t>iranja,</w:t>
      </w:r>
    </w:p>
    <w:p w:rsidR="005D2A7D" w:rsidRPr="007B7668" w:rsidRDefault="005D2A7D"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kriterij</w:t>
      </w:r>
      <w:r w:rsidR="00211971" w:rsidRPr="007B7668">
        <w:rPr>
          <w:rFonts w:ascii="Arial" w:hAnsi="Arial" w:cs="Arial"/>
          <w:color w:val="000000" w:themeColor="text1"/>
          <w:sz w:val="24"/>
          <w:szCs w:val="24"/>
        </w:rPr>
        <w:t>um</w:t>
      </w:r>
      <w:r w:rsidRPr="007B7668">
        <w:rPr>
          <w:rFonts w:ascii="Arial" w:hAnsi="Arial" w:cs="Arial"/>
          <w:color w:val="000000" w:themeColor="text1"/>
          <w:sz w:val="24"/>
          <w:szCs w:val="24"/>
        </w:rPr>
        <w:t>e za sufinan</w:t>
      </w:r>
      <w:r w:rsidR="00211971" w:rsidRPr="007B7668">
        <w:rPr>
          <w:rFonts w:ascii="Arial" w:hAnsi="Arial" w:cs="Arial"/>
          <w:color w:val="000000" w:themeColor="text1"/>
          <w:sz w:val="24"/>
          <w:szCs w:val="24"/>
        </w:rPr>
        <w:t>c</w:t>
      </w:r>
      <w:r w:rsidRPr="007B7668">
        <w:rPr>
          <w:rFonts w:ascii="Arial" w:hAnsi="Arial" w:cs="Arial"/>
          <w:color w:val="000000" w:themeColor="text1"/>
          <w:sz w:val="24"/>
          <w:szCs w:val="24"/>
        </w:rPr>
        <w:t>iranje,</w:t>
      </w:r>
    </w:p>
    <w:p w:rsidR="005D2A7D" w:rsidRPr="007B7668" w:rsidRDefault="005D2A7D"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 xml:space="preserve">odredbe o ravnomjernom regionalnom </w:t>
      </w:r>
      <w:r w:rsidR="00211971" w:rsidRPr="007B7668">
        <w:rPr>
          <w:rFonts w:ascii="Arial" w:hAnsi="Arial" w:cs="Arial"/>
          <w:color w:val="000000" w:themeColor="text1"/>
          <w:sz w:val="24"/>
          <w:szCs w:val="24"/>
        </w:rPr>
        <w:t>sudjelovanju</w:t>
      </w:r>
      <w:r w:rsidRPr="007B7668">
        <w:rPr>
          <w:rFonts w:ascii="Arial" w:hAnsi="Arial" w:cs="Arial"/>
          <w:color w:val="000000" w:themeColor="text1"/>
          <w:sz w:val="24"/>
          <w:szCs w:val="24"/>
        </w:rPr>
        <w:t>,</w:t>
      </w:r>
    </w:p>
    <w:p w:rsidR="005D2A7D" w:rsidRPr="007B7668" w:rsidRDefault="005D2A7D"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rPr>
        <w:lastRenderedPageBreak/>
        <w:t xml:space="preserve">obvezu </w:t>
      </w:r>
      <w:r w:rsidR="00211971" w:rsidRPr="007B7668">
        <w:rPr>
          <w:rFonts w:ascii="Arial" w:hAnsi="Arial" w:cs="Arial"/>
          <w:color w:val="000000" w:themeColor="text1"/>
          <w:sz w:val="24"/>
          <w:szCs w:val="24"/>
        </w:rPr>
        <w:t>izvješćivanja</w:t>
      </w:r>
      <w:r w:rsidRPr="007B7668">
        <w:rPr>
          <w:rFonts w:ascii="Arial" w:hAnsi="Arial" w:cs="Arial"/>
          <w:color w:val="000000" w:themeColor="text1"/>
          <w:sz w:val="24"/>
          <w:szCs w:val="24"/>
        </w:rPr>
        <w:t xml:space="preserve"> od strane korisnika Programa,</w:t>
      </w:r>
    </w:p>
    <w:p w:rsidR="005D2A7D" w:rsidRPr="007B7668" w:rsidRDefault="005D2A7D" w:rsidP="007B7668">
      <w:pPr>
        <w:pStyle w:val="ListParagraph"/>
        <w:numPr>
          <w:ilvl w:val="0"/>
          <w:numId w:val="11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ostale odredbe potrebne za </w:t>
      </w:r>
      <w:r w:rsidR="00211971" w:rsidRPr="007B7668">
        <w:rPr>
          <w:rFonts w:ascii="Arial" w:hAnsi="Arial" w:cs="Arial"/>
          <w:color w:val="000000" w:themeColor="text1"/>
          <w:sz w:val="24"/>
          <w:szCs w:val="24"/>
          <w:lang w:val="bs-Latn-BA"/>
        </w:rPr>
        <w:t>funkcioniranje sufinanciranja</w:t>
      </w:r>
      <w:r w:rsidRPr="007B7668">
        <w:rPr>
          <w:rFonts w:ascii="Arial" w:hAnsi="Arial" w:cs="Arial"/>
          <w:color w:val="000000" w:themeColor="text1"/>
          <w:sz w:val="24"/>
          <w:szCs w:val="24"/>
          <w:lang w:val="bs-Latn-BA"/>
        </w:rPr>
        <w:t>.</w:t>
      </w:r>
    </w:p>
    <w:p w:rsidR="00E275D2" w:rsidRPr="007B7668" w:rsidRDefault="005D2A7D" w:rsidP="003E3F3E">
      <w:pPr>
        <w:pStyle w:val="ListParagraph"/>
        <w:numPr>
          <w:ilvl w:val="0"/>
          <w:numId w:val="89"/>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rPr>
        <w:t>Program iz stav</w:t>
      </w:r>
      <w:r w:rsidR="00211971" w:rsidRPr="007B7668">
        <w:rPr>
          <w:rFonts w:ascii="Arial" w:hAnsi="Arial" w:cs="Arial"/>
          <w:color w:val="000000" w:themeColor="text1"/>
          <w:sz w:val="24"/>
          <w:szCs w:val="24"/>
        </w:rPr>
        <w:t>k</w:t>
      </w:r>
      <w:r w:rsidRPr="007B7668">
        <w:rPr>
          <w:rFonts w:ascii="Arial" w:hAnsi="Arial" w:cs="Arial"/>
          <w:color w:val="000000" w:themeColor="text1"/>
          <w:sz w:val="24"/>
          <w:szCs w:val="24"/>
        </w:rPr>
        <w:t>a (</w:t>
      </w:r>
      <w:r w:rsidR="00A41FFF" w:rsidRPr="007B7668">
        <w:rPr>
          <w:rFonts w:ascii="Arial" w:hAnsi="Arial" w:cs="Arial"/>
          <w:color w:val="000000" w:themeColor="text1"/>
          <w:sz w:val="24"/>
          <w:szCs w:val="24"/>
        </w:rPr>
        <w:t>2</w:t>
      </w:r>
      <w:r w:rsidRPr="007B7668">
        <w:rPr>
          <w:rFonts w:ascii="Arial" w:hAnsi="Arial" w:cs="Arial"/>
          <w:color w:val="000000" w:themeColor="text1"/>
          <w:sz w:val="24"/>
          <w:szCs w:val="24"/>
        </w:rPr>
        <w:t>) ovog član</w:t>
      </w:r>
      <w:r w:rsidR="00211971" w:rsidRPr="007B7668">
        <w:rPr>
          <w:rFonts w:ascii="Arial" w:hAnsi="Arial" w:cs="Arial"/>
          <w:color w:val="000000" w:themeColor="text1"/>
          <w:sz w:val="24"/>
          <w:szCs w:val="24"/>
        </w:rPr>
        <w:t>k</w:t>
      </w:r>
      <w:r w:rsidRPr="007B7668">
        <w:rPr>
          <w:rFonts w:ascii="Arial" w:hAnsi="Arial" w:cs="Arial"/>
          <w:color w:val="000000" w:themeColor="text1"/>
          <w:sz w:val="24"/>
          <w:szCs w:val="24"/>
        </w:rPr>
        <w:t>a donosi Operator za OIEi</w:t>
      </w:r>
      <w:r w:rsidR="00211971" w:rsidRPr="007B7668">
        <w:rPr>
          <w:rFonts w:ascii="Arial" w:hAnsi="Arial" w:cs="Arial"/>
          <w:color w:val="000000" w:themeColor="text1"/>
          <w:sz w:val="24"/>
          <w:szCs w:val="24"/>
        </w:rPr>
        <w:t>UK, uz prethodnu su</w:t>
      </w:r>
      <w:r w:rsidRPr="007B7668">
        <w:rPr>
          <w:rFonts w:ascii="Arial" w:hAnsi="Arial" w:cs="Arial"/>
          <w:color w:val="000000" w:themeColor="text1"/>
          <w:sz w:val="24"/>
          <w:szCs w:val="24"/>
        </w:rPr>
        <w:t>glasnost Vlade Federacije.</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A44F84" w:rsidRPr="007B7668" w:rsidRDefault="0003043D" w:rsidP="007B7668">
      <w:pPr>
        <w:widowControl w:val="0"/>
        <w:autoSpaceDE w:val="0"/>
        <w:autoSpaceDN w:val="0"/>
        <w:adjustRightInd w:val="0"/>
        <w:spacing w:after="0" w:line="240" w:lineRule="auto"/>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XIII</w:t>
      </w:r>
      <w:r w:rsidR="00A44F84" w:rsidRPr="007B7668">
        <w:rPr>
          <w:rFonts w:ascii="Arial" w:hAnsi="Arial" w:cs="Arial"/>
          <w:b/>
          <w:bCs/>
          <w:color w:val="000000" w:themeColor="text1"/>
          <w:sz w:val="24"/>
          <w:szCs w:val="24"/>
          <w:lang w:val="bs-Latn-BA"/>
        </w:rPr>
        <w:t xml:space="preserve"> – ZAJEDNICE OBNOVLJIVE ENERGIJE</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34CAA" w:rsidRPr="003E3F3E" w:rsidRDefault="00734CA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E3F3E">
        <w:rPr>
          <w:rFonts w:ascii="Arial" w:hAnsi="Arial" w:cs="Arial"/>
          <w:b/>
          <w:color w:val="000000" w:themeColor="text1"/>
          <w:sz w:val="24"/>
          <w:szCs w:val="24"/>
          <w:lang w:val="bs-Latn-BA"/>
        </w:rPr>
        <w:t>Član</w:t>
      </w:r>
      <w:r w:rsidR="00211971" w:rsidRPr="003E3F3E">
        <w:rPr>
          <w:rFonts w:ascii="Arial" w:hAnsi="Arial" w:cs="Arial"/>
          <w:b/>
          <w:color w:val="000000" w:themeColor="text1"/>
          <w:sz w:val="24"/>
          <w:szCs w:val="24"/>
          <w:lang w:val="bs-Latn-BA"/>
        </w:rPr>
        <w:t>ak</w:t>
      </w:r>
      <w:r w:rsidRPr="003E3F3E">
        <w:rPr>
          <w:rFonts w:ascii="Arial" w:hAnsi="Arial" w:cs="Arial"/>
          <w:b/>
          <w:color w:val="000000" w:themeColor="text1"/>
          <w:sz w:val="24"/>
          <w:szCs w:val="24"/>
          <w:lang w:val="bs-Latn-BA"/>
        </w:rPr>
        <w:t xml:space="preserve"> </w:t>
      </w:r>
      <w:r w:rsidR="00A44F84" w:rsidRPr="003E3F3E">
        <w:rPr>
          <w:rFonts w:ascii="Arial" w:hAnsi="Arial" w:cs="Arial"/>
          <w:b/>
          <w:color w:val="000000" w:themeColor="text1"/>
          <w:sz w:val="24"/>
          <w:szCs w:val="24"/>
          <w:lang w:val="bs-Latn-BA"/>
        </w:rPr>
        <w:t>5</w:t>
      </w:r>
      <w:r w:rsidR="008E7537" w:rsidRPr="003E3F3E">
        <w:rPr>
          <w:rFonts w:ascii="Arial" w:hAnsi="Arial" w:cs="Arial"/>
          <w:b/>
          <w:color w:val="000000" w:themeColor="text1"/>
          <w:sz w:val="24"/>
          <w:szCs w:val="24"/>
          <w:lang w:val="bs-Latn-BA"/>
        </w:rPr>
        <w:t>3</w:t>
      </w:r>
      <w:r w:rsidRPr="003E3F3E">
        <w:rPr>
          <w:rFonts w:ascii="Arial" w:hAnsi="Arial" w:cs="Arial"/>
          <w:b/>
          <w:color w:val="000000" w:themeColor="text1"/>
          <w:sz w:val="24"/>
          <w:szCs w:val="24"/>
          <w:lang w:val="bs-Latn-BA"/>
        </w:rPr>
        <w:t xml:space="preserve">. </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A44F84" w:rsidRPr="007B7668">
        <w:rPr>
          <w:rFonts w:ascii="Arial" w:hAnsi="Arial" w:cs="Arial"/>
          <w:color w:val="000000" w:themeColor="text1"/>
          <w:sz w:val="24"/>
          <w:szCs w:val="24"/>
          <w:lang w:val="bs-Latn-BA"/>
        </w:rPr>
        <w:t>Zajednice obnovljive energije</w:t>
      </w:r>
      <w:r w:rsidRPr="007B7668">
        <w:rPr>
          <w:rFonts w:ascii="Arial" w:hAnsi="Arial" w:cs="Arial"/>
          <w:color w:val="000000" w:themeColor="text1"/>
          <w:sz w:val="24"/>
          <w:szCs w:val="24"/>
          <w:lang w:val="bs-Latn-BA"/>
        </w:rPr>
        <w:t>)</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34CAA" w:rsidRPr="007B7668" w:rsidRDefault="001A719A" w:rsidP="003E3F3E">
      <w:pPr>
        <w:pStyle w:val="ListParagraph"/>
        <w:numPr>
          <w:ilvl w:val="0"/>
          <w:numId w:val="9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 ciljem promovir</w:t>
      </w:r>
      <w:r w:rsidR="00A44F84" w:rsidRPr="007B7668">
        <w:rPr>
          <w:rFonts w:ascii="Arial" w:hAnsi="Arial" w:cs="Arial"/>
          <w:color w:val="000000" w:themeColor="text1"/>
          <w:sz w:val="24"/>
          <w:szCs w:val="24"/>
          <w:lang w:val="bs-Latn-BA"/>
        </w:rPr>
        <w:t>anja i korištenja proizvodnje električne energije iz OIEi</w:t>
      </w:r>
      <w:r w:rsidRPr="007B7668">
        <w:rPr>
          <w:rFonts w:ascii="Arial" w:hAnsi="Arial" w:cs="Arial"/>
          <w:color w:val="000000" w:themeColor="text1"/>
          <w:sz w:val="24"/>
          <w:szCs w:val="24"/>
          <w:lang w:val="bs-Latn-BA"/>
        </w:rPr>
        <w:t>U</w:t>
      </w:r>
      <w:r w:rsidR="00A44F84" w:rsidRPr="007B7668">
        <w:rPr>
          <w:rFonts w:ascii="Arial" w:hAnsi="Arial" w:cs="Arial"/>
          <w:color w:val="000000" w:themeColor="text1"/>
          <w:sz w:val="24"/>
          <w:szCs w:val="24"/>
          <w:lang w:val="bs-Latn-BA"/>
        </w:rPr>
        <w:t>K, Vlada Federacije i lokalne vlasti će podržati lokalne inicijative za razvoj zajednica obnovljivih izvora energije</w:t>
      </w:r>
      <w:r w:rsidR="00A44F84" w:rsidRPr="007B7668">
        <w:rPr>
          <w:rFonts w:ascii="Arial" w:hAnsi="Arial" w:cs="Arial"/>
          <w:color w:val="000000" w:themeColor="text1"/>
          <w:sz w:val="24"/>
          <w:szCs w:val="24"/>
        </w:rPr>
        <w:t>.</w:t>
      </w:r>
    </w:p>
    <w:p w:rsidR="00A44F84" w:rsidRPr="007B7668" w:rsidRDefault="00A44F84" w:rsidP="003E3F3E">
      <w:pPr>
        <w:pStyle w:val="ListParagraph"/>
        <w:numPr>
          <w:ilvl w:val="0"/>
          <w:numId w:val="9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Zajednice obnovljive energije i njihovi članovi imaju pravo na:</w:t>
      </w:r>
    </w:p>
    <w:p w:rsidR="00A44F84" w:rsidRPr="007B7668" w:rsidRDefault="00A44F84" w:rsidP="007B7668">
      <w:pPr>
        <w:pStyle w:val="ListParagraph"/>
        <w:numPr>
          <w:ilvl w:val="0"/>
          <w:numId w:val="9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proizvodnju, potrošnju, skladištenje</w:t>
      </w:r>
      <w:r w:rsidR="00C36D5D" w:rsidRPr="007B7668">
        <w:rPr>
          <w:rFonts w:ascii="Arial" w:hAnsi="Arial" w:cs="Arial"/>
          <w:color w:val="000000" w:themeColor="text1"/>
          <w:sz w:val="24"/>
          <w:szCs w:val="24"/>
          <w:lang w:val="bs-Latn-BA"/>
        </w:rPr>
        <w:t>, razmjenu</w:t>
      </w:r>
      <w:r w:rsidRPr="007B7668">
        <w:rPr>
          <w:rFonts w:ascii="Arial" w:hAnsi="Arial" w:cs="Arial"/>
          <w:color w:val="000000" w:themeColor="text1"/>
          <w:sz w:val="24"/>
          <w:szCs w:val="24"/>
          <w:lang w:val="bs-Latn-BA"/>
        </w:rPr>
        <w:t xml:space="preserve"> i prodaju električne energije iz obnovljivih izvora, uključujući i kroz ugovore o otkupu energije iz obnovljivih izvora,</w:t>
      </w:r>
    </w:p>
    <w:p w:rsidR="00A44F84" w:rsidRPr="007B7668" w:rsidRDefault="00A44F84" w:rsidP="007B7668">
      <w:pPr>
        <w:pStyle w:val="ListParagraph"/>
        <w:numPr>
          <w:ilvl w:val="0"/>
          <w:numId w:val="9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obvezan otkup električne energije u cijelosti ili djelimično po garant</w:t>
      </w:r>
      <w:r w:rsidR="001A719A"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anoj otkupnoj cijeni za mala postrojenja </w:t>
      </w:r>
      <w:r w:rsidR="001A719A"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raspoloživim teh</w:t>
      </w:r>
      <w:r w:rsidR="00C36D5D" w:rsidRPr="007B7668">
        <w:rPr>
          <w:rFonts w:ascii="Arial" w:hAnsi="Arial" w:cs="Arial"/>
          <w:color w:val="000000" w:themeColor="text1"/>
          <w:sz w:val="24"/>
          <w:szCs w:val="24"/>
          <w:lang w:val="bs-Latn-BA"/>
        </w:rPr>
        <w:t>n</w:t>
      </w:r>
      <w:r w:rsidRPr="007B7668">
        <w:rPr>
          <w:rFonts w:ascii="Arial" w:hAnsi="Arial" w:cs="Arial"/>
          <w:color w:val="000000" w:themeColor="text1"/>
          <w:sz w:val="24"/>
          <w:szCs w:val="24"/>
          <w:lang w:val="bs-Latn-BA"/>
        </w:rPr>
        <w:t>ološkim kvotama,</w:t>
      </w:r>
    </w:p>
    <w:p w:rsidR="00A44F84" w:rsidRPr="007B7668" w:rsidRDefault="00C36D5D" w:rsidP="007B7668">
      <w:pPr>
        <w:pStyle w:val="ListParagraph"/>
        <w:numPr>
          <w:ilvl w:val="0"/>
          <w:numId w:val="9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razmjenu</w:t>
      </w:r>
      <w:r w:rsidR="00A44F84" w:rsidRPr="007B7668">
        <w:rPr>
          <w:rFonts w:ascii="Arial" w:hAnsi="Arial" w:cs="Arial"/>
          <w:color w:val="000000" w:themeColor="text1"/>
          <w:sz w:val="24"/>
          <w:szCs w:val="24"/>
          <w:lang w:val="bs-Latn-BA"/>
        </w:rPr>
        <w:t xml:space="preserve">, u okviru zajednice, električne energije koju proizvode proizvodne jedinice u vlasništvu te zajednice, </w:t>
      </w:r>
      <w:r w:rsidR="001A719A" w:rsidRPr="007B7668">
        <w:rPr>
          <w:rFonts w:ascii="Arial" w:hAnsi="Arial" w:cs="Arial"/>
          <w:color w:val="000000" w:themeColor="text1"/>
          <w:sz w:val="24"/>
          <w:szCs w:val="24"/>
          <w:lang w:val="bs-Latn-BA"/>
        </w:rPr>
        <w:t>sukladno</w:t>
      </w:r>
      <w:r w:rsidR="00A44F84" w:rsidRPr="007B7668">
        <w:rPr>
          <w:rFonts w:ascii="Arial" w:hAnsi="Arial" w:cs="Arial"/>
          <w:color w:val="000000" w:themeColor="text1"/>
          <w:sz w:val="24"/>
          <w:szCs w:val="24"/>
          <w:lang w:val="bs-Latn-BA"/>
        </w:rPr>
        <w:t xml:space="preserve"> drugim zahtjevima utvrđenim u ovom član</w:t>
      </w:r>
      <w:r w:rsidR="001A719A" w:rsidRPr="007B7668">
        <w:rPr>
          <w:rFonts w:ascii="Arial" w:hAnsi="Arial" w:cs="Arial"/>
          <w:color w:val="000000" w:themeColor="text1"/>
          <w:sz w:val="24"/>
          <w:szCs w:val="24"/>
          <w:lang w:val="bs-Latn-BA"/>
        </w:rPr>
        <w:t>k</w:t>
      </w:r>
      <w:r w:rsidR="00A44F84" w:rsidRPr="007B7668">
        <w:rPr>
          <w:rFonts w:ascii="Arial" w:hAnsi="Arial" w:cs="Arial"/>
          <w:color w:val="000000" w:themeColor="text1"/>
          <w:sz w:val="24"/>
          <w:szCs w:val="24"/>
          <w:lang w:val="bs-Latn-BA"/>
        </w:rPr>
        <w:t>u</w:t>
      </w:r>
      <w:r w:rsidR="00C3454D" w:rsidRPr="007B7668">
        <w:rPr>
          <w:rFonts w:ascii="Arial" w:hAnsi="Arial" w:cs="Arial"/>
          <w:color w:val="000000" w:themeColor="text1"/>
          <w:sz w:val="24"/>
          <w:szCs w:val="24"/>
          <w:lang w:val="bs-Latn-BA"/>
        </w:rPr>
        <w:t>,</w:t>
      </w:r>
      <w:r w:rsidR="00A44F84" w:rsidRPr="007B7668">
        <w:rPr>
          <w:rFonts w:ascii="Arial" w:hAnsi="Arial" w:cs="Arial"/>
          <w:color w:val="000000" w:themeColor="text1"/>
          <w:sz w:val="24"/>
          <w:szCs w:val="24"/>
          <w:lang w:val="bs-Latn-BA"/>
        </w:rPr>
        <w:t xml:space="preserve"> te održavanju prava i obveza članova zajednice kao kupaca.</w:t>
      </w:r>
    </w:p>
    <w:p w:rsidR="00A44F84" w:rsidRPr="007B7668" w:rsidRDefault="001A719A" w:rsidP="003E3F3E">
      <w:pPr>
        <w:pStyle w:val="ListParagraph"/>
        <w:numPr>
          <w:ilvl w:val="0"/>
          <w:numId w:val="9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Sukladno članku</w:t>
      </w:r>
      <w:r w:rsidR="00A44F84" w:rsidRPr="007B7668">
        <w:rPr>
          <w:rFonts w:ascii="Arial" w:hAnsi="Arial" w:cs="Arial"/>
          <w:color w:val="000000" w:themeColor="text1"/>
          <w:sz w:val="24"/>
          <w:szCs w:val="24"/>
          <w:lang w:val="bs-Latn-BA"/>
        </w:rPr>
        <w:t xml:space="preserve"> </w:t>
      </w:r>
      <w:r w:rsidR="00A525BF" w:rsidRPr="007B7668">
        <w:rPr>
          <w:rFonts w:ascii="Arial" w:hAnsi="Arial" w:cs="Arial"/>
          <w:color w:val="000000" w:themeColor="text1"/>
          <w:sz w:val="24"/>
          <w:szCs w:val="24"/>
          <w:lang w:val="bs-Latn-BA"/>
        </w:rPr>
        <w:fldChar w:fldCharType="begin"/>
      </w:r>
      <w:r w:rsidR="00A525BF" w:rsidRPr="007B7668">
        <w:rPr>
          <w:rFonts w:ascii="Arial" w:hAnsi="Arial" w:cs="Arial"/>
          <w:color w:val="000000" w:themeColor="text1"/>
          <w:sz w:val="24"/>
          <w:szCs w:val="24"/>
          <w:lang w:val="bs-Latn-BA"/>
        </w:rPr>
        <w:instrText xml:space="preserve"> REF Uredba_o_tehnološkim_kvotama \h </w:instrText>
      </w:r>
      <w:r w:rsidR="00A41FFF" w:rsidRPr="007B7668">
        <w:rPr>
          <w:rFonts w:ascii="Arial" w:hAnsi="Arial" w:cs="Arial"/>
          <w:color w:val="000000" w:themeColor="text1"/>
          <w:sz w:val="24"/>
          <w:szCs w:val="24"/>
          <w:lang w:val="bs-Latn-BA"/>
        </w:rPr>
        <w:instrText xml:space="preserve"> \* MERGEFORMAT </w:instrText>
      </w:r>
      <w:r w:rsidR="00A525BF" w:rsidRPr="007B7668">
        <w:rPr>
          <w:rFonts w:ascii="Arial" w:hAnsi="Arial" w:cs="Arial"/>
          <w:color w:val="000000" w:themeColor="text1"/>
          <w:sz w:val="24"/>
          <w:szCs w:val="24"/>
          <w:lang w:val="bs-Latn-BA"/>
        </w:rPr>
      </w:r>
      <w:r w:rsidR="00A525BF" w:rsidRPr="007B7668">
        <w:rPr>
          <w:rFonts w:ascii="Arial" w:hAnsi="Arial" w:cs="Arial"/>
          <w:color w:val="000000" w:themeColor="text1"/>
          <w:sz w:val="24"/>
          <w:szCs w:val="24"/>
          <w:lang w:val="bs-Latn-BA"/>
        </w:rPr>
        <w:fldChar w:fldCharType="separate"/>
      </w:r>
      <w:r w:rsidR="007B7668" w:rsidRPr="007B7668">
        <w:rPr>
          <w:rFonts w:ascii="Arial" w:hAnsi="Arial" w:cs="Arial"/>
          <w:color w:val="000000" w:themeColor="text1"/>
          <w:sz w:val="24"/>
          <w:szCs w:val="24"/>
          <w:lang w:val="bs-Latn-BA"/>
        </w:rPr>
        <w:t>24.</w:t>
      </w:r>
      <w:r w:rsidR="00A525BF" w:rsidRPr="007B7668">
        <w:rPr>
          <w:rFonts w:ascii="Arial" w:hAnsi="Arial" w:cs="Arial"/>
          <w:color w:val="000000" w:themeColor="text1"/>
          <w:sz w:val="24"/>
          <w:szCs w:val="24"/>
          <w:lang w:val="bs-Latn-BA"/>
        </w:rPr>
        <w:fldChar w:fldCharType="end"/>
      </w:r>
      <w:r w:rsidR="00A44F84" w:rsidRPr="007B7668">
        <w:rPr>
          <w:rFonts w:ascii="Arial" w:hAnsi="Arial" w:cs="Arial"/>
          <w:color w:val="000000" w:themeColor="text1"/>
          <w:sz w:val="24"/>
          <w:szCs w:val="24"/>
          <w:lang w:val="bs-Latn-BA"/>
        </w:rPr>
        <w:t xml:space="preserve"> ovog zakona, zajednice obnovljive energije imaju pravo na minimalni udio tehnoloških kvota za mala postrojenja.</w:t>
      </w:r>
    </w:p>
    <w:p w:rsidR="00DE6337" w:rsidRPr="003E3F3E" w:rsidRDefault="00DE6337"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3E3F3E">
        <w:rPr>
          <w:rFonts w:ascii="Arial" w:hAnsi="Arial" w:cs="Arial"/>
          <w:b/>
          <w:color w:val="000000" w:themeColor="text1"/>
          <w:sz w:val="24"/>
          <w:szCs w:val="24"/>
          <w:lang w:val="bs-Latn-BA"/>
        </w:rPr>
        <w:t>Član</w:t>
      </w:r>
      <w:r w:rsidR="001A719A" w:rsidRPr="003E3F3E">
        <w:rPr>
          <w:rFonts w:ascii="Arial" w:hAnsi="Arial" w:cs="Arial"/>
          <w:b/>
          <w:color w:val="000000" w:themeColor="text1"/>
          <w:sz w:val="24"/>
          <w:szCs w:val="24"/>
          <w:lang w:val="bs-Latn-BA"/>
        </w:rPr>
        <w:t>ak</w:t>
      </w:r>
      <w:r w:rsidRPr="003E3F3E">
        <w:rPr>
          <w:rFonts w:ascii="Arial" w:hAnsi="Arial" w:cs="Arial"/>
          <w:b/>
          <w:color w:val="000000" w:themeColor="text1"/>
          <w:sz w:val="24"/>
          <w:szCs w:val="24"/>
          <w:lang w:val="bs-Latn-BA"/>
        </w:rPr>
        <w:t xml:space="preserve"> 5</w:t>
      </w:r>
      <w:r w:rsidR="008E7537" w:rsidRPr="003E3F3E">
        <w:rPr>
          <w:rFonts w:ascii="Arial" w:hAnsi="Arial" w:cs="Arial"/>
          <w:b/>
          <w:color w:val="000000" w:themeColor="text1"/>
          <w:sz w:val="24"/>
          <w:szCs w:val="24"/>
          <w:lang w:val="bs-Latn-BA"/>
        </w:rPr>
        <w:t>4</w:t>
      </w:r>
      <w:r w:rsidRPr="003E3F3E">
        <w:rPr>
          <w:rFonts w:ascii="Arial" w:hAnsi="Arial" w:cs="Arial"/>
          <w:b/>
          <w:color w:val="000000" w:themeColor="text1"/>
          <w:sz w:val="24"/>
          <w:szCs w:val="24"/>
          <w:lang w:val="bs-Latn-BA"/>
        </w:rPr>
        <w:t xml:space="preserve">. </w:t>
      </w:r>
    </w:p>
    <w:p w:rsidR="00DE6337" w:rsidRPr="007B7668" w:rsidRDefault="00DE6337"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zajednicama obnovljive energije)</w:t>
      </w:r>
    </w:p>
    <w:p w:rsidR="00DE6337" w:rsidRPr="007B7668" w:rsidRDefault="00DE633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E6337" w:rsidRPr="007B7668" w:rsidRDefault="00B30505" w:rsidP="00712E02">
      <w:pPr>
        <w:pStyle w:val="ListParagraph"/>
        <w:numPr>
          <w:ilvl w:val="0"/>
          <w:numId w:val="120"/>
        </w:numPr>
        <w:tabs>
          <w:tab w:val="left" w:pos="360"/>
        </w:tabs>
        <w:spacing w:line="240" w:lineRule="auto"/>
        <w:ind w:left="284" w:hanging="284"/>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Status z</w:t>
      </w:r>
      <w:r w:rsidR="00DE6337" w:rsidRPr="007B7668">
        <w:rPr>
          <w:rFonts w:ascii="Arial" w:hAnsi="Arial" w:cs="Arial"/>
          <w:color w:val="000000" w:themeColor="text1"/>
          <w:sz w:val="24"/>
          <w:szCs w:val="24"/>
          <w:lang w:val="bs-Latn-BA"/>
        </w:rPr>
        <w:t>ajednice obnovljive energije</w:t>
      </w:r>
      <w:r w:rsidRPr="007B7668">
        <w:rPr>
          <w:rFonts w:ascii="Arial" w:hAnsi="Arial" w:cs="Arial"/>
          <w:color w:val="000000" w:themeColor="text1"/>
          <w:sz w:val="24"/>
          <w:szCs w:val="24"/>
          <w:lang w:val="bs-Latn-BA"/>
        </w:rPr>
        <w:t xml:space="preserve"> se </w:t>
      </w:r>
      <w:r w:rsidR="001A719A" w:rsidRPr="007B7668">
        <w:rPr>
          <w:rFonts w:ascii="Arial" w:hAnsi="Arial" w:cs="Arial"/>
          <w:color w:val="000000" w:themeColor="text1"/>
          <w:sz w:val="24"/>
          <w:szCs w:val="24"/>
          <w:lang w:val="bs-Latn-BA"/>
        </w:rPr>
        <w:t>stječe na temelju</w:t>
      </w:r>
      <w:r w:rsidRPr="007B7668">
        <w:rPr>
          <w:rFonts w:ascii="Arial" w:hAnsi="Arial" w:cs="Arial"/>
          <w:color w:val="000000" w:themeColor="text1"/>
          <w:sz w:val="24"/>
          <w:szCs w:val="24"/>
          <w:lang w:val="bs-Latn-BA"/>
        </w:rPr>
        <w:t xml:space="preserve"> rješenja </w:t>
      </w:r>
      <w:r w:rsidR="00A861FE" w:rsidRPr="007B7668">
        <w:rPr>
          <w:rFonts w:ascii="Arial" w:hAnsi="Arial" w:cs="Arial"/>
          <w:color w:val="000000" w:themeColor="text1"/>
          <w:sz w:val="24"/>
          <w:szCs w:val="24"/>
          <w:lang w:val="bs-Latn-BA"/>
        </w:rPr>
        <w:t>Federalnog ministra</w:t>
      </w:r>
      <w:r w:rsidR="00DE6337" w:rsidRPr="007B7668">
        <w:rPr>
          <w:rFonts w:ascii="Arial" w:hAnsi="Arial" w:cs="Arial"/>
          <w:color w:val="000000" w:themeColor="text1"/>
          <w:sz w:val="24"/>
          <w:szCs w:val="24"/>
        </w:rPr>
        <w:t>.</w:t>
      </w:r>
    </w:p>
    <w:p w:rsidR="00DE6337" w:rsidRPr="007B7668" w:rsidRDefault="00B30505" w:rsidP="00712E02">
      <w:pPr>
        <w:pStyle w:val="ListParagraph"/>
        <w:numPr>
          <w:ilvl w:val="0"/>
          <w:numId w:val="1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Ministarstvo vodi registar z</w:t>
      </w:r>
      <w:r w:rsidR="00DE6337" w:rsidRPr="007B7668">
        <w:rPr>
          <w:rFonts w:ascii="Arial" w:hAnsi="Arial" w:cs="Arial"/>
          <w:color w:val="000000" w:themeColor="text1"/>
          <w:sz w:val="24"/>
          <w:szCs w:val="24"/>
          <w:lang w:val="bs-Latn-BA"/>
        </w:rPr>
        <w:t>ajednica obnovljive energije.</w:t>
      </w:r>
    </w:p>
    <w:p w:rsidR="00DE6337" w:rsidRPr="007B7668" w:rsidRDefault="00DE6337" w:rsidP="00712E02">
      <w:pPr>
        <w:pStyle w:val="ListParagraph"/>
        <w:numPr>
          <w:ilvl w:val="0"/>
          <w:numId w:val="1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Članovi zajednice trebaju ispunjavati slijedeće uv</w:t>
      </w:r>
      <w:r w:rsidR="001A719A" w:rsidRPr="007B7668">
        <w:rPr>
          <w:rFonts w:ascii="Arial" w:hAnsi="Arial" w:cs="Arial"/>
          <w:color w:val="000000" w:themeColor="text1"/>
          <w:sz w:val="24"/>
          <w:szCs w:val="24"/>
          <w:lang w:val="bs-Latn-BA"/>
        </w:rPr>
        <w:t>jet</w:t>
      </w:r>
      <w:r w:rsidRPr="007B7668">
        <w:rPr>
          <w:rFonts w:ascii="Arial" w:hAnsi="Arial" w:cs="Arial"/>
          <w:color w:val="000000" w:themeColor="text1"/>
          <w:sz w:val="24"/>
          <w:szCs w:val="24"/>
          <w:lang w:val="bs-Latn-BA"/>
        </w:rPr>
        <w:t>e:</w:t>
      </w:r>
    </w:p>
    <w:p w:rsidR="00DE6337" w:rsidRPr="007B7668" w:rsidRDefault="00DE6337" w:rsidP="007B7668">
      <w:pPr>
        <w:pStyle w:val="ListParagraph"/>
        <w:numPr>
          <w:ilvl w:val="0"/>
          <w:numId w:val="12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da imaju prebivalište ili sjedište na području </w:t>
      </w:r>
      <w:r w:rsidR="001A719A" w:rsidRPr="007B7668">
        <w:rPr>
          <w:rFonts w:ascii="Arial" w:hAnsi="Arial" w:cs="Arial"/>
          <w:color w:val="000000" w:themeColor="text1"/>
          <w:sz w:val="24"/>
          <w:szCs w:val="24"/>
          <w:lang w:val="bs-Latn-BA"/>
        </w:rPr>
        <w:t>općine u kojoj se izvodi projek</w:t>
      </w:r>
      <w:r w:rsidRPr="007B7668">
        <w:rPr>
          <w:rFonts w:ascii="Arial" w:hAnsi="Arial" w:cs="Arial"/>
          <w:color w:val="000000" w:themeColor="text1"/>
          <w:sz w:val="24"/>
          <w:szCs w:val="24"/>
          <w:lang w:val="bs-Latn-BA"/>
        </w:rPr>
        <w:t>t ili u općini čija se teritorija graniči sa teritorijom općine u kojoj se izvodi projekt,</w:t>
      </w:r>
    </w:p>
    <w:p w:rsidR="00B30505" w:rsidRPr="007B7668" w:rsidRDefault="00DE6337" w:rsidP="007B7668">
      <w:pPr>
        <w:pStyle w:val="ListParagraph"/>
        <w:numPr>
          <w:ilvl w:val="0"/>
          <w:numId w:val="12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da su na području jednog operatora </w:t>
      </w:r>
      <w:r w:rsidR="001A719A" w:rsidRPr="007B7668">
        <w:rPr>
          <w:rFonts w:ascii="Arial" w:hAnsi="Arial" w:cs="Arial"/>
          <w:color w:val="000000" w:themeColor="text1"/>
          <w:sz w:val="24"/>
          <w:szCs w:val="24"/>
          <w:lang w:val="bs-Latn-BA"/>
        </w:rPr>
        <w:t>distribucijskog sustava</w:t>
      </w:r>
      <w:r w:rsidRPr="007B7668">
        <w:rPr>
          <w:rFonts w:ascii="Arial" w:hAnsi="Arial" w:cs="Arial"/>
          <w:color w:val="000000" w:themeColor="text1"/>
          <w:sz w:val="24"/>
          <w:szCs w:val="24"/>
          <w:lang w:val="bs-Latn-BA"/>
        </w:rPr>
        <w:t>.</w:t>
      </w:r>
    </w:p>
    <w:p w:rsidR="00A44F84" w:rsidRPr="007B7668" w:rsidRDefault="00A861FE" w:rsidP="00712E02">
      <w:pPr>
        <w:pStyle w:val="ListParagraph"/>
        <w:numPr>
          <w:ilvl w:val="0"/>
          <w:numId w:val="12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Federalni ministar</w:t>
      </w:r>
      <w:r w:rsidR="00A44F84" w:rsidRPr="007B7668">
        <w:rPr>
          <w:rFonts w:ascii="Arial" w:hAnsi="Arial" w:cs="Arial"/>
          <w:color w:val="000000" w:themeColor="text1"/>
          <w:sz w:val="24"/>
          <w:szCs w:val="24"/>
          <w:lang w:val="bs-Latn-BA"/>
        </w:rPr>
        <w:t xml:space="preserve"> don</w:t>
      </w:r>
      <w:r w:rsidR="00D67103" w:rsidRPr="007B7668">
        <w:rPr>
          <w:rFonts w:ascii="Arial" w:hAnsi="Arial" w:cs="Arial"/>
          <w:color w:val="000000" w:themeColor="text1"/>
          <w:sz w:val="24"/>
          <w:szCs w:val="24"/>
          <w:lang w:val="bs-Latn-BA"/>
        </w:rPr>
        <w:t>osi</w:t>
      </w:r>
      <w:r w:rsidR="00A44F84" w:rsidRPr="007B7668">
        <w:rPr>
          <w:rFonts w:ascii="Arial" w:hAnsi="Arial" w:cs="Arial"/>
          <w:color w:val="000000" w:themeColor="text1"/>
          <w:sz w:val="24"/>
          <w:szCs w:val="24"/>
          <w:lang w:val="bs-Latn-BA"/>
        </w:rPr>
        <w:t xml:space="preserve"> Pravilnik o zajednicama obnovljive energije kojim će se, između ostalog </w:t>
      </w:r>
      <w:r w:rsidR="00B30505" w:rsidRPr="007B7668">
        <w:rPr>
          <w:rFonts w:ascii="Arial" w:hAnsi="Arial" w:cs="Arial"/>
          <w:color w:val="000000" w:themeColor="text1"/>
          <w:sz w:val="24"/>
          <w:szCs w:val="24"/>
          <w:lang w:val="bs-Latn-BA"/>
        </w:rPr>
        <w:t>propisati</w:t>
      </w:r>
      <w:r w:rsidR="00A44F84" w:rsidRPr="007B7668">
        <w:rPr>
          <w:rFonts w:ascii="Arial" w:hAnsi="Arial" w:cs="Arial"/>
          <w:color w:val="000000" w:themeColor="text1"/>
          <w:sz w:val="24"/>
          <w:szCs w:val="24"/>
          <w:lang w:val="bs-Latn-BA"/>
        </w:rPr>
        <w:t>:</w:t>
      </w:r>
    </w:p>
    <w:p w:rsidR="00B30505" w:rsidRPr="007B7668" w:rsidRDefault="004D0A08"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osnivanje i način d</w:t>
      </w:r>
      <w:r w:rsidR="00B30505" w:rsidRPr="007B7668">
        <w:rPr>
          <w:rFonts w:ascii="Arial" w:hAnsi="Arial" w:cs="Arial"/>
          <w:color w:val="000000" w:themeColor="text1"/>
          <w:sz w:val="24"/>
          <w:szCs w:val="24"/>
          <w:lang w:val="bs-Latn-BA"/>
        </w:rPr>
        <w:t>odjele statusa zajednice obnovljive ene</w:t>
      </w:r>
      <w:r w:rsidR="001A719A" w:rsidRPr="007B7668">
        <w:rPr>
          <w:rFonts w:ascii="Arial" w:hAnsi="Arial" w:cs="Arial"/>
          <w:color w:val="000000" w:themeColor="text1"/>
          <w:sz w:val="24"/>
          <w:szCs w:val="24"/>
          <w:lang w:val="bs-Latn-BA"/>
        </w:rPr>
        <w:t>r</w:t>
      </w:r>
      <w:r w:rsidR="00B30505" w:rsidRPr="007B7668">
        <w:rPr>
          <w:rFonts w:ascii="Arial" w:hAnsi="Arial" w:cs="Arial"/>
          <w:color w:val="000000" w:themeColor="text1"/>
          <w:sz w:val="24"/>
          <w:szCs w:val="24"/>
          <w:lang w:val="bs-Latn-BA"/>
        </w:rPr>
        <w:t>gije</w:t>
      </w:r>
      <w:r w:rsidR="009A5EAA" w:rsidRPr="007B7668">
        <w:rPr>
          <w:rFonts w:ascii="Arial" w:hAnsi="Arial" w:cs="Arial"/>
          <w:color w:val="000000" w:themeColor="text1"/>
          <w:sz w:val="24"/>
          <w:szCs w:val="24"/>
          <w:lang w:val="bs-Latn-BA"/>
        </w:rPr>
        <w:t>,</w:t>
      </w:r>
    </w:p>
    <w:p w:rsidR="00A44F84" w:rsidRPr="007B7668" w:rsidRDefault="007A6C1A"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w:t>
      </w:r>
      <w:r w:rsidR="00B30505" w:rsidRPr="007B7668">
        <w:rPr>
          <w:rFonts w:ascii="Arial" w:hAnsi="Arial" w:cs="Arial"/>
          <w:color w:val="000000" w:themeColor="text1"/>
          <w:sz w:val="24"/>
          <w:szCs w:val="24"/>
          <w:lang w:val="bs-Latn-BA"/>
        </w:rPr>
        <w:t>riterij</w:t>
      </w:r>
      <w:r w:rsidR="001A719A" w:rsidRPr="007B7668">
        <w:rPr>
          <w:rFonts w:ascii="Arial" w:hAnsi="Arial" w:cs="Arial"/>
          <w:color w:val="000000" w:themeColor="text1"/>
          <w:sz w:val="24"/>
          <w:szCs w:val="24"/>
          <w:lang w:val="bs-Latn-BA"/>
        </w:rPr>
        <w:t>um</w:t>
      </w:r>
      <w:r w:rsidR="00B30505" w:rsidRPr="007B7668">
        <w:rPr>
          <w:rFonts w:ascii="Arial" w:hAnsi="Arial" w:cs="Arial"/>
          <w:color w:val="000000" w:themeColor="text1"/>
          <w:sz w:val="24"/>
          <w:szCs w:val="24"/>
          <w:lang w:val="bs-Latn-BA"/>
        </w:rPr>
        <w:t>i koje z</w:t>
      </w:r>
      <w:r w:rsidRPr="007B7668">
        <w:rPr>
          <w:rFonts w:ascii="Arial" w:hAnsi="Arial" w:cs="Arial"/>
          <w:color w:val="000000" w:themeColor="text1"/>
          <w:sz w:val="24"/>
          <w:szCs w:val="24"/>
          <w:lang w:val="bs-Latn-BA"/>
        </w:rPr>
        <w:t>ajednice obnovljive enegije moraju ispun</w:t>
      </w:r>
      <w:r w:rsidR="004D0A08" w:rsidRPr="007B7668">
        <w:rPr>
          <w:rFonts w:ascii="Arial" w:hAnsi="Arial" w:cs="Arial"/>
          <w:color w:val="000000" w:themeColor="text1"/>
          <w:sz w:val="24"/>
          <w:szCs w:val="24"/>
          <w:lang w:val="bs-Latn-BA"/>
        </w:rPr>
        <w:t>ja</w:t>
      </w:r>
      <w:r w:rsidRPr="007B7668">
        <w:rPr>
          <w:rFonts w:ascii="Arial" w:hAnsi="Arial" w:cs="Arial"/>
          <w:color w:val="000000" w:themeColor="text1"/>
          <w:sz w:val="24"/>
          <w:szCs w:val="24"/>
          <w:lang w:val="bs-Latn-BA"/>
        </w:rPr>
        <w:t>vati radi ostvarivanja prava propisanih ovim zakonom,</w:t>
      </w:r>
    </w:p>
    <w:p w:rsidR="007A6C1A" w:rsidRPr="007B7668" w:rsidRDefault="004D6CF8"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udio dobiti koji se mora investirati u projekte od koristi za lokalnu zajednicu,</w:t>
      </w:r>
    </w:p>
    <w:p w:rsidR="00B30505" w:rsidRPr="007B7668" w:rsidRDefault="00B30505"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međusobni odnos članova zajednice obnovljive energije,</w:t>
      </w:r>
    </w:p>
    <w:p w:rsidR="00B30505" w:rsidRPr="007B7668" w:rsidRDefault="00B30505"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tehničke aspekte zajednice obnovljive energije,</w:t>
      </w:r>
    </w:p>
    <w:p w:rsidR="00B30505" w:rsidRPr="007B7668" w:rsidRDefault="00B30505"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nadgledanja rada zajednice obnovljive energije,</w:t>
      </w:r>
    </w:p>
    <w:p w:rsidR="00B30505" w:rsidRPr="007B7668" w:rsidRDefault="00B30505" w:rsidP="007B7668">
      <w:pPr>
        <w:pStyle w:val="ListParagraph"/>
        <w:numPr>
          <w:ilvl w:val="0"/>
          <w:numId w:val="92"/>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druga pitanja koja se odnose na zajednice obnovljive energije.</w:t>
      </w:r>
    </w:p>
    <w:p w:rsidR="00205EC9"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712E02" w:rsidRDefault="00712E02"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712E02" w:rsidRDefault="00712E02"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712E02" w:rsidRPr="007B7668" w:rsidRDefault="00712E02"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7A6C1A" w:rsidRPr="007B7668" w:rsidRDefault="0003043D" w:rsidP="007B7668">
      <w:pPr>
        <w:widowControl w:val="0"/>
        <w:autoSpaceDE w:val="0"/>
        <w:autoSpaceDN w:val="0"/>
        <w:adjustRightInd w:val="0"/>
        <w:spacing w:after="0" w:line="240" w:lineRule="auto"/>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lastRenderedPageBreak/>
        <w:t xml:space="preserve">POGLAVLJE XIV </w:t>
      </w:r>
      <w:r w:rsidR="007A6C1A" w:rsidRPr="007B7668">
        <w:rPr>
          <w:rFonts w:ascii="Arial" w:hAnsi="Arial" w:cs="Arial"/>
          <w:b/>
          <w:bCs/>
          <w:color w:val="000000" w:themeColor="text1"/>
          <w:sz w:val="24"/>
          <w:szCs w:val="24"/>
          <w:lang w:val="bs-Latn-BA"/>
        </w:rPr>
        <w:t>–</w:t>
      </w:r>
      <w:r w:rsidR="00A337A3" w:rsidRPr="007B7668">
        <w:rPr>
          <w:rFonts w:ascii="Arial" w:hAnsi="Arial" w:cs="Arial"/>
          <w:b/>
          <w:bCs/>
          <w:color w:val="000000" w:themeColor="text1"/>
          <w:sz w:val="24"/>
          <w:szCs w:val="24"/>
          <w:lang w:val="bs-Latn-BA"/>
        </w:rPr>
        <w:t xml:space="preserve"> </w:t>
      </w:r>
      <w:r w:rsidR="007A6C1A" w:rsidRPr="007B7668">
        <w:rPr>
          <w:rFonts w:ascii="Arial" w:hAnsi="Arial" w:cs="Arial"/>
          <w:b/>
          <w:bCs/>
          <w:color w:val="000000" w:themeColor="text1"/>
          <w:sz w:val="24"/>
          <w:szCs w:val="24"/>
          <w:lang w:val="bs-Latn-BA"/>
        </w:rPr>
        <w:t>BALANSIRANJE</w:t>
      </w:r>
    </w:p>
    <w:p w:rsidR="007A6C1A" w:rsidRPr="007B7668" w:rsidRDefault="007A6C1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734CAA" w:rsidRPr="00712E02" w:rsidRDefault="00734CA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712E02">
        <w:rPr>
          <w:rFonts w:ascii="Arial" w:hAnsi="Arial" w:cs="Arial"/>
          <w:b/>
          <w:color w:val="000000" w:themeColor="text1"/>
          <w:sz w:val="24"/>
          <w:szCs w:val="24"/>
          <w:lang w:val="bs-Latn-BA"/>
        </w:rPr>
        <w:t>Član</w:t>
      </w:r>
      <w:r w:rsidR="001A719A" w:rsidRPr="00712E02">
        <w:rPr>
          <w:rFonts w:ascii="Arial" w:hAnsi="Arial" w:cs="Arial"/>
          <w:b/>
          <w:color w:val="000000" w:themeColor="text1"/>
          <w:sz w:val="24"/>
          <w:szCs w:val="24"/>
          <w:lang w:val="bs-Latn-BA"/>
        </w:rPr>
        <w:t>ak</w:t>
      </w:r>
      <w:r w:rsidRPr="00712E02">
        <w:rPr>
          <w:rFonts w:ascii="Arial" w:hAnsi="Arial" w:cs="Arial"/>
          <w:b/>
          <w:color w:val="000000" w:themeColor="text1"/>
          <w:sz w:val="24"/>
          <w:szCs w:val="24"/>
          <w:lang w:val="bs-Latn-BA"/>
        </w:rPr>
        <w:t xml:space="preserve"> </w:t>
      </w:r>
      <w:r w:rsidR="007A6C1A" w:rsidRPr="00712E02">
        <w:rPr>
          <w:rFonts w:ascii="Arial" w:hAnsi="Arial" w:cs="Arial"/>
          <w:b/>
          <w:color w:val="000000" w:themeColor="text1"/>
          <w:sz w:val="24"/>
          <w:szCs w:val="24"/>
          <w:lang w:val="bs-Latn-BA"/>
        </w:rPr>
        <w:t>5</w:t>
      </w:r>
      <w:r w:rsidR="008E7537" w:rsidRPr="00712E02">
        <w:rPr>
          <w:rFonts w:ascii="Arial" w:hAnsi="Arial" w:cs="Arial"/>
          <w:b/>
          <w:color w:val="000000" w:themeColor="text1"/>
          <w:sz w:val="24"/>
          <w:szCs w:val="24"/>
          <w:lang w:val="bs-Latn-BA"/>
        </w:rPr>
        <w:t>5</w:t>
      </w:r>
      <w:r w:rsidRPr="00712E02">
        <w:rPr>
          <w:rFonts w:ascii="Arial" w:hAnsi="Arial" w:cs="Arial"/>
          <w:b/>
          <w:color w:val="000000" w:themeColor="text1"/>
          <w:sz w:val="24"/>
          <w:szCs w:val="24"/>
          <w:lang w:val="bs-Latn-BA"/>
        </w:rPr>
        <w:t xml:space="preserve">. </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7A6C1A" w:rsidRPr="007B7668">
        <w:rPr>
          <w:rFonts w:ascii="Arial" w:hAnsi="Arial" w:cs="Arial"/>
          <w:color w:val="000000" w:themeColor="text1"/>
          <w:sz w:val="24"/>
          <w:szCs w:val="24"/>
          <w:lang w:val="bs-Latn-BA"/>
        </w:rPr>
        <w:t>Balansiranje</w:t>
      </w:r>
      <w:r w:rsidRPr="007B7668">
        <w:rPr>
          <w:rFonts w:ascii="Arial" w:hAnsi="Arial" w:cs="Arial"/>
          <w:color w:val="000000" w:themeColor="text1"/>
          <w:sz w:val="24"/>
          <w:szCs w:val="24"/>
          <w:lang w:val="bs-Latn-BA"/>
        </w:rPr>
        <w:t>)</w:t>
      </w:r>
    </w:p>
    <w:p w:rsidR="00734CAA" w:rsidRPr="007B7668" w:rsidRDefault="00734CA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34CAA" w:rsidRPr="007B7668" w:rsidRDefault="007A6C1A" w:rsidP="00712E02">
      <w:pPr>
        <w:pStyle w:val="ListParagraph"/>
        <w:numPr>
          <w:ilvl w:val="0"/>
          <w:numId w:val="9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Prosumeri iz kategorije </w:t>
      </w:r>
      <w:r w:rsidR="001A719A" w:rsidRPr="007B7668">
        <w:rPr>
          <w:rFonts w:ascii="Arial" w:hAnsi="Arial" w:cs="Arial"/>
          <w:color w:val="000000" w:themeColor="text1"/>
          <w:sz w:val="24"/>
          <w:szCs w:val="24"/>
          <w:lang w:val="bs-Latn-BA"/>
        </w:rPr>
        <w:t>kućanstava</w:t>
      </w:r>
      <w:r w:rsidRPr="007B7668">
        <w:rPr>
          <w:rFonts w:ascii="Arial" w:hAnsi="Arial" w:cs="Arial"/>
          <w:color w:val="000000" w:themeColor="text1"/>
          <w:sz w:val="24"/>
          <w:szCs w:val="24"/>
          <w:lang w:val="bs-Latn-BA"/>
        </w:rPr>
        <w:t xml:space="preserve"> nisu balansno odgovorni, te su njihovi </w:t>
      </w:r>
      <w:r w:rsidR="001A719A" w:rsidRPr="007B7668">
        <w:rPr>
          <w:rFonts w:ascii="Arial" w:hAnsi="Arial" w:cs="Arial"/>
          <w:color w:val="000000" w:themeColor="text1"/>
          <w:sz w:val="24"/>
          <w:szCs w:val="24"/>
          <w:lang w:val="bs-Latn-BA"/>
        </w:rPr>
        <w:t>opskrbljivači</w:t>
      </w:r>
      <w:r w:rsidRPr="007B7668">
        <w:rPr>
          <w:rFonts w:ascii="Arial" w:hAnsi="Arial" w:cs="Arial"/>
          <w:color w:val="000000" w:themeColor="text1"/>
          <w:sz w:val="24"/>
          <w:szCs w:val="24"/>
          <w:lang w:val="bs-Latn-BA"/>
        </w:rPr>
        <w:t xml:space="preserve"> odgovorni za njihovo balansiranje.</w:t>
      </w:r>
    </w:p>
    <w:p w:rsidR="007A6C1A" w:rsidRPr="007B7668" w:rsidRDefault="007A6C1A" w:rsidP="00712E02">
      <w:pPr>
        <w:pStyle w:val="ListParagraph"/>
        <w:numPr>
          <w:ilvl w:val="0"/>
          <w:numId w:val="9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Kvalifi</w:t>
      </w:r>
      <w:r w:rsidR="001A719A" w:rsidRPr="007B7668">
        <w:rPr>
          <w:rFonts w:ascii="Arial" w:hAnsi="Arial" w:cs="Arial"/>
          <w:color w:val="000000" w:themeColor="text1"/>
          <w:sz w:val="24"/>
          <w:szCs w:val="24"/>
          <w:lang w:val="bs-Latn-BA"/>
        </w:rPr>
        <w:t>cira</w:t>
      </w:r>
      <w:r w:rsidRPr="007B7668">
        <w:rPr>
          <w:rFonts w:ascii="Arial" w:hAnsi="Arial" w:cs="Arial"/>
          <w:color w:val="000000" w:themeColor="text1"/>
          <w:sz w:val="24"/>
          <w:szCs w:val="24"/>
          <w:lang w:val="bs-Latn-BA"/>
        </w:rPr>
        <w:t>ni proizvođači</w:t>
      </w:r>
      <w:r w:rsidR="00466376" w:rsidRPr="007B7668">
        <w:rPr>
          <w:rFonts w:ascii="Arial" w:hAnsi="Arial" w:cs="Arial"/>
          <w:color w:val="000000" w:themeColor="text1"/>
          <w:sz w:val="24"/>
          <w:szCs w:val="24"/>
          <w:lang w:val="bs-Latn-BA"/>
        </w:rPr>
        <w:t xml:space="preserve"> koji imaju potpisan važeći ugovor sa Operatorom za OIEi</w:t>
      </w:r>
      <w:r w:rsidR="001A719A" w:rsidRPr="007B7668">
        <w:rPr>
          <w:rFonts w:ascii="Arial" w:hAnsi="Arial" w:cs="Arial"/>
          <w:color w:val="000000" w:themeColor="text1"/>
          <w:sz w:val="24"/>
          <w:szCs w:val="24"/>
          <w:lang w:val="bs-Latn-BA"/>
        </w:rPr>
        <w:t>U</w:t>
      </w:r>
      <w:r w:rsidR="00466376"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 priključeni na pr</w:t>
      </w:r>
      <w:r w:rsidR="001A719A"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 xml:space="preserve">enosnu mrežu </w:t>
      </w:r>
      <w:r w:rsidR="00C21E77" w:rsidRPr="007B7668">
        <w:rPr>
          <w:rFonts w:ascii="Arial" w:hAnsi="Arial" w:cs="Arial"/>
          <w:color w:val="000000" w:themeColor="text1"/>
          <w:sz w:val="24"/>
          <w:szCs w:val="24"/>
          <w:lang w:val="bs-Latn-BA"/>
        </w:rPr>
        <w:t>i distribu</w:t>
      </w:r>
      <w:r w:rsidR="00871255" w:rsidRPr="007B7668">
        <w:rPr>
          <w:rFonts w:ascii="Arial" w:hAnsi="Arial" w:cs="Arial"/>
          <w:color w:val="000000" w:themeColor="text1"/>
          <w:sz w:val="24"/>
          <w:szCs w:val="24"/>
          <w:lang w:val="bs-Latn-BA"/>
        </w:rPr>
        <w:t>cijsku</w:t>
      </w:r>
      <w:r w:rsidR="00C21E77" w:rsidRPr="007B7668">
        <w:rPr>
          <w:rFonts w:ascii="Arial" w:hAnsi="Arial" w:cs="Arial"/>
          <w:color w:val="000000" w:themeColor="text1"/>
          <w:sz w:val="24"/>
          <w:szCs w:val="24"/>
          <w:lang w:val="bs-Latn-BA"/>
        </w:rPr>
        <w:t xml:space="preserve"> mrežu </w:t>
      </w:r>
      <w:r w:rsidRPr="007B7668">
        <w:rPr>
          <w:rFonts w:ascii="Arial" w:hAnsi="Arial" w:cs="Arial"/>
          <w:color w:val="000000" w:themeColor="text1"/>
          <w:sz w:val="24"/>
          <w:szCs w:val="24"/>
          <w:lang w:val="bs-Latn-BA"/>
        </w:rPr>
        <w:t>su balansno odgovor</w:t>
      </w:r>
      <w:r w:rsidR="00871255" w:rsidRPr="007B7668">
        <w:rPr>
          <w:rFonts w:ascii="Arial" w:hAnsi="Arial" w:cs="Arial"/>
          <w:color w:val="000000" w:themeColor="text1"/>
          <w:sz w:val="24"/>
          <w:szCs w:val="24"/>
          <w:lang w:val="bs-Latn-BA"/>
        </w:rPr>
        <w:t>ni i tu odgovornost mogu regulir</w:t>
      </w:r>
      <w:r w:rsidRPr="007B7668">
        <w:rPr>
          <w:rFonts w:ascii="Arial" w:hAnsi="Arial" w:cs="Arial"/>
          <w:color w:val="000000" w:themeColor="text1"/>
          <w:sz w:val="24"/>
          <w:szCs w:val="24"/>
          <w:lang w:val="bs-Latn-BA"/>
        </w:rPr>
        <w:t>ati na jedan od sljedećih načina:</w:t>
      </w:r>
    </w:p>
    <w:p w:rsidR="007A6C1A" w:rsidRPr="007B7668" w:rsidRDefault="007A6C1A" w:rsidP="007B7668">
      <w:pPr>
        <w:pStyle w:val="ListParagraph"/>
        <w:numPr>
          <w:ilvl w:val="0"/>
          <w:numId w:val="9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zaklju</w:t>
      </w:r>
      <w:r w:rsidR="00FA64CA" w:rsidRPr="007B7668">
        <w:rPr>
          <w:rFonts w:ascii="Arial" w:hAnsi="Arial" w:cs="Arial"/>
          <w:color w:val="000000" w:themeColor="text1"/>
          <w:sz w:val="24"/>
          <w:szCs w:val="24"/>
          <w:lang w:val="bs-Latn-BA"/>
        </w:rPr>
        <w:t xml:space="preserve">čivanjem ugovora sa </w:t>
      </w:r>
      <w:r w:rsidR="00871255" w:rsidRPr="007B7668">
        <w:rPr>
          <w:rFonts w:ascii="Arial" w:hAnsi="Arial" w:cs="Arial"/>
          <w:color w:val="000000" w:themeColor="text1"/>
          <w:sz w:val="24"/>
          <w:szCs w:val="24"/>
          <w:lang w:val="bs-Latn-BA"/>
        </w:rPr>
        <w:t>Neovisnim operatorom sustava BiH o balansnoj odgovornosti</w:t>
      </w:r>
      <w:r w:rsidRPr="007B7668">
        <w:rPr>
          <w:rFonts w:ascii="Arial" w:hAnsi="Arial" w:cs="Arial"/>
          <w:color w:val="000000" w:themeColor="text1"/>
          <w:sz w:val="24"/>
          <w:szCs w:val="24"/>
          <w:lang w:val="bs-Latn-BA"/>
        </w:rPr>
        <w:t>,</w:t>
      </w:r>
    </w:p>
    <w:p w:rsidR="007A6C1A" w:rsidRPr="007B7668" w:rsidRDefault="007A6C1A" w:rsidP="007B7668">
      <w:pPr>
        <w:pStyle w:val="ListParagraph"/>
        <w:numPr>
          <w:ilvl w:val="0"/>
          <w:numId w:val="9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zaključivanjem ugovora </w:t>
      </w:r>
      <w:r w:rsidR="00DC5987" w:rsidRPr="007B7668">
        <w:rPr>
          <w:rFonts w:ascii="Arial" w:hAnsi="Arial" w:cs="Arial"/>
          <w:color w:val="000000" w:themeColor="text1"/>
          <w:sz w:val="24"/>
          <w:szCs w:val="24"/>
          <w:lang w:val="bs-Latn-BA"/>
        </w:rPr>
        <w:t>o pr</w:t>
      </w:r>
      <w:r w:rsidR="00871255" w:rsidRPr="007B7668">
        <w:rPr>
          <w:rFonts w:ascii="Arial" w:hAnsi="Arial" w:cs="Arial"/>
          <w:color w:val="000000" w:themeColor="text1"/>
          <w:sz w:val="24"/>
          <w:szCs w:val="24"/>
          <w:lang w:val="bs-Latn-BA"/>
        </w:rPr>
        <w:t>ij</w:t>
      </w:r>
      <w:r w:rsidR="00DC5987" w:rsidRPr="007B7668">
        <w:rPr>
          <w:rFonts w:ascii="Arial" w:hAnsi="Arial" w:cs="Arial"/>
          <w:color w:val="000000" w:themeColor="text1"/>
          <w:sz w:val="24"/>
          <w:szCs w:val="24"/>
          <w:lang w:val="bs-Latn-BA"/>
        </w:rPr>
        <w:t>enosu balansne odgovorno</w:t>
      </w:r>
      <w:r w:rsidR="00FA64CA" w:rsidRPr="007B7668">
        <w:rPr>
          <w:rFonts w:ascii="Arial" w:hAnsi="Arial" w:cs="Arial"/>
          <w:color w:val="000000" w:themeColor="text1"/>
          <w:sz w:val="24"/>
          <w:szCs w:val="24"/>
          <w:lang w:val="bs-Latn-BA"/>
        </w:rPr>
        <w:t>sti na drugu balansno odgovornu s</w:t>
      </w:r>
      <w:r w:rsidR="00DC5987" w:rsidRPr="007B7668">
        <w:rPr>
          <w:rFonts w:ascii="Arial" w:hAnsi="Arial" w:cs="Arial"/>
          <w:color w:val="000000" w:themeColor="text1"/>
          <w:sz w:val="24"/>
          <w:szCs w:val="24"/>
          <w:lang w:val="bs-Latn-BA"/>
        </w:rPr>
        <w:t>tranu</w:t>
      </w:r>
      <w:r w:rsidRPr="007B7668">
        <w:rPr>
          <w:rFonts w:ascii="Arial" w:hAnsi="Arial" w:cs="Arial"/>
          <w:color w:val="000000" w:themeColor="text1"/>
          <w:sz w:val="24"/>
          <w:szCs w:val="24"/>
          <w:lang w:val="bs-Latn-BA"/>
        </w:rPr>
        <w:t>,</w:t>
      </w:r>
    </w:p>
    <w:p w:rsidR="005B282F" w:rsidRPr="007B7668" w:rsidRDefault="00FA64CA" w:rsidP="007B7668">
      <w:pPr>
        <w:pStyle w:val="ListParagraph"/>
        <w:numPr>
          <w:ilvl w:val="0"/>
          <w:numId w:val="9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pridruživanjem Balansnoj g</w:t>
      </w:r>
      <w:r w:rsidR="007A6C1A" w:rsidRPr="007B7668">
        <w:rPr>
          <w:rFonts w:ascii="Arial" w:hAnsi="Arial" w:cs="Arial"/>
          <w:color w:val="000000" w:themeColor="text1"/>
          <w:sz w:val="24"/>
          <w:szCs w:val="24"/>
          <w:lang w:val="bs-Latn-BA"/>
        </w:rPr>
        <w:t>rupi OIE u Federaciji.</w:t>
      </w:r>
    </w:p>
    <w:p w:rsidR="00303AAF" w:rsidRPr="007B7668" w:rsidRDefault="00871255" w:rsidP="00712E02">
      <w:pPr>
        <w:pStyle w:val="ListParagraph"/>
        <w:numPr>
          <w:ilvl w:val="0"/>
          <w:numId w:val="9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Kvalificir</w:t>
      </w:r>
      <w:r w:rsidR="00467786" w:rsidRPr="007B7668">
        <w:rPr>
          <w:rFonts w:ascii="Arial" w:hAnsi="Arial" w:cs="Arial"/>
          <w:color w:val="000000" w:themeColor="text1"/>
          <w:sz w:val="24"/>
          <w:szCs w:val="24"/>
          <w:lang w:val="bs-Latn-BA"/>
        </w:rPr>
        <w:t>ani proizvođači iz stav</w:t>
      </w:r>
      <w:r w:rsidRPr="007B7668">
        <w:rPr>
          <w:rFonts w:ascii="Arial" w:hAnsi="Arial" w:cs="Arial"/>
          <w:color w:val="000000" w:themeColor="text1"/>
          <w:sz w:val="24"/>
          <w:szCs w:val="24"/>
          <w:lang w:val="bs-Latn-BA"/>
        </w:rPr>
        <w:t>k</w:t>
      </w:r>
      <w:r w:rsidR="00467786" w:rsidRPr="007B7668">
        <w:rPr>
          <w:rFonts w:ascii="Arial" w:hAnsi="Arial" w:cs="Arial"/>
          <w:color w:val="000000" w:themeColor="text1"/>
          <w:sz w:val="24"/>
          <w:szCs w:val="24"/>
          <w:lang w:val="bs-Latn-BA"/>
        </w:rPr>
        <w:t>a (</w:t>
      </w:r>
      <w:r w:rsidR="00C21E77" w:rsidRPr="007B7668">
        <w:rPr>
          <w:rFonts w:ascii="Arial" w:hAnsi="Arial" w:cs="Arial"/>
          <w:color w:val="000000" w:themeColor="text1"/>
          <w:sz w:val="24"/>
          <w:szCs w:val="24"/>
          <w:lang w:val="bs-Latn-BA"/>
        </w:rPr>
        <w:t>2</w:t>
      </w:r>
      <w:r w:rsidR="00467786" w:rsidRPr="007B7668">
        <w:rPr>
          <w:rFonts w:ascii="Arial" w:hAnsi="Arial" w:cs="Arial"/>
          <w:color w:val="000000" w:themeColor="text1"/>
          <w:sz w:val="24"/>
          <w:szCs w:val="24"/>
          <w:lang w:val="bs-Latn-BA"/>
        </w:rPr>
        <w:t>) ovog član</w:t>
      </w:r>
      <w:r w:rsidRPr="007B7668">
        <w:rPr>
          <w:rFonts w:ascii="Arial" w:hAnsi="Arial" w:cs="Arial"/>
          <w:color w:val="000000" w:themeColor="text1"/>
          <w:sz w:val="24"/>
          <w:szCs w:val="24"/>
          <w:lang w:val="bs-Latn-BA"/>
        </w:rPr>
        <w:t>k</w:t>
      </w:r>
      <w:r w:rsidR="00467786" w:rsidRPr="007B7668">
        <w:rPr>
          <w:rFonts w:ascii="Arial" w:hAnsi="Arial" w:cs="Arial"/>
          <w:color w:val="000000" w:themeColor="text1"/>
          <w:sz w:val="24"/>
          <w:szCs w:val="24"/>
          <w:lang w:val="bs-Latn-BA"/>
        </w:rPr>
        <w:t>a plaćaju troškove balansiranja u svojim balansnim grupama.</w:t>
      </w:r>
    </w:p>
    <w:p w:rsidR="00D071D7" w:rsidRPr="007B7668" w:rsidRDefault="00467786" w:rsidP="00712E02">
      <w:pPr>
        <w:pStyle w:val="ListParagraph"/>
        <w:numPr>
          <w:ilvl w:val="0"/>
          <w:numId w:val="9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 ciljem planiranja proizvodnje iz OIE i obračuna troškova balansiranja, svi kvalifi</w:t>
      </w:r>
      <w:r w:rsidR="00871255" w:rsidRPr="007B7668">
        <w:rPr>
          <w:rFonts w:ascii="Arial" w:hAnsi="Arial" w:cs="Arial"/>
          <w:color w:val="000000" w:themeColor="text1"/>
          <w:sz w:val="24"/>
          <w:szCs w:val="24"/>
          <w:lang w:val="bs-Latn-BA"/>
        </w:rPr>
        <w:t>cir</w:t>
      </w:r>
      <w:r w:rsidRPr="007B7668">
        <w:rPr>
          <w:rFonts w:ascii="Arial" w:hAnsi="Arial" w:cs="Arial"/>
          <w:color w:val="000000" w:themeColor="text1"/>
          <w:sz w:val="24"/>
          <w:szCs w:val="24"/>
          <w:lang w:val="bs-Latn-BA"/>
        </w:rPr>
        <w:t>ani proizvođači iz stav</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w:t>
      </w:r>
      <w:r w:rsidR="00C21E77" w:rsidRPr="007B7668">
        <w:rPr>
          <w:rFonts w:ascii="Arial" w:hAnsi="Arial" w:cs="Arial"/>
          <w:color w:val="000000" w:themeColor="text1"/>
          <w:sz w:val="24"/>
          <w:szCs w:val="24"/>
          <w:lang w:val="bs-Latn-BA"/>
        </w:rPr>
        <w:t>2</w:t>
      </w:r>
      <w:r w:rsidRPr="007B7668">
        <w:rPr>
          <w:rFonts w:ascii="Arial" w:hAnsi="Arial" w:cs="Arial"/>
          <w:color w:val="000000" w:themeColor="text1"/>
          <w:sz w:val="24"/>
          <w:szCs w:val="24"/>
          <w:lang w:val="bs-Latn-BA"/>
        </w:rPr>
        <w:t>) ovog član</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su dužni redov</w:t>
      </w:r>
      <w:r w:rsidR="00871255" w:rsidRPr="007B7668">
        <w:rPr>
          <w:rFonts w:ascii="Arial" w:hAnsi="Arial" w:cs="Arial"/>
          <w:color w:val="000000" w:themeColor="text1"/>
          <w:sz w:val="24"/>
          <w:szCs w:val="24"/>
          <w:lang w:val="bs-Latn-BA"/>
        </w:rPr>
        <w:t>it</w:t>
      </w:r>
      <w:r w:rsidRPr="007B7668">
        <w:rPr>
          <w:rFonts w:ascii="Arial" w:hAnsi="Arial" w:cs="Arial"/>
          <w:color w:val="000000" w:themeColor="text1"/>
          <w:sz w:val="24"/>
          <w:szCs w:val="24"/>
          <w:lang w:val="bs-Latn-BA"/>
        </w:rPr>
        <w:t xml:space="preserve">o dostavljati svoje planove proizvodnje električne energije za naredni dan na nivou balansnog intervala, </w:t>
      </w:r>
      <w:r w:rsidR="00871255"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važećim propisima. Svoje planove proizvodnje </w:t>
      </w:r>
      <w:r w:rsidR="008B41D0" w:rsidRPr="007B7668">
        <w:rPr>
          <w:rFonts w:ascii="Arial" w:hAnsi="Arial" w:cs="Arial"/>
          <w:color w:val="000000" w:themeColor="text1"/>
          <w:sz w:val="24"/>
          <w:szCs w:val="24"/>
          <w:lang w:val="bs-Latn-BA"/>
        </w:rPr>
        <w:t>kvalif</w:t>
      </w:r>
      <w:r w:rsidR="00871255" w:rsidRPr="007B7668">
        <w:rPr>
          <w:rFonts w:ascii="Arial" w:hAnsi="Arial" w:cs="Arial"/>
          <w:color w:val="000000" w:themeColor="text1"/>
          <w:sz w:val="24"/>
          <w:szCs w:val="24"/>
          <w:lang w:val="bs-Latn-BA"/>
        </w:rPr>
        <w:t>icir</w:t>
      </w:r>
      <w:r w:rsidR="008B41D0" w:rsidRPr="007B7668">
        <w:rPr>
          <w:rFonts w:ascii="Arial" w:hAnsi="Arial" w:cs="Arial"/>
          <w:color w:val="000000" w:themeColor="text1"/>
          <w:sz w:val="24"/>
          <w:szCs w:val="24"/>
          <w:lang w:val="bs-Latn-BA"/>
        </w:rPr>
        <w:t>ani</w:t>
      </w:r>
      <w:r w:rsidRPr="007B7668">
        <w:rPr>
          <w:rFonts w:ascii="Arial" w:hAnsi="Arial" w:cs="Arial"/>
          <w:color w:val="000000" w:themeColor="text1"/>
          <w:sz w:val="24"/>
          <w:szCs w:val="24"/>
          <w:lang w:val="bs-Latn-BA"/>
        </w:rPr>
        <w:t xml:space="preserve"> proizvođači iz stav</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w:t>
      </w:r>
      <w:r w:rsidR="00C21E77" w:rsidRPr="007B7668">
        <w:rPr>
          <w:rFonts w:ascii="Arial" w:hAnsi="Arial" w:cs="Arial"/>
          <w:color w:val="000000" w:themeColor="text1"/>
          <w:sz w:val="24"/>
          <w:szCs w:val="24"/>
          <w:lang w:val="bs-Latn-BA"/>
        </w:rPr>
        <w:t>2</w:t>
      </w:r>
      <w:r w:rsidRPr="007B7668">
        <w:rPr>
          <w:rFonts w:ascii="Arial" w:hAnsi="Arial" w:cs="Arial"/>
          <w:color w:val="000000" w:themeColor="text1"/>
          <w:sz w:val="24"/>
          <w:szCs w:val="24"/>
          <w:lang w:val="bs-Latn-BA"/>
        </w:rPr>
        <w:t>) ovog član</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istovremeno dostavljaju Balansno </w:t>
      </w:r>
      <w:r w:rsidR="00FA64CA"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 xml:space="preserve">dgovornoj </w:t>
      </w:r>
      <w:r w:rsidR="00FA64CA" w:rsidRPr="007B7668">
        <w:rPr>
          <w:rFonts w:ascii="Arial" w:hAnsi="Arial" w:cs="Arial"/>
          <w:color w:val="000000" w:themeColor="text1"/>
          <w:sz w:val="24"/>
          <w:szCs w:val="24"/>
          <w:lang w:val="bs-Latn-BA"/>
        </w:rPr>
        <w:t>strani za Balansnu g</w:t>
      </w:r>
      <w:r w:rsidRPr="007B7668">
        <w:rPr>
          <w:rFonts w:ascii="Arial" w:hAnsi="Arial" w:cs="Arial"/>
          <w:color w:val="000000" w:themeColor="text1"/>
          <w:sz w:val="24"/>
          <w:szCs w:val="24"/>
          <w:lang w:val="bs-Latn-BA"/>
        </w:rPr>
        <w:t>rupu kojoj pripadaju i Operatoru za OIEi</w:t>
      </w:r>
      <w:r w:rsidR="00871255"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p>
    <w:p w:rsidR="007A6C1A" w:rsidRPr="00712E02" w:rsidRDefault="007A6C1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712E02">
        <w:rPr>
          <w:rFonts w:ascii="Arial" w:hAnsi="Arial" w:cs="Arial"/>
          <w:b/>
          <w:color w:val="000000" w:themeColor="text1"/>
          <w:sz w:val="24"/>
          <w:szCs w:val="24"/>
          <w:lang w:val="bs-Latn-BA"/>
        </w:rPr>
        <w:t>Član</w:t>
      </w:r>
      <w:r w:rsidR="00871255" w:rsidRPr="00712E02">
        <w:rPr>
          <w:rFonts w:ascii="Arial" w:hAnsi="Arial" w:cs="Arial"/>
          <w:b/>
          <w:color w:val="000000" w:themeColor="text1"/>
          <w:sz w:val="24"/>
          <w:szCs w:val="24"/>
          <w:lang w:val="bs-Latn-BA"/>
        </w:rPr>
        <w:t>ak</w:t>
      </w:r>
      <w:r w:rsidRPr="00712E02">
        <w:rPr>
          <w:rFonts w:ascii="Arial" w:hAnsi="Arial" w:cs="Arial"/>
          <w:b/>
          <w:color w:val="000000" w:themeColor="text1"/>
          <w:sz w:val="24"/>
          <w:szCs w:val="24"/>
          <w:lang w:val="bs-Latn-BA"/>
        </w:rPr>
        <w:t xml:space="preserve"> 5</w:t>
      </w:r>
      <w:r w:rsidR="008E7537" w:rsidRPr="00712E02">
        <w:rPr>
          <w:rFonts w:ascii="Arial" w:hAnsi="Arial" w:cs="Arial"/>
          <w:b/>
          <w:color w:val="000000" w:themeColor="text1"/>
          <w:sz w:val="24"/>
          <w:szCs w:val="24"/>
          <w:lang w:val="bs-Latn-BA"/>
        </w:rPr>
        <w:t>6</w:t>
      </w:r>
      <w:r w:rsidRPr="00712E02">
        <w:rPr>
          <w:rFonts w:ascii="Arial" w:hAnsi="Arial" w:cs="Arial"/>
          <w:b/>
          <w:color w:val="000000" w:themeColor="text1"/>
          <w:sz w:val="24"/>
          <w:szCs w:val="24"/>
          <w:lang w:val="bs-Latn-BA"/>
        </w:rPr>
        <w:t xml:space="preserve">. </w:t>
      </w:r>
    </w:p>
    <w:p w:rsidR="007A6C1A" w:rsidRPr="007B7668" w:rsidRDefault="007A6C1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1A4275" w:rsidRPr="007B7668">
        <w:rPr>
          <w:rFonts w:ascii="Arial" w:hAnsi="Arial" w:cs="Arial"/>
          <w:color w:val="000000" w:themeColor="text1"/>
          <w:sz w:val="24"/>
          <w:szCs w:val="24"/>
          <w:lang w:val="bs-Latn-BA"/>
        </w:rPr>
        <w:t>Balansna g</w:t>
      </w:r>
      <w:r w:rsidR="00467786" w:rsidRPr="007B7668">
        <w:rPr>
          <w:rFonts w:ascii="Arial" w:hAnsi="Arial" w:cs="Arial"/>
          <w:color w:val="000000" w:themeColor="text1"/>
          <w:sz w:val="24"/>
          <w:szCs w:val="24"/>
          <w:lang w:val="bs-Latn-BA"/>
        </w:rPr>
        <w:t>rupa OIE</w:t>
      </w:r>
      <w:r w:rsidRPr="007B7668">
        <w:rPr>
          <w:rFonts w:ascii="Arial" w:hAnsi="Arial" w:cs="Arial"/>
          <w:color w:val="000000" w:themeColor="text1"/>
          <w:sz w:val="24"/>
          <w:szCs w:val="24"/>
          <w:lang w:val="bs-Latn-BA"/>
        </w:rPr>
        <w:t>)</w:t>
      </w:r>
    </w:p>
    <w:p w:rsidR="007A6C1A" w:rsidRPr="007B7668" w:rsidRDefault="007A6C1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A6C1A"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Operator </w:t>
      </w:r>
      <w:r w:rsidR="00871255" w:rsidRPr="007B7668">
        <w:rPr>
          <w:rFonts w:ascii="Arial" w:hAnsi="Arial" w:cs="Arial"/>
          <w:color w:val="000000" w:themeColor="text1"/>
          <w:sz w:val="24"/>
          <w:szCs w:val="24"/>
          <w:lang w:val="bs-Latn-BA"/>
        </w:rPr>
        <w:t>za OIEiU</w:t>
      </w:r>
      <w:r w:rsidR="001A4275" w:rsidRPr="007B7668">
        <w:rPr>
          <w:rFonts w:ascii="Arial" w:hAnsi="Arial" w:cs="Arial"/>
          <w:color w:val="000000" w:themeColor="text1"/>
          <w:sz w:val="24"/>
          <w:szCs w:val="24"/>
          <w:lang w:val="bs-Latn-BA"/>
        </w:rPr>
        <w:t>K uspostavlja Balansnu g</w:t>
      </w:r>
      <w:r w:rsidRPr="007B7668">
        <w:rPr>
          <w:rFonts w:ascii="Arial" w:hAnsi="Arial" w:cs="Arial"/>
          <w:color w:val="000000" w:themeColor="text1"/>
          <w:sz w:val="24"/>
          <w:szCs w:val="24"/>
          <w:lang w:val="bs-Latn-BA"/>
        </w:rPr>
        <w:t xml:space="preserve">rupu OIE </w:t>
      </w:r>
      <w:r w:rsidR="00871255" w:rsidRPr="007B7668">
        <w:rPr>
          <w:rFonts w:ascii="Arial" w:hAnsi="Arial" w:cs="Arial"/>
          <w:color w:val="000000" w:themeColor="text1"/>
          <w:sz w:val="24"/>
          <w:szCs w:val="24"/>
          <w:lang w:val="bs-Latn-BA"/>
        </w:rPr>
        <w:t xml:space="preserve">sukladno </w:t>
      </w:r>
      <w:r w:rsidRPr="007B7668">
        <w:rPr>
          <w:rFonts w:ascii="Arial" w:hAnsi="Arial" w:cs="Arial"/>
          <w:color w:val="000000" w:themeColor="text1"/>
          <w:sz w:val="24"/>
          <w:szCs w:val="24"/>
          <w:lang w:val="bs-Latn-BA"/>
        </w:rPr>
        <w:t>važećim propisima.</w:t>
      </w:r>
    </w:p>
    <w:p w:rsidR="00467786"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Balansn</w:t>
      </w:r>
      <w:r w:rsidR="001A4275" w:rsidRPr="007B7668">
        <w:rPr>
          <w:rFonts w:ascii="Arial" w:hAnsi="Arial" w:cs="Arial"/>
          <w:color w:val="000000" w:themeColor="text1"/>
          <w:sz w:val="24"/>
          <w:szCs w:val="24"/>
          <w:lang w:val="bs-Latn-BA"/>
        </w:rPr>
        <w:t>o Odgovorna Strana za Balansnu g</w:t>
      </w:r>
      <w:r w:rsidR="00871255" w:rsidRPr="007B7668">
        <w:rPr>
          <w:rFonts w:ascii="Arial" w:hAnsi="Arial" w:cs="Arial"/>
          <w:color w:val="000000" w:themeColor="text1"/>
          <w:sz w:val="24"/>
          <w:szCs w:val="24"/>
          <w:lang w:val="bs-Latn-BA"/>
        </w:rPr>
        <w:t>rupu OIE je Operator za OIEiU</w:t>
      </w:r>
      <w:r w:rsidRPr="007B7668">
        <w:rPr>
          <w:rFonts w:ascii="Arial" w:hAnsi="Arial" w:cs="Arial"/>
          <w:color w:val="000000" w:themeColor="text1"/>
          <w:sz w:val="24"/>
          <w:szCs w:val="24"/>
          <w:lang w:val="bs-Latn-BA"/>
        </w:rPr>
        <w:t>K.</w:t>
      </w:r>
    </w:p>
    <w:p w:rsidR="00467786" w:rsidRPr="007B7668" w:rsidRDefault="00871255"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za OIEiU</w:t>
      </w:r>
      <w:r w:rsidR="00467786" w:rsidRPr="007B7668">
        <w:rPr>
          <w:rFonts w:ascii="Arial" w:hAnsi="Arial" w:cs="Arial"/>
          <w:color w:val="000000" w:themeColor="text1"/>
          <w:sz w:val="24"/>
          <w:szCs w:val="24"/>
          <w:lang w:val="bs-Latn-BA"/>
        </w:rPr>
        <w:t>K može prenijeti ba</w:t>
      </w:r>
      <w:r w:rsidR="001A4275" w:rsidRPr="007B7668">
        <w:rPr>
          <w:rFonts w:ascii="Arial" w:hAnsi="Arial" w:cs="Arial"/>
          <w:color w:val="000000" w:themeColor="text1"/>
          <w:sz w:val="24"/>
          <w:szCs w:val="24"/>
          <w:lang w:val="bs-Latn-BA"/>
        </w:rPr>
        <w:t>lansnu odgovornost za Balansnu g</w:t>
      </w:r>
      <w:r w:rsidR="00467786" w:rsidRPr="007B7668">
        <w:rPr>
          <w:rFonts w:ascii="Arial" w:hAnsi="Arial" w:cs="Arial"/>
          <w:color w:val="000000" w:themeColor="text1"/>
          <w:sz w:val="24"/>
          <w:szCs w:val="24"/>
          <w:lang w:val="bs-Latn-BA"/>
        </w:rPr>
        <w:t xml:space="preserve">rupu OIE na drugu balansno odgovornu stranu, radi smanjivanja troškova balansiranja, </w:t>
      </w:r>
      <w:r w:rsidRPr="007B7668">
        <w:rPr>
          <w:rFonts w:ascii="Arial" w:hAnsi="Arial" w:cs="Arial"/>
          <w:color w:val="000000" w:themeColor="text1"/>
          <w:sz w:val="24"/>
          <w:szCs w:val="24"/>
          <w:lang w:val="bs-Latn-BA"/>
        </w:rPr>
        <w:t>sukladno</w:t>
      </w:r>
      <w:r w:rsidR="00467786" w:rsidRPr="007B7668">
        <w:rPr>
          <w:rFonts w:ascii="Arial" w:hAnsi="Arial" w:cs="Arial"/>
          <w:color w:val="000000" w:themeColor="text1"/>
          <w:sz w:val="24"/>
          <w:szCs w:val="24"/>
          <w:lang w:val="bs-Latn-BA"/>
        </w:rPr>
        <w:t xml:space="preserve"> važećim propisima.</w:t>
      </w:r>
    </w:p>
    <w:p w:rsidR="00467786" w:rsidRPr="007B7668" w:rsidRDefault="001A4275"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Članovi Balansne g</w:t>
      </w:r>
      <w:r w:rsidR="00467786" w:rsidRPr="007B7668">
        <w:rPr>
          <w:rFonts w:ascii="Arial" w:hAnsi="Arial" w:cs="Arial"/>
          <w:color w:val="000000" w:themeColor="text1"/>
          <w:sz w:val="24"/>
          <w:szCs w:val="24"/>
          <w:lang w:val="bs-Latn-BA"/>
        </w:rPr>
        <w:t>rupe OIE su odgovorni za balansiranje i plaćaju troškove balansiranja vlastit</w:t>
      </w:r>
      <w:r w:rsidR="00871255" w:rsidRPr="007B7668">
        <w:rPr>
          <w:rFonts w:ascii="Arial" w:hAnsi="Arial" w:cs="Arial"/>
          <w:color w:val="000000" w:themeColor="text1"/>
          <w:sz w:val="24"/>
          <w:szCs w:val="24"/>
          <w:lang w:val="bs-Latn-BA"/>
        </w:rPr>
        <w:t>e proizvodnje Operatoru za OIEiU</w:t>
      </w:r>
      <w:r w:rsidR="00467786" w:rsidRPr="007B7668">
        <w:rPr>
          <w:rFonts w:ascii="Arial" w:hAnsi="Arial" w:cs="Arial"/>
          <w:color w:val="000000" w:themeColor="text1"/>
          <w:sz w:val="24"/>
          <w:szCs w:val="24"/>
          <w:lang w:val="bs-Latn-BA"/>
        </w:rPr>
        <w:t>K na način utvrđen u stav</w:t>
      </w:r>
      <w:r w:rsidR="00871255" w:rsidRPr="007B7668">
        <w:rPr>
          <w:rFonts w:ascii="Arial" w:hAnsi="Arial" w:cs="Arial"/>
          <w:color w:val="000000" w:themeColor="text1"/>
          <w:sz w:val="24"/>
          <w:szCs w:val="24"/>
          <w:lang w:val="bs-Latn-BA"/>
        </w:rPr>
        <w:t>k</w:t>
      </w:r>
      <w:r w:rsidR="00467786" w:rsidRPr="007B7668">
        <w:rPr>
          <w:rFonts w:ascii="Arial" w:hAnsi="Arial" w:cs="Arial"/>
          <w:color w:val="000000" w:themeColor="text1"/>
          <w:sz w:val="24"/>
          <w:szCs w:val="24"/>
          <w:lang w:val="bs-Latn-BA"/>
        </w:rPr>
        <w:t>u (6) ovoga član</w:t>
      </w:r>
      <w:r w:rsidR="00871255" w:rsidRPr="007B7668">
        <w:rPr>
          <w:rFonts w:ascii="Arial" w:hAnsi="Arial" w:cs="Arial"/>
          <w:color w:val="000000" w:themeColor="text1"/>
          <w:sz w:val="24"/>
          <w:szCs w:val="24"/>
          <w:lang w:val="bs-Latn-BA"/>
        </w:rPr>
        <w:t>k</w:t>
      </w:r>
      <w:r w:rsidR="00467786" w:rsidRPr="007B7668">
        <w:rPr>
          <w:rFonts w:ascii="Arial" w:hAnsi="Arial" w:cs="Arial"/>
          <w:color w:val="000000" w:themeColor="text1"/>
          <w:sz w:val="24"/>
          <w:szCs w:val="24"/>
          <w:lang w:val="bs-Latn-BA"/>
        </w:rPr>
        <w:t>a.</w:t>
      </w:r>
    </w:p>
    <w:p w:rsidR="00467786"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Sredstva za pokriće </w:t>
      </w:r>
      <w:r w:rsidR="001A4275" w:rsidRPr="007B7668">
        <w:rPr>
          <w:rFonts w:ascii="Arial" w:hAnsi="Arial" w:cs="Arial"/>
          <w:color w:val="000000" w:themeColor="text1"/>
          <w:sz w:val="24"/>
          <w:szCs w:val="24"/>
          <w:lang w:val="bs-Latn-BA"/>
        </w:rPr>
        <w:t>troškova balansiranja Balansne g</w:t>
      </w:r>
      <w:r w:rsidRPr="007B7668">
        <w:rPr>
          <w:rFonts w:ascii="Arial" w:hAnsi="Arial" w:cs="Arial"/>
          <w:color w:val="000000" w:themeColor="text1"/>
          <w:sz w:val="24"/>
          <w:szCs w:val="24"/>
          <w:lang w:val="bs-Latn-BA"/>
        </w:rPr>
        <w:t>rupe</w:t>
      </w:r>
      <w:r w:rsidR="00871255" w:rsidRPr="007B7668">
        <w:rPr>
          <w:rFonts w:ascii="Arial" w:hAnsi="Arial" w:cs="Arial"/>
          <w:color w:val="000000" w:themeColor="text1"/>
          <w:sz w:val="24"/>
          <w:szCs w:val="24"/>
          <w:lang w:val="bs-Latn-BA"/>
        </w:rPr>
        <w:t xml:space="preserve"> OIE osigurava Operator za OIEiU</w:t>
      </w:r>
      <w:r w:rsidRPr="007B7668">
        <w:rPr>
          <w:rFonts w:ascii="Arial" w:hAnsi="Arial" w:cs="Arial"/>
          <w:color w:val="000000" w:themeColor="text1"/>
          <w:sz w:val="24"/>
          <w:szCs w:val="24"/>
          <w:lang w:val="bs-Latn-BA"/>
        </w:rPr>
        <w:t>K iz naplate troškova balansiranja članova Bal</w:t>
      </w:r>
      <w:r w:rsidR="001A4275" w:rsidRPr="007B7668">
        <w:rPr>
          <w:rFonts w:ascii="Arial" w:hAnsi="Arial" w:cs="Arial"/>
          <w:color w:val="000000" w:themeColor="text1"/>
          <w:sz w:val="24"/>
          <w:szCs w:val="24"/>
          <w:lang w:val="bs-Latn-BA"/>
        </w:rPr>
        <w:t>ansne g</w:t>
      </w:r>
      <w:r w:rsidRPr="007B7668">
        <w:rPr>
          <w:rFonts w:ascii="Arial" w:hAnsi="Arial" w:cs="Arial"/>
          <w:color w:val="000000" w:themeColor="text1"/>
          <w:sz w:val="24"/>
          <w:szCs w:val="24"/>
          <w:lang w:val="bs-Latn-BA"/>
        </w:rPr>
        <w:t>rupe OIE.</w:t>
      </w:r>
    </w:p>
    <w:p w:rsidR="00467786"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Kvalifi</w:t>
      </w:r>
      <w:r w:rsidR="00871255" w:rsidRPr="007B7668">
        <w:rPr>
          <w:rFonts w:ascii="Arial" w:hAnsi="Arial" w:cs="Arial"/>
          <w:color w:val="000000" w:themeColor="text1"/>
          <w:sz w:val="24"/>
          <w:szCs w:val="24"/>
          <w:lang w:val="bs-Latn-BA"/>
        </w:rPr>
        <w:t>cir</w:t>
      </w:r>
      <w:r w:rsidRPr="007B7668">
        <w:rPr>
          <w:rFonts w:ascii="Arial" w:hAnsi="Arial" w:cs="Arial"/>
          <w:color w:val="000000" w:themeColor="text1"/>
          <w:sz w:val="24"/>
          <w:szCs w:val="24"/>
          <w:lang w:val="bs-Latn-BA"/>
        </w:rPr>
        <w:t>ani proizv</w:t>
      </w:r>
      <w:r w:rsidR="001A4275" w:rsidRPr="007B7668">
        <w:rPr>
          <w:rFonts w:ascii="Arial" w:hAnsi="Arial" w:cs="Arial"/>
          <w:color w:val="000000" w:themeColor="text1"/>
          <w:sz w:val="24"/>
          <w:szCs w:val="24"/>
          <w:lang w:val="bs-Latn-BA"/>
        </w:rPr>
        <w:t>ođači koji su članovi Balansne g</w:t>
      </w:r>
      <w:r w:rsidRPr="007B7668">
        <w:rPr>
          <w:rFonts w:ascii="Arial" w:hAnsi="Arial" w:cs="Arial"/>
          <w:color w:val="000000" w:themeColor="text1"/>
          <w:sz w:val="24"/>
          <w:szCs w:val="24"/>
          <w:lang w:val="bs-Latn-BA"/>
        </w:rPr>
        <w:t xml:space="preserve">rupe OIE snose troškove balansiranja </w:t>
      </w:r>
      <w:r w:rsidR="00871255"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w:t>
      </w:r>
      <w:r w:rsidR="00871255" w:rsidRPr="007B7668">
        <w:rPr>
          <w:rFonts w:ascii="Arial" w:hAnsi="Arial" w:cs="Arial"/>
          <w:color w:val="000000" w:themeColor="text1"/>
          <w:sz w:val="24"/>
          <w:szCs w:val="24"/>
          <w:lang w:val="bs-Latn-BA"/>
        </w:rPr>
        <w:t>sljedeće</w:t>
      </w:r>
      <w:r w:rsidRPr="007B7668">
        <w:rPr>
          <w:rFonts w:ascii="Arial" w:hAnsi="Arial" w:cs="Arial"/>
          <w:color w:val="000000" w:themeColor="text1"/>
          <w:sz w:val="24"/>
          <w:szCs w:val="24"/>
          <w:lang w:val="bs-Latn-BA"/>
        </w:rPr>
        <w:t>m algoritm</w:t>
      </w:r>
      <w:r w:rsidR="00871255"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w:t>
      </w:r>
    </w:p>
    <w:p w:rsidR="00467786" w:rsidRPr="007B7668" w:rsidRDefault="00467786" w:rsidP="007B7668">
      <w:pPr>
        <w:pStyle w:val="ListParagraph"/>
        <w:numPr>
          <w:ilvl w:val="0"/>
          <w:numId w:val="9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su odstupanja određenog kvalifi</w:t>
      </w:r>
      <w:r w:rsidR="00871255" w:rsidRPr="007B7668">
        <w:rPr>
          <w:rFonts w:ascii="Arial" w:hAnsi="Arial" w:cs="Arial"/>
          <w:color w:val="000000" w:themeColor="text1"/>
          <w:sz w:val="24"/>
          <w:szCs w:val="24"/>
          <w:lang w:val="bs-Latn-BA"/>
        </w:rPr>
        <w:t>cir</w:t>
      </w:r>
      <w:r w:rsidRPr="007B7668">
        <w:rPr>
          <w:rFonts w:ascii="Arial" w:hAnsi="Arial" w:cs="Arial"/>
          <w:color w:val="000000" w:themeColor="text1"/>
          <w:sz w:val="24"/>
          <w:szCs w:val="24"/>
          <w:lang w:val="bs-Latn-BA"/>
        </w:rPr>
        <w:t xml:space="preserve">anog proizvođača u balansnom intervalu u smjeru suprotnom od smjera ukupnog neto odstupanja svih </w:t>
      </w:r>
      <w:r w:rsidR="00BC5CA3" w:rsidRPr="007B7668">
        <w:rPr>
          <w:rFonts w:ascii="Arial" w:hAnsi="Arial" w:cs="Arial"/>
          <w:color w:val="000000" w:themeColor="text1"/>
          <w:sz w:val="24"/>
          <w:szCs w:val="24"/>
          <w:lang w:val="bs-Latn-BA"/>
        </w:rPr>
        <w:t>kvalifikovani</w:t>
      </w:r>
      <w:r w:rsidRPr="007B7668">
        <w:rPr>
          <w:rFonts w:ascii="Arial" w:hAnsi="Arial" w:cs="Arial"/>
          <w:color w:val="000000" w:themeColor="text1"/>
          <w:sz w:val="24"/>
          <w:szCs w:val="24"/>
          <w:lang w:val="bs-Latn-BA"/>
        </w:rPr>
        <w:t>h proizvođača, taj kvalifikovani proizvođač ne plaća troškove balansiranja (troškovi balansiranja su jednaki nuli),</w:t>
      </w:r>
    </w:p>
    <w:p w:rsidR="00467786" w:rsidRPr="007B7668" w:rsidRDefault="00467786" w:rsidP="007B7668">
      <w:pPr>
        <w:pStyle w:val="ListParagraph"/>
        <w:numPr>
          <w:ilvl w:val="0"/>
          <w:numId w:val="97"/>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ukoliko su odstupanja određenog </w:t>
      </w:r>
      <w:r w:rsidR="00871255" w:rsidRPr="007B7668">
        <w:rPr>
          <w:rFonts w:ascii="Arial" w:hAnsi="Arial" w:cs="Arial"/>
          <w:color w:val="000000" w:themeColor="text1"/>
          <w:sz w:val="24"/>
          <w:szCs w:val="24"/>
          <w:lang w:val="bs-Latn-BA"/>
        </w:rPr>
        <w:t>kvalificiranog</w:t>
      </w:r>
      <w:r w:rsidRPr="007B7668">
        <w:rPr>
          <w:rFonts w:ascii="Arial" w:hAnsi="Arial" w:cs="Arial"/>
          <w:color w:val="000000" w:themeColor="text1"/>
          <w:sz w:val="24"/>
          <w:szCs w:val="24"/>
          <w:lang w:val="bs-Latn-BA"/>
        </w:rPr>
        <w:t xml:space="preserve"> proizvođača u balansnom intervalu u smjeru ukupnog neto odstupanja svih </w:t>
      </w:r>
      <w:r w:rsidR="00871255" w:rsidRPr="007B7668">
        <w:rPr>
          <w:rFonts w:ascii="Arial" w:hAnsi="Arial" w:cs="Arial"/>
          <w:color w:val="000000" w:themeColor="text1"/>
          <w:sz w:val="24"/>
          <w:szCs w:val="24"/>
          <w:lang w:val="bs-Latn-BA"/>
        </w:rPr>
        <w:t>kvalificirani</w:t>
      </w:r>
      <w:r w:rsidR="00BC5CA3" w:rsidRPr="007B7668">
        <w:rPr>
          <w:rFonts w:ascii="Arial" w:hAnsi="Arial" w:cs="Arial"/>
          <w:color w:val="000000" w:themeColor="text1"/>
          <w:sz w:val="24"/>
          <w:szCs w:val="24"/>
          <w:lang w:val="bs-Latn-BA"/>
        </w:rPr>
        <w:t>h</w:t>
      </w:r>
      <w:r w:rsidR="00871255" w:rsidRPr="007B7668">
        <w:rPr>
          <w:rFonts w:ascii="Arial" w:hAnsi="Arial" w:cs="Arial"/>
          <w:color w:val="000000" w:themeColor="text1"/>
          <w:sz w:val="24"/>
          <w:szCs w:val="24"/>
          <w:lang w:val="bs-Latn-BA"/>
        </w:rPr>
        <w:t xml:space="preserve"> proizvođača</w:t>
      </w:r>
      <w:r w:rsidRPr="007B7668">
        <w:rPr>
          <w:rFonts w:ascii="Arial" w:hAnsi="Arial" w:cs="Arial"/>
          <w:color w:val="000000" w:themeColor="text1"/>
          <w:sz w:val="24"/>
          <w:szCs w:val="24"/>
          <w:lang w:val="bs-Latn-BA"/>
        </w:rPr>
        <w:t xml:space="preserve">, taj </w:t>
      </w:r>
      <w:r w:rsidR="00871255" w:rsidRPr="007B7668">
        <w:rPr>
          <w:rFonts w:ascii="Arial" w:hAnsi="Arial" w:cs="Arial"/>
          <w:color w:val="000000" w:themeColor="text1"/>
          <w:sz w:val="24"/>
          <w:szCs w:val="24"/>
          <w:lang w:val="bs-Latn-BA"/>
        </w:rPr>
        <w:t>kvalificiran</w:t>
      </w:r>
      <w:r w:rsidRPr="007B7668">
        <w:rPr>
          <w:rFonts w:ascii="Arial" w:hAnsi="Arial" w:cs="Arial"/>
          <w:color w:val="000000" w:themeColor="text1"/>
          <w:sz w:val="24"/>
          <w:szCs w:val="24"/>
          <w:lang w:val="bs-Latn-BA"/>
        </w:rPr>
        <w:t>i proizvođač plaća udio u tr</w:t>
      </w:r>
      <w:r w:rsidR="001A4275" w:rsidRPr="007B7668">
        <w:rPr>
          <w:rFonts w:ascii="Arial" w:hAnsi="Arial" w:cs="Arial"/>
          <w:color w:val="000000" w:themeColor="text1"/>
          <w:sz w:val="24"/>
          <w:szCs w:val="24"/>
          <w:lang w:val="bs-Latn-BA"/>
        </w:rPr>
        <w:t>oškovima balansiranja Balansne g</w:t>
      </w:r>
      <w:r w:rsidRPr="007B7668">
        <w:rPr>
          <w:rFonts w:ascii="Arial" w:hAnsi="Arial" w:cs="Arial"/>
          <w:color w:val="000000" w:themeColor="text1"/>
          <w:sz w:val="24"/>
          <w:szCs w:val="24"/>
          <w:lang w:val="bs-Latn-BA"/>
        </w:rPr>
        <w:t xml:space="preserve">rupe OIE proporcionalno </w:t>
      </w:r>
      <w:r w:rsidR="00871255" w:rsidRPr="007B7668">
        <w:rPr>
          <w:rFonts w:ascii="Arial" w:hAnsi="Arial" w:cs="Arial"/>
          <w:color w:val="000000" w:themeColor="text1"/>
          <w:sz w:val="24"/>
          <w:szCs w:val="24"/>
          <w:lang w:val="bs-Latn-BA"/>
        </w:rPr>
        <w:t>sudjelovanju</w:t>
      </w:r>
      <w:r w:rsidRPr="007B7668">
        <w:rPr>
          <w:rFonts w:ascii="Arial" w:hAnsi="Arial" w:cs="Arial"/>
          <w:color w:val="000000" w:themeColor="text1"/>
          <w:sz w:val="24"/>
          <w:szCs w:val="24"/>
          <w:lang w:val="bs-Latn-BA"/>
        </w:rPr>
        <w:t xml:space="preserve"> svojih odstupanja u ukupnom neto odstupanju svih </w:t>
      </w:r>
      <w:r w:rsidR="00BC5CA3" w:rsidRPr="007B7668">
        <w:rPr>
          <w:rFonts w:ascii="Arial" w:hAnsi="Arial" w:cs="Arial"/>
          <w:color w:val="000000" w:themeColor="text1"/>
          <w:sz w:val="24"/>
          <w:szCs w:val="24"/>
          <w:lang w:val="bs-Latn-BA"/>
        </w:rPr>
        <w:t>kvalifi</w:t>
      </w:r>
      <w:r w:rsidR="00871255" w:rsidRPr="007B7668">
        <w:rPr>
          <w:rFonts w:ascii="Arial" w:hAnsi="Arial" w:cs="Arial"/>
          <w:color w:val="000000" w:themeColor="text1"/>
          <w:sz w:val="24"/>
          <w:szCs w:val="24"/>
          <w:lang w:val="bs-Latn-BA"/>
        </w:rPr>
        <w:t>cira</w:t>
      </w:r>
      <w:r w:rsidR="00BC5CA3" w:rsidRPr="007B7668">
        <w:rPr>
          <w:rFonts w:ascii="Arial" w:hAnsi="Arial" w:cs="Arial"/>
          <w:color w:val="000000" w:themeColor="text1"/>
          <w:sz w:val="24"/>
          <w:szCs w:val="24"/>
          <w:lang w:val="bs-Latn-BA"/>
        </w:rPr>
        <w:t>nih</w:t>
      </w:r>
      <w:r w:rsidRPr="007B7668">
        <w:rPr>
          <w:rFonts w:ascii="Arial" w:hAnsi="Arial" w:cs="Arial"/>
          <w:color w:val="000000" w:themeColor="text1"/>
          <w:sz w:val="24"/>
          <w:szCs w:val="24"/>
          <w:lang w:val="bs-Latn-BA"/>
        </w:rPr>
        <w:t xml:space="preserve"> proizvođača u tom balansnom intervalu.</w:t>
      </w:r>
    </w:p>
    <w:p w:rsidR="00467786"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Druga balansno odgovorna strana iz stav</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w:t>
      </w:r>
      <w:r w:rsidR="00C708B7" w:rsidRPr="007B7668">
        <w:rPr>
          <w:rFonts w:ascii="Arial" w:hAnsi="Arial" w:cs="Arial"/>
          <w:color w:val="000000" w:themeColor="text1"/>
          <w:sz w:val="24"/>
          <w:szCs w:val="24"/>
          <w:lang w:val="bs-Latn-BA"/>
        </w:rPr>
        <w:t>3</w:t>
      </w:r>
      <w:r w:rsidRPr="007B7668">
        <w:rPr>
          <w:rFonts w:ascii="Arial" w:hAnsi="Arial" w:cs="Arial"/>
          <w:color w:val="000000" w:themeColor="text1"/>
          <w:sz w:val="24"/>
          <w:szCs w:val="24"/>
          <w:lang w:val="bs-Latn-BA"/>
        </w:rPr>
        <w:t>)</w:t>
      </w:r>
      <w:r w:rsidR="00C708B7" w:rsidRPr="007B7668">
        <w:rPr>
          <w:rFonts w:ascii="Arial" w:hAnsi="Arial" w:cs="Arial"/>
          <w:color w:val="000000" w:themeColor="text1"/>
          <w:sz w:val="24"/>
          <w:szCs w:val="24"/>
          <w:lang w:val="bs-Latn-BA"/>
        </w:rPr>
        <w:t xml:space="preserve"> ovog član</w:t>
      </w:r>
      <w:r w:rsidR="00871255" w:rsidRPr="007B7668">
        <w:rPr>
          <w:rFonts w:ascii="Arial" w:hAnsi="Arial" w:cs="Arial"/>
          <w:color w:val="000000" w:themeColor="text1"/>
          <w:sz w:val="24"/>
          <w:szCs w:val="24"/>
          <w:lang w:val="bs-Latn-BA"/>
        </w:rPr>
        <w:t>k</w:t>
      </w:r>
      <w:r w:rsidR="00C708B7"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alocira troškove b</w:t>
      </w:r>
      <w:r w:rsidR="001A4275" w:rsidRPr="007B7668">
        <w:rPr>
          <w:rFonts w:ascii="Arial" w:hAnsi="Arial" w:cs="Arial"/>
          <w:color w:val="000000" w:themeColor="text1"/>
          <w:sz w:val="24"/>
          <w:szCs w:val="24"/>
          <w:lang w:val="bs-Latn-BA"/>
        </w:rPr>
        <w:t>alansiranja članovima Balansne g</w:t>
      </w:r>
      <w:r w:rsidRPr="007B7668">
        <w:rPr>
          <w:rFonts w:ascii="Arial" w:hAnsi="Arial" w:cs="Arial"/>
          <w:color w:val="000000" w:themeColor="text1"/>
          <w:sz w:val="24"/>
          <w:szCs w:val="24"/>
          <w:lang w:val="bs-Latn-BA"/>
        </w:rPr>
        <w:t xml:space="preserve">rupe OIE </w:t>
      </w:r>
      <w:r w:rsidR="00871255"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stav</w:t>
      </w:r>
      <w:r w:rsidR="00871255"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 (6) ovog član</w:t>
      </w:r>
      <w:r w:rsidR="0087125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w:t>
      </w:r>
    </w:p>
    <w:p w:rsidR="00467786" w:rsidRPr="007B7668" w:rsidRDefault="00467786" w:rsidP="00712E02">
      <w:pPr>
        <w:pStyle w:val="ListParagraph"/>
        <w:numPr>
          <w:ilvl w:val="0"/>
          <w:numId w:val="9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Operator za OIEiEK će donijeti Uput</w:t>
      </w:r>
      <w:r w:rsidR="00871255"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 o radu Balansne grupe OIE koj</w:t>
      </w:r>
      <w:r w:rsidR="00871255"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između ostalog sadrži:</w:t>
      </w:r>
    </w:p>
    <w:p w:rsidR="00467786" w:rsidRPr="007B7668" w:rsidRDefault="00467786" w:rsidP="007B7668">
      <w:pPr>
        <w:pStyle w:val="ListParagraph"/>
        <w:numPr>
          <w:ilvl w:val="0"/>
          <w:numId w:val="9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pravila za </w:t>
      </w:r>
      <w:r w:rsidR="00871255" w:rsidRPr="007B7668">
        <w:rPr>
          <w:rFonts w:ascii="Arial" w:hAnsi="Arial" w:cs="Arial"/>
          <w:color w:val="000000" w:themeColor="text1"/>
          <w:sz w:val="24"/>
          <w:szCs w:val="24"/>
          <w:lang w:val="bs-Latn-BA"/>
        </w:rPr>
        <w:t>registriranje</w:t>
      </w:r>
      <w:r w:rsidRPr="007B7668">
        <w:rPr>
          <w:rFonts w:ascii="Arial" w:hAnsi="Arial" w:cs="Arial"/>
          <w:color w:val="000000" w:themeColor="text1"/>
          <w:sz w:val="24"/>
          <w:szCs w:val="24"/>
          <w:lang w:val="bs-Latn-BA"/>
        </w:rPr>
        <w:t xml:space="preserve"> članova Balansne grupe OIE,</w:t>
      </w:r>
    </w:p>
    <w:p w:rsidR="00467786" w:rsidRPr="007B7668" w:rsidRDefault="00467786" w:rsidP="007B7668">
      <w:pPr>
        <w:pStyle w:val="ListParagraph"/>
        <w:numPr>
          <w:ilvl w:val="0"/>
          <w:numId w:val="9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način </w:t>
      </w:r>
      <w:r w:rsidR="00871255" w:rsidRPr="007B7668">
        <w:rPr>
          <w:rFonts w:ascii="Arial" w:hAnsi="Arial" w:cs="Arial"/>
          <w:color w:val="000000" w:themeColor="text1"/>
          <w:sz w:val="24"/>
          <w:szCs w:val="24"/>
          <w:lang w:val="bs-Latn-BA"/>
        </w:rPr>
        <w:t>realiziranja plaćanja troškova balansiranja za članove Balansne grupe OIE</w:t>
      </w:r>
      <w:r w:rsidRPr="007B7668">
        <w:rPr>
          <w:rFonts w:ascii="Arial" w:hAnsi="Arial" w:cs="Arial"/>
          <w:color w:val="000000" w:themeColor="text1"/>
          <w:sz w:val="24"/>
          <w:szCs w:val="24"/>
          <w:lang w:val="bs-Latn-BA"/>
        </w:rPr>
        <w:t>,</w:t>
      </w:r>
    </w:p>
    <w:p w:rsidR="00467786" w:rsidRPr="007B7668" w:rsidRDefault="00467786" w:rsidP="007B7668">
      <w:pPr>
        <w:pStyle w:val="ListParagraph"/>
        <w:numPr>
          <w:ilvl w:val="0"/>
          <w:numId w:val="9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pravila za pripremu i dostavljanje planova proizvodnje iz postro</w:t>
      </w:r>
      <w:r w:rsidR="001A4275" w:rsidRPr="007B7668">
        <w:rPr>
          <w:rFonts w:ascii="Arial" w:hAnsi="Arial" w:cs="Arial"/>
          <w:color w:val="000000" w:themeColor="text1"/>
          <w:sz w:val="24"/>
          <w:szCs w:val="24"/>
          <w:lang w:val="bs-Latn-BA"/>
        </w:rPr>
        <w:t>jenja koja su članovi Balansne g</w:t>
      </w:r>
      <w:r w:rsidRPr="007B7668">
        <w:rPr>
          <w:rFonts w:ascii="Arial" w:hAnsi="Arial" w:cs="Arial"/>
          <w:color w:val="000000" w:themeColor="text1"/>
          <w:sz w:val="24"/>
          <w:szCs w:val="24"/>
          <w:lang w:val="bs-Latn-BA"/>
        </w:rPr>
        <w:t>rupe OIE u Federaciji,</w:t>
      </w:r>
    </w:p>
    <w:p w:rsidR="00467786" w:rsidRPr="007B7668" w:rsidRDefault="00467786" w:rsidP="007B7668">
      <w:pPr>
        <w:pStyle w:val="ListParagraph"/>
        <w:numPr>
          <w:ilvl w:val="0"/>
          <w:numId w:val="9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ostala pitanja v</w:t>
      </w:r>
      <w:r w:rsidR="001A4275" w:rsidRPr="007B7668">
        <w:rPr>
          <w:rFonts w:ascii="Arial" w:hAnsi="Arial" w:cs="Arial"/>
          <w:color w:val="000000" w:themeColor="text1"/>
          <w:sz w:val="24"/>
          <w:szCs w:val="24"/>
          <w:lang w:val="bs-Latn-BA"/>
        </w:rPr>
        <w:t>ezana za nesmetan rad Balansne g</w:t>
      </w:r>
      <w:r w:rsidRPr="007B7668">
        <w:rPr>
          <w:rFonts w:ascii="Arial" w:hAnsi="Arial" w:cs="Arial"/>
          <w:color w:val="000000" w:themeColor="text1"/>
          <w:sz w:val="24"/>
          <w:szCs w:val="24"/>
          <w:lang w:val="bs-Latn-BA"/>
        </w:rPr>
        <w:t>rupe OIE.</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EE78BB" w:rsidRPr="007B7668" w:rsidRDefault="0003043D" w:rsidP="007B7668">
      <w:pPr>
        <w:widowControl w:val="0"/>
        <w:autoSpaceDE w:val="0"/>
        <w:autoSpaceDN w:val="0"/>
        <w:adjustRightInd w:val="0"/>
        <w:spacing w:after="0" w:line="240" w:lineRule="auto"/>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XV</w:t>
      </w:r>
      <w:r w:rsidR="00EE78BB" w:rsidRPr="007B7668">
        <w:rPr>
          <w:rFonts w:ascii="Arial" w:hAnsi="Arial" w:cs="Arial"/>
          <w:b/>
          <w:bCs/>
          <w:color w:val="000000" w:themeColor="text1"/>
          <w:sz w:val="24"/>
          <w:szCs w:val="24"/>
          <w:lang w:val="bs-Latn-BA"/>
        </w:rPr>
        <w:t xml:space="preserve"> – IZGRADNJA POSTROJENJA</w:t>
      </w:r>
    </w:p>
    <w:p w:rsidR="00467786" w:rsidRPr="007B7668" w:rsidRDefault="00467786"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7A6C1A" w:rsidRPr="00423BE7" w:rsidRDefault="007A6C1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23BE7">
        <w:rPr>
          <w:rFonts w:ascii="Arial" w:hAnsi="Arial" w:cs="Arial"/>
          <w:b/>
          <w:color w:val="000000" w:themeColor="text1"/>
          <w:sz w:val="24"/>
          <w:szCs w:val="24"/>
          <w:lang w:val="bs-Latn-BA"/>
        </w:rPr>
        <w:t>Član</w:t>
      </w:r>
      <w:r w:rsidR="00871255" w:rsidRPr="00423BE7">
        <w:rPr>
          <w:rFonts w:ascii="Arial" w:hAnsi="Arial" w:cs="Arial"/>
          <w:b/>
          <w:color w:val="000000" w:themeColor="text1"/>
          <w:sz w:val="24"/>
          <w:szCs w:val="24"/>
          <w:lang w:val="bs-Latn-BA"/>
        </w:rPr>
        <w:t>ak</w:t>
      </w:r>
      <w:r w:rsidRPr="00423BE7">
        <w:rPr>
          <w:rFonts w:ascii="Arial" w:hAnsi="Arial" w:cs="Arial"/>
          <w:b/>
          <w:color w:val="000000" w:themeColor="text1"/>
          <w:sz w:val="24"/>
          <w:szCs w:val="24"/>
          <w:lang w:val="bs-Latn-BA"/>
        </w:rPr>
        <w:t xml:space="preserve"> </w:t>
      </w:r>
      <w:r w:rsidR="00303AAF" w:rsidRPr="00423BE7">
        <w:rPr>
          <w:rFonts w:ascii="Arial" w:hAnsi="Arial" w:cs="Arial"/>
          <w:b/>
          <w:color w:val="000000" w:themeColor="text1"/>
          <w:sz w:val="24"/>
          <w:szCs w:val="24"/>
          <w:lang w:val="bs-Latn-BA"/>
        </w:rPr>
        <w:t>5</w:t>
      </w:r>
      <w:r w:rsidR="008E7537" w:rsidRPr="00423BE7">
        <w:rPr>
          <w:rFonts w:ascii="Arial" w:hAnsi="Arial" w:cs="Arial"/>
          <w:b/>
          <w:color w:val="000000" w:themeColor="text1"/>
          <w:sz w:val="24"/>
          <w:szCs w:val="24"/>
          <w:lang w:val="bs-Latn-BA"/>
        </w:rPr>
        <w:t>7</w:t>
      </w:r>
      <w:r w:rsidRPr="00423BE7">
        <w:rPr>
          <w:rFonts w:ascii="Arial" w:hAnsi="Arial" w:cs="Arial"/>
          <w:b/>
          <w:color w:val="000000" w:themeColor="text1"/>
          <w:sz w:val="24"/>
          <w:szCs w:val="24"/>
          <w:lang w:val="bs-Latn-BA"/>
        </w:rPr>
        <w:t xml:space="preserve">. </w:t>
      </w:r>
    </w:p>
    <w:p w:rsidR="007A6C1A" w:rsidRPr="007B7668" w:rsidRDefault="007A6C1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E78BB" w:rsidRPr="007B7668">
        <w:rPr>
          <w:rFonts w:ascii="Arial" w:hAnsi="Arial" w:cs="Arial"/>
          <w:color w:val="000000" w:themeColor="text1"/>
          <w:sz w:val="24"/>
          <w:szCs w:val="24"/>
          <w:lang w:val="bs-Latn-BA"/>
        </w:rPr>
        <w:t xml:space="preserve">Izgradnja </w:t>
      </w:r>
      <w:r w:rsidR="00C06FBA" w:rsidRPr="007B7668">
        <w:rPr>
          <w:rFonts w:ascii="Arial" w:hAnsi="Arial" w:cs="Arial"/>
          <w:color w:val="000000" w:themeColor="text1"/>
          <w:sz w:val="24"/>
          <w:szCs w:val="24"/>
          <w:lang w:val="bs-Latn-BA"/>
        </w:rPr>
        <w:t>postrojenja</w:t>
      </w:r>
      <w:r w:rsidRPr="007B7668">
        <w:rPr>
          <w:rFonts w:ascii="Arial" w:hAnsi="Arial" w:cs="Arial"/>
          <w:color w:val="000000" w:themeColor="text1"/>
          <w:sz w:val="24"/>
          <w:szCs w:val="24"/>
          <w:lang w:val="bs-Latn-BA"/>
        </w:rPr>
        <w:t>)</w:t>
      </w:r>
    </w:p>
    <w:p w:rsidR="007A6C1A" w:rsidRPr="007B7668" w:rsidRDefault="007A6C1A"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E78BB" w:rsidRPr="007B7668" w:rsidRDefault="00E52626" w:rsidP="00423BE7">
      <w:pPr>
        <w:pStyle w:val="ListParagraph"/>
        <w:numPr>
          <w:ilvl w:val="0"/>
          <w:numId w:val="10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E</w:t>
      </w:r>
      <w:r w:rsidR="00EE78BB" w:rsidRPr="007B7668">
        <w:rPr>
          <w:rFonts w:ascii="Arial" w:hAnsi="Arial" w:cs="Arial"/>
          <w:color w:val="000000" w:themeColor="text1"/>
          <w:sz w:val="24"/>
          <w:szCs w:val="24"/>
          <w:lang w:val="bs-Latn-BA"/>
        </w:rPr>
        <w:t xml:space="preserve">lektroenergetski objekti i postrojenja, osim objekata i postrojenja koji su </w:t>
      </w:r>
      <w:r w:rsidR="00AA20D5" w:rsidRPr="007B7668">
        <w:rPr>
          <w:rFonts w:ascii="Arial" w:hAnsi="Arial" w:cs="Arial"/>
          <w:color w:val="000000" w:themeColor="text1"/>
          <w:sz w:val="24"/>
          <w:szCs w:val="24"/>
          <w:lang w:val="bs-Latn-BA"/>
        </w:rPr>
        <w:t xml:space="preserve">sukladno </w:t>
      </w:r>
      <w:r w:rsidR="00EE78BB" w:rsidRPr="007B7668">
        <w:rPr>
          <w:rFonts w:ascii="Arial" w:hAnsi="Arial" w:cs="Arial"/>
          <w:color w:val="000000" w:themeColor="text1"/>
          <w:sz w:val="24"/>
          <w:szCs w:val="24"/>
          <w:lang w:val="bs-Latn-BA"/>
        </w:rPr>
        <w:t>Zakon</w:t>
      </w:r>
      <w:r w:rsidR="00AA20D5" w:rsidRPr="007B7668">
        <w:rPr>
          <w:rFonts w:ascii="Arial" w:hAnsi="Arial" w:cs="Arial"/>
          <w:color w:val="000000" w:themeColor="text1"/>
          <w:sz w:val="24"/>
          <w:szCs w:val="24"/>
          <w:lang w:val="bs-Latn-BA"/>
        </w:rPr>
        <w:t>u</w:t>
      </w:r>
      <w:r w:rsidR="00EE78BB" w:rsidRPr="007B7668">
        <w:rPr>
          <w:rFonts w:ascii="Arial" w:hAnsi="Arial" w:cs="Arial"/>
          <w:color w:val="000000" w:themeColor="text1"/>
          <w:sz w:val="24"/>
          <w:szCs w:val="24"/>
          <w:lang w:val="bs-Latn-BA"/>
        </w:rPr>
        <w:t xml:space="preserve"> o električnoj energiji u nadležnosti Federacije, smatraju se lokalnim elektroenergetskim objektima i postrojenjima i podliježu propisima donesenim od strane kantonalnih organa, a usklađenih sa Zakonom o električnoj energiji i ovim zakonom.</w:t>
      </w:r>
    </w:p>
    <w:p w:rsidR="00EE78BB" w:rsidRPr="007B7668" w:rsidRDefault="00AA20D5" w:rsidP="00423BE7">
      <w:pPr>
        <w:pStyle w:val="ListParagraph"/>
        <w:numPr>
          <w:ilvl w:val="0"/>
          <w:numId w:val="10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Kod izgradnje postrojenja OIEiU</w:t>
      </w:r>
      <w:r w:rsidR="00EE78BB" w:rsidRPr="007B7668">
        <w:rPr>
          <w:rFonts w:ascii="Arial" w:hAnsi="Arial" w:cs="Arial"/>
          <w:color w:val="000000" w:themeColor="text1"/>
          <w:sz w:val="24"/>
          <w:szCs w:val="24"/>
          <w:lang w:val="bs-Latn-BA"/>
        </w:rPr>
        <w:t>K investitori su dužni primjenjivati s</w:t>
      </w:r>
      <w:r w:rsidRPr="007B7668">
        <w:rPr>
          <w:rFonts w:ascii="Arial" w:hAnsi="Arial" w:cs="Arial"/>
          <w:color w:val="000000" w:themeColor="text1"/>
          <w:sz w:val="24"/>
          <w:szCs w:val="24"/>
          <w:lang w:val="bs-Latn-BA"/>
        </w:rPr>
        <w:t>u</w:t>
      </w:r>
      <w:r w:rsidR="00EE78BB" w:rsidRPr="007B7668">
        <w:rPr>
          <w:rFonts w:ascii="Arial" w:hAnsi="Arial" w:cs="Arial"/>
          <w:color w:val="000000" w:themeColor="text1"/>
          <w:sz w:val="24"/>
          <w:szCs w:val="24"/>
          <w:lang w:val="bs-Latn-BA"/>
        </w:rPr>
        <w:t>vremene tehnologije i vršiti ugradnju nove, nekorištene opreme.</w:t>
      </w:r>
    </w:p>
    <w:p w:rsidR="00C06FBA" w:rsidRPr="007B7668" w:rsidRDefault="00C06FBA" w:rsidP="007B7668">
      <w:pPr>
        <w:pStyle w:val="ListParagraph"/>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C06FBA" w:rsidRPr="00825F71" w:rsidRDefault="00C06FBA"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25F71">
        <w:rPr>
          <w:rFonts w:ascii="Arial" w:hAnsi="Arial" w:cs="Arial"/>
          <w:b/>
          <w:color w:val="000000" w:themeColor="text1"/>
          <w:sz w:val="24"/>
          <w:szCs w:val="24"/>
          <w:lang w:val="bs-Latn-BA"/>
        </w:rPr>
        <w:t>Član</w:t>
      </w:r>
      <w:r w:rsidR="00AA20D5" w:rsidRPr="00825F71">
        <w:rPr>
          <w:rFonts w:ascii="Arial" w:hAnsi="Arial" w:cs="Arial"/>
          <w:b/>
          <w:color w:val="000000" w:themeColor="text1"/>
          <w:sz w:val="24"/>
          <w:szCs w:val="24"/>
          <w:lang w:val="bs-Latn-BA"/>
        </w:rPr>
        <w:t>ak</w:t>
      </w:r>
      <w:r w:rsidRPr="00825F71">
        <w:rPr>
          <w:rFonts w:ascii="Arial" w:hAnsi="Arial" w:cs="Arial"/>
          <w:b/>
          <w:color w:val="000000" w:themeColor="text1"/>
          <w:sz w:val="24"/>
          <w:szCs w:val="24"/>
          <w:lang w:val="bs-Latn-BA"/>
        </w:rPr>
        <w:t xml:space="preserve"> </w:t>
      </w:r>
      <w:r w:rsidR="008E7537" w:rsidRPr="00825F71">
        <w:rPr>
          <w:rFonts w:ascii="Arial" w:hAnsi="Arial" w:cs="Arial"/>
          <w:b/>
          <w:color w:val="000000" w:themeColor="text1"/>
          <w:sz w:val="24"/>
          <w:szCs w:val="24"/>
          <w:lang w:val="bs-Latn-BA"/>
        </w:rPr>
        <w:t>58</w:t>
      </w:r>
      <w:r w:rsidRPr="00825F71">
        <w:rPr>
          <w:rFonts w:ascii="Arial" w:hAnsi="Arial" w:cs="Arial"/>
          <w:b/>
          <w:color w:val="000000" w:themeColor="text1"/>
          <w:sz w:val="24"/>
          <w:szCs w:val="24"/>
          <w:lang w:val="bs-Latn-BA"/>
        </w:rPr>
        <w:t>.</w:t>
      </w:r>
    </w:p>
    <w:p w:rsidR="00C06FBA" w:rsidRPr="007B7668" w:rsidRDefault="00C06FB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7293D" w:rsidRPr="007B7668">
        <w:rPr>
          <w:rFonts w:ascii="Arial" w:hAnsi="Arial" w:cs="Arial"/>
          <w:color w:val="000000" w:themeColor="text1"/>
          <w:sz w:val="24"/>
          <w:szCs w:val="24"/>
          <w:lang w:val="bs-Latn-BA"/>
        </w:rPr>
        <w:t xml:space="preserve">Korištenje, održavanje i uklanjanje </w:t>
      </w:r>
      <w:r w:rsidRPr="007B7668">
        <w:rPr>
          <w:rFonts w:ascii="Arial" w:hAnsi="Arial" w:cs="Arial"/>
          <w:color w:val="000000" w:themeColor="text1"/>
          <w:sz w:val="24"/>
          <w:szCs w:val="24"/>
          <w:lang w:val="bs-Latn-BA"/>
        </w:rPr>
        <w:t>postrojenja)</w:t>
      </w:r>
    </w:p>
    <w:p w:rsidR="00C06FBA" w:rsidRPr="007B7668" w:rsidRDefault="00C06FBA" w:rsidP="007B7668">
      <w:pPr>
        <w:pStyle w:val="ListParagraph"/>
        <w:spacing w:line="240" w:lineRule="auto"/>
        <w:ind w:left="284"/>
        <w:jc w:val="both"/>
        <w:rPr>
          <w:rFonts w:ascii="Arial" w:hAnsi="Arial" w:cs="Arial"/>
          <w:color w:val="000000" w:themeColor="text1"/>
          <w:sz w:val="24"/>
          <w:szCs w:val="24"/>
          <w:lang w:val="bs-Latn-BA"/>
        </w:rPr>
      </w:pPr>
    </w:p>
    <w:p w:rsidR="00EE78BB" w:rsidRPr="007B7668" w:rsidRDefault="00E7293D" w:rsidP="00825F71">
      <w:pPr>
        <w:pStyle w:val="ListParagraph"/>
        <w:numPr>
          <w:ilvl w:val="0"/>
          <w:numId w:val="13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w:t>
      </w:r>
      <w:r w:rsidR="00EE78BB" w:rsidRPr="007B7668">
        <w:rPr>
          <w:rFonts w:ascii="Arial" w:hAnsi="Arial" w:cs="Arial"/>
          <w:color w:val="000000" w:themeColor="text1"/>
          <w:sz w:val="24"/>
          <w:szCs w:val="24"/>
          <w:lang w:val="bs-Latn-BA"/>
        </w:rPr>
        <w:t xml:space="preserve">roizvođači </w:t>
      </w:r>
      <w:r w:rsidRPr="007B7668">
        <w:rPr>
          <w:rFonts w:ascii="Arial" w:hAnsi="Arial" w:cs="Arial"/>
          <w:color w:val="000000" w:themeColor="text1"/>
          <w:sz w:val="24"/>
          <w:szCs w:val="24"/>
          <w:lang w:val="bs-Latn-BA"/>
        </w:rPr>
        <w:t xml:space="preserve">električne energije iz obnovljivih izvora, </w:t>
      </w:r>
      <w:r w:rsidR="00EE78BB" w:rsidRPr="007B7668">
        <w:rPr>
          <w:rFonts w:ascii="Arial" w:hAnsi="Arial" w:cs="Arial"/>
          <w:color w:val="000000" w:themeColor="text1"/>
          <w:sz w:val="24"/>
          <w:szCs w:val="24"/>
          <w:lang w:val="bs-Latn-BA"/>
        </w:rPr>
        <w:t>prilikom korištenja i održavanja elektroenergetskog objekta, dužni su da se pridržavaju važećih propisa.</w:t>
      </w:r>
    </w:p>
    <w:p w:rsidR="00EE78BB" w:rsidRPr="007B7668" w:rsidRDefault="00E7293D" w:rsidP="00825F71">
      <w:pPr>
        <w:pStyle w:val="ListParagraph"/>
        <w:numPr>
          <w:ilvl w:val="0"/>
          <w:numId w:val="13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Proizvođači električne energije iz obnovljivih izvora</w:t>
      </w:r>
      <w:r w:rsidR="00D9539C" w:rsidRPr="007B7668">
        <w:rPr>
          <w:rFonts w:ascii="Arial" w:hAnsi="Arial" w:cs="Arial"/>
          <w:color w:val="000000" w:themeColor="text1"/>
          <w:sz w:val="24"/>
          <w:szCs w:val="24"/>
          <w:lang w:val="bs-Latn-BA"/>
        </w:rPr>
        <w:t xml:space="preserve"> su obvezni da</w:t>
      </w:r>
      <w:r w:rsidR="008A0806" w:rsidRPr="007B7668">
        <w:rPr>
          <w:rFonts w:ascii="Arial" w:hAnsi="Arial" w:cs="Arial"/>
          <w:color w:val="000000" w:themeColor="text1"/>
          <w:sz w:val="24"/>
          <w:szCs w:val="24"/>
          <w:lang w:val="bs-Latn-BA"/>
        </w:rPr>
        <w:t>,</w:t>
      </w:r>
      <w:r w:rsidR="00D9539C" w:rsidRPr="007B7668">
        <w:rPr>
          <w:rFonts w:ascii="Arial" w:hAnsi="Arial" w:cs="Arial"/>
          <w:color w:val="000000" w:themeColor="text1"/>
          <w:sz w:val="24"/>
          <w:szCs w:val="24"/>
          <w:lang w:val="bs-Latn-BA"/>
        </w:rPr>
        <w:t xml:space="preserve"> </w:t>
      </w:r>
      <w:r w:rsidR="00AA20D5" w:rsidRPr="007B7668">
        <w:rPr>
          <w:rFonts w:ascii="Arial" w:hAnsi="Arial" w:cs="Arial"/>
          <w:color w:val="000000" w:themeColor="text1"/>
          <w:sz w:val="24"/>
          <w:szCs w:val="24"/>
          <w:lang w:val="bs-Latn-BA"/>
        </w:rPr>
        <w:t xml:space="preserve">sukladno </w:t>
      </w:r>
      <w:r w:rsidR="008A0806" w:rsidRPr="007B7668">
        <w:rPr>
          <w:rFonts w:ascii="Arial" w:hAnsi="Arial" w:cs="Arial"/>
          <w:color w:val="000000" w:themeColor="text1"/>
          <w:sz w:val="24"/>
          <w:szCs w:val="24"/>
          <w:lang w:val="bs-Latn-BA"/>
        </w:rPr>
        <w:t xml:space="preserve">propisima </w:t>
      </w:r>
      <w:r w:rsidR="001A4275" w:rsidRPr="007B7668">
        <w:rPr>
          <w:rFonts w:ascii="Arial" w:hAnsi="Arial" w:cs="Arial"/>
          <w:color w:val="000000" w:themeColor="text1"/>
          <w:sz w:val="24"/>
          <w:szCs w:val="24"/>
          <w:lang w:val="bs-Latn-BA"/>
        </w:rPr>
        <w:t>okoliša</w:t>
      </w:r>
      <w:r w:rsidR="008A0806" w:rsidRPr="007B7668">
        <w:rPr>
          <w:rFonts w:ascii="Arial" w:hAnsi="Arial" w:cs="Arial"/>
          <w:color w:val="000000" w:themeColor="text1"/>
          <w:sz w:val="24"/>
          <w:szCs w:val="24"/>
          <w:lang w:val="bs-Latn-BA"/>
        </w:rPr>
        <w:t xml:space="preserve"> i </w:t>
      </w:r>
      <w:r w:rsidR="00D9539C" w:rsidRPr="007B7668">
        <w:rPr>
          <w:rFonts w:ascii="Arial" w:hAnsi="Arial" w:cs="Arial"/>
          <w:color w:val="000000" w:themeColor="text1"/>
          <w:sz w:val="24"/>
          <w:szCs w:val="24"/>
          <w:lang w:val="bs-Latn-BA"/>
        </w:rPr>
        <w:t xml:space="preserve">sa tehničko-tehnološkim rješenjima i planovima za </w:t>
      </w:r>
      <w:r w:rsidR="00AA20D5" w:rsidRPr="007B7668">
        <w:rPr>
          <w:rFonts w:ascii="Arial" w:hAnsi="Arial" w:cs="Arial"/>
          <w:color w:val="000000" w:themeColor="text1"/>
          <w:sz w:val="24"/>
          <w:szCs w:val="24"/>
          <w:lang w:val="bs-Latn-BA"/>
        </w:rPr>
        <w:t>odlaganje otpada koji nastaje tije</w:t>
      </w:r>
      <w:r w:rsidR="00D9539C" w:rsidRPr="007B7668">
        <w:rPr>
          <w:rFonts w:ascii="Arial" w:hAnsi="Arial" w:cs="Arial"/>
          <w:color w:val="000000" w:themeColor="text1"/>
          <w:sz w:val="24"/>
          <w:szCs w:val="24"/>
          <w:lang w:val="bs-Latn-BA"/>
        </w:rPr>
        <w:t xml:space="preserve">kom izgradnje, korištenja, kao i </w:t>
      </w:r>
      <w:r w:rsidR="00AA20D5" w:rsidRPr="007B7668">
        <w:rPr>
          <w:rFonts w:ascii="Arial" w:hAnsi="Arial" w:cs="Arial"/>
          <w:color w:val="000000" w:themeColor="text1"/>
          <w:sz w:val="24"/>
          <w:szCs w:val="24"/>
          <w:lang w:val="bs-Latn-BA"/>
        </w:rPr>
        <w:t>demontiranja</w:t>
      </w:r>
      <w:r w:rsidR="00D9539C" w:rsidRPr="007B7668">
        <w:rPr>
          <w:rFonts w:ascii="Arial" w:hAnsi="Arial" w:cs="Arial"/>
          <w:color w:val="000000" w:themeColor="text1"/>
          <w:sz w:val="24"/>
          <w:szCs w:val="24"/>
          <w:lang w:val="bs-Latn-BA"/>
        </w:rPr>
        <w:t>, izvrše zbrinjavanje otpada i uklanjanje proizvodnih postrojenja na kraju njihovog radnog vijeka</w:t>
      </w:r>
      <w:r w:rsidR="008A0806" w:rsidRPr="007B7668">
        <w:rPr>
          <w:rFonts w:ascii="Arial" w:hAnsi="Arial" w:cs="Arial"/>
          <w:color w:val="000000" w:themeColor="text1"/>
          <w:sz w:val="24"/>
          <w:szCs w:val="24"/>
          <w:lang w:val="bs-Latn-BA"/>
        </w:rPr>
        <w:t>.</w:t>
      </w:r>
      <w:r w:rsidR="00D9539C" w:rsidRPr="007B7668">
        <w:rPr>
          <w:rFonts w:ascii="Arial" w:hAnsi="Arial" w:cs="Arial"/>
          <w:color w:val="000000" w:themeColor="text1"/>
          <w:sz w:val="24"/>
          <w:szCs w:val="24"/>
          <w:lang w:val="bs-Latn-BA"/>
        </w:rPr>
        <w:t xml:space="preserve">  </w:t>
      </w:r>
    </w:p>
    <w:p w:rsidR="00D071D7" w:rsidRPr="00825F71" w:rsidRDefault="00D071D7"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825F71">
        <w:rPr>
          <w:rFonts w:ascii="Arial" w:hAnsi="Arial" w:cs="Arial"/>
          <w:b/>
          <w:color w:val="000000" w:themeColor="text1"/>
          <w:sz w:val="24"/>
          <w:szCs w:val="24"/>
          <w:lang w:val="bs-Latn-BA"/>
        </w:rPr>
        <w:t>Član</w:t>
      </w:r>
      <w:r w:rsidR="00AA20D5" w:rsidRPr="00825F71">
        <w:rPr>
          <w:rFonts w:ascii="Arial" w:hAnsi="Arial" w:cs="Arial"/>
          <w:b/>
          <w:color w:val="000000" w:themeColor="text1"/>
          <w:sz w:val="24"/>
          <w:szCs w:val="24"/>
          <w:lang w:val="bs-Latn-BA"/>
        </w:rPr>
        <w:t>ak</w:t>
      </w:r>
      <w:r w:rsidRPr="00825F71">
        <w:rPr>
          <w:rFonts w:ascii="Arial" w:hAnsi="Arial" w:cs="Arial"/>
          <w:b/>
          <w:color w:val="000000" w:themeColor="text1"/>
          <w:sz w:val="24"/>
          <w:szCs w:val="24"/>
          <w:lang w:val="bs-Latn-BA"/>
        </w:rPr>
        <w:t xml:space="preserve"> </w:t>
      </w:r>
      <w:r w:rsidR="008E7537" w:rsidRPr="00825F71">
        <w:rPr>
          <w:rFonts w:ascii="Arial" w:hAnsi="Arial" w:cs="Arial"/>
          <w:b/>
          <w:color w:val="000000" w:themeColor="text1"/>
          <w:sz w:val="24"/>
          <w:szCs w:val="24"/>
          <w:lang w:val="bs-Latn-BA"/>
        </w:rPr>
        <w:t>59</w:t>
      </w:r>
      <w:r w:rsidRPr="00825F71">
        <w:rPr>
          <w:rFonts w:ascii="Arial" w:hAnsi="Arial" w:cs="Arial"/>
          <w:b/>
          <w:color w:val="000000" w:themeColor="text1"/>
          <w:sz w:val="24"/>
          <w:szCs w:val="24"/>
          <w:lang w:val="bs-Latn-BA"/>
        </w:rPr>
        <w:t xml:space="preserve">. </w:t>
      </w:r>
    </w:p>
    <w:p w:rsidR="00D071D7" w:rsidRPr="007B7668" w:rsidRDefault="00D071D7"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(Primjena odredbi do </w:t>
      </w:r>
      <w:r w:rsidR="00AA20D5" w:rsidRPr="007B7668">
        <w:rPr>
          <w:rFonts w:ascii="Arial" w:hAnsi="Arial" w:cs="Arial"/>
          <w:color w:val="000000" w:themeColor="text1"/>
          <w:sz w:val="24"/>
          <w:szCs w:val="24"/>
          <w:lang w:val="bs-Latn-BA"/>
        </w:rPr>
        <w:t>uspostave organiziranog tržišta električne energije za dan unaprijed</w:t>
      </w:r>
      <w:r w:rsidRPr="007B7668">
        <w:rPr>
          <w:rFonts w:ascii="Arial" w:hAnsi="Arial" w:cs="Arial"/>
          <w:color w:val="000000" w:themeColor="text1"/>
          <w:sz w:val="24"/>
          <w:szCs w:val="24"/>
          <w:lang w:val="bs-Latn-BA"/>
        </w:rPr>
        <w:t>)</w:t>
      </w:r>
    </w:p>
    <w:p w:rsidR="00D071D7" w:rsidRPr="007B7668" w:rsidRDefault="00D071D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 uspostav</w:t>
      </w:r>
      <w:r w:rsidR="00AA20D5"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 xml:space="preserve"> </w:t>
      </w:r>
      <w:r w:rsidR="00AA20D5" w:rsidRPr="007B7668">
        <w:rPr>
          <w:rFonts w:ascii="Arial" w:hAnsi="Arial" w:cs="Arial"/>
          <w:color w:val="000000" w:themeColor="text1"/>
          <w:sz w:val="24"/>
          <w:szCs w:val="24"/>
          <w:lang w:val="bs-Latn-BA"/>
        </w:rPr>
        <w:t>organiziranog</w:t>
      </w:r>
      <w:r w:rsidRPr="007B7668">
        <w:rPr>
          <w:rFonts w:ascii="Arial" w:hAnsi="Arial" w:cs="Arial"/>
          <w:color w:val="000000" w:themeColor="text1"/>
          <w:sz w:val="24"/>
          <w:szCs w:val="24"/>
          <w:lang w:val="bs-Latn-BA"/>
        </w:rPr>
        <w:t xml:space="preserve"> tržišta električne energije za dan unaprijed privileg</w:t>
      </w:r>
      <w:r w:rsidR="00AA20D5"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 proizvođači koji imaju pravo na poticaj na </w:t>
      </w:r>
      <w:r w:rsidR="00AA20D5" w:rsidRPr="007B7668">
        <w:rPr>
          <w:rFonts w:ascii="Arial" w:hAnsi="Arial" w:cs="Arial"/>
          <w:color w:val="000000" w:themeColor="text1"/>
          <w:sz w:val="24"/>
          <w:szCs w:val="24"/>
          <w:lang w:val="bs-Latn-BA"/>
        </w:rPr>
        <w:t>temelj</w:t>
      </w:r>
      <w:r w:rsidR="000920F4" w:rsidRPr="007B7668">
        <w:rPr>
          <w:rFonts w:ascii="Arial" w:hAnsi="Arial" w:cs="Arial"/>
          <w:color w:val="000000" w:themeColor="text1"/>
          <w:sz w:val="24"/>
          <w:szCs w:val="24"/>
          <w:lang w:val="bs-Latn-BA"/>
        </w:rPr>
        <w:t xml:space="preserve">u premije </w:t>
      </w:r>
      <w:r w:rsidR="00AA20D5" w:rsidRPr="007B7668">
        <w:rPr>
          <w:rFonts w:ascii="Arial" w:hAnsi="Arial" w:cs="Arial"/>
          <w:color w:val="000000" w:themeColor="text1"/>
          <w:sz w:val="24"/>
          <w:szCs w:val="24"/>
          <w:lang w:val="bs-Latn-BA"/>
        </w:rPr>
        <w:t>sukladno članku</w:t>
      </w:r>
      <w:r w:rsidR="000920F4" w:rsidRPr="007B7668">
        <w:rPr>
          <w:rFonts w:ascii="Arial" w:hAnsi="Arial" w:cs="Arial"/>
          <w:color w:val="000000" w:themeColor="text1"/>
          <w:sz w:val="24"/>
          <w:szCs w:val="24"/>
          <w:lang w:val="bs-Latn-BA"/>
        </w:rPr>
        <w:t xml:space="preserve"> 29</w:t>
      </w:r>
      <w:r w:rsidRPr="007B7668">
        <w:rPr>
          <w:rFonts w:ascii="Arial" w:hAnsi="Arial" w:cs="Arial"/>
          <w:color w:val="000000" w:themeColor="text1"/>
          <w:sz w:val="24"/>
          <w:szCs w:val="24"/>
          <w:lang w:val="bs-Latn-BA"/>
        </w:rPr>
        <w:t>. stav</w:t>
      </w:r>
      <w:r w:rsidR="00AA20D5"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(1) t</w:t>
      </w:r>
      <w:r w:rsidR="00AA20D5"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čke b), mogu uz to pravo da ostvare i pravo na otkup proizvedene električne energije po zamjenskoj tržišnoj cijeni.</w:t>
      </w:r>
      <w:r w:rsidR="00F170AA" w:rsidRPr="007B7668">
        <w:rPr>
          <w:rFonts w:ascii="Arial" w:hAnsi="Arial" w:cs="Arial"/>
          <w:color w:val="000000" w:themeColor="text1"/>
          <w:sz w:val="24"/>
          <w:szCs w:val="24"/>
          <w:lang w:val="bs-Latn-BA"/>
        </w:rPr>
        <w:t xml:space="preserve"> Ukoliko je zamjenska tržišna cijena veća od </w:t>
      </w:r>
      <w:r w:rsidR="00560664" w:rsidRPr="007B7668">
        <w:rPr>
          <w:rFonts w:ascii="Arial" w:hAnsi="Arial" w:cs="Arial"/>
          <w:color w:val="000000" w:themeColor="text1"/>
          <w:sz w:val="24"/>
          <w:szCs w:val="24"/>
          <w:lang w:val="bs-Latn-BA"/>
        </w:rPr>
        <w:t>gornje granične otkupne cijene</w:t>
      </w:r>
      <w:r w:rsidR="00A50310" w:rsidRPr="007B7668">
        <w:rPr>
          <w:rFonts w:ascii="Arial" w:hAnsi="Arial" w:cs="Arial"/>
          <w:color w:val="000000" w:themeColor="text1"/>
          <w:sz w:val="24"/>
          <w:szCs w:val="24"/>
          <w:lang w:val="bs-Latn-BA"/>
        </w:rPr>
        <w:t>,</w:t>
      </w:r>
      <w:r w:rsidR="00560664" w:rsidRPr="007B7668">
        <w:rPr>
          <w:rFonts w:ascii="Arial" w:hAnsi="Arial" w:cs="Arial"/>
          <w:color w:val="000000" w:themeColor="text1"/>
          <w:sz w:val="24"/>
          <w:szCs w:val="24"/>
          <w:lang w:val="bs-Latn-BA"/>
        </w:rPr>
        <w:t xml:space="preserve"> otkup proizvedene električne energije se vrši po gornjoj graničnoj otkupnoj cijeni.</w:t>
      </w:r>
      <w:r w:rsidR="00A50310" w:rsidRPr="007B7668">
        <w:rPr>
          <w:rFonts w:ascii="Arial" w:hAnsi="Arial" w:cs="Arial"/>
          <w:color w:val="000000" w:themeColor="text1"/>
          <w:sz w:val="24"/>
          <w:szCs w:val="24"/>
          <w:lang w:val="bs-Latn-BA"/>
        </w:rPr>
        <w:t xml:space="preserve"> </w:t>
      </w: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Ugovori iz član</w:t>
      </w:r>
      <w:r w:rsidR="00AA20D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0920F4" w:rsidRPr="007B7668">
        <w:rPr>
          <w:rFonts w:ascii="Arial" w:hAnsi="Arial" w:cs="Arial"/>
          <w:color w:val="000000" w:themeColor="text1"/>
          <w:sz w:val="24"/>
          <w:szCs w:val="24"/>
          <w:lang w:val="bs-Latn-BA"/>
        </w:rPr>
        <w:t>45</w:t>
      </w:r>
      <w:r w:rsidRPr="007B7668">
        <w:rPr>
          <w:rFonts w:ascii="Arial" w:hAnsi="Arial" w:cs="Arial"/>
          <w:color w:val="000000" w:themeColor="text1"/>
          <w:sz w:val="24"/>
          <w:szCs w:val="24"/>
          <w:lang w:val="bs-Latn-BA"/>
        </w:rPr>
        <w:t>. ovog zakona sadrže odredbe koje propisuju otkup proizvedne električne energije po zamjenskoj tržišnoj cijeni.</w:t>
      </w: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 t</w:t>
      </w:r>
      <w:r w:rsidR="00AA20D5" w:rsidRPr="007B7668">
        <w:rPr>
          <w:rFonts w:ascii="Arial" w:hAnsi="Arial" w:cs="Arial"/>
          <w:color w:val="000000" w:themeColor="text1"/>
          <w:sz w:val="24"/>
          <w:szCs w:val="24"/>
          <w:lang w:val="bs-Latn-BA"/>
        </w:rPr>
        <w:t>ije</w:t>
      </w:r>
      <w:r w:rsidRPr="007B7668">
        <w:rPr>
          <w:rFonts w:ascii="Arial" w:hAnsi="Arial" w:cs="Arial"/>
          <w:color w:val="000000" w:themeColor="text1"/>
          <w:sz w:val="24"/>
          <w:szCs w:val="24"/>
          <w:lang w:val="bs-Latn-BA"/>
        </w:rPr>
        <w:t xml:space="preserve">ku probnog rada, do </w:t>
      </w:r>
      <w:r w:rsidR="00AA20D5" w:rsidRPr="007B7668">
        <w:rPr>
          <w:rFonts w:ascii="Arial" w:hAnsi="Arial" w:cs="Arial"/>
          <w:color w:val="000000" w:themeColor="text1"/>
          <w:sz w:val="24"/>
          <w:szCs w:val="24"/>
          <w:lang w:val="bs-Latn-BA"/>
        </w:rPr>
        <w:t>uspostave organiziranog tržišta</w:t>
      </w:r>
      <w:r w:rsidRPr="007B7668">
        <w:rPr>
          <w:rFonts w:ascii="Arial" w:hAnsi="Arial" w:cs="Arial"/>
          <w:color w:val="000000" w:themeColor="text1"/>
          <w:sz w:val="24"/>
          <w:szCs w:val="24"/>
          <w:lang w:val="bs-Latn-BA"/>
        </w:rPr>
        <w:t xml:space="preserve"> električne energije za dan unaprijed, otkup proizvedene električne energije iz velikih postrojenja koja koriste OIE vrši se po referentnoj cijeni. Probni rad ne može trajati duže od šest mjeseci.</w:t>
      </w: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 </w:t>
      </w:r>
      <w:r w:rsidR="00AA20D5" w:rsidRPr="007B7668">
        <w:rPr>
          <w:rFonts w:ascii="Arial" w:hAnsi="Arial" w:cs="Arial"/>
          <w:color w:val="000000" w:themeColor="text1"/>
          <w:sz w:val="24"/>
          <w:szCs w:val="24"/>
          <w:lang w:val="bs-Latn-BA"/>
        </w:rPr>
        <w:t>organiziranog tržišta</w:t>
      </w:r>
      <w:r w:rsidRPr="007B7668">
        <w:rPr>
          <w:rFonts w:ascii="Arial" w:hAnsi="Arial" w:cs="Arial"/>
          <w:color w:val="000000" w:themeColor="text1"/>
          <w:sz w:val="24"/>
          <w:szCs w:val="24"/>
          <w:lang w:val="bs-Latn-BA"/>
        </w:rPr>
        <w:t xml:space="preserve"> električne energije za dan unaprijed Regulatorna komisija utvrđuje zamjensku tržišnu cijenu.</w:t>
      </w: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lastRenderedPageBreak/>
        <w:t xml:space="preserve">Proizvođači koji su ostvarili pravo na otkup proizvedene električne energije po zamjenskoj tržišnoj cijeni </w:t>
      </w:r>
      <w:r w:rsidR="00AA20D5" w:rsidRPr="007B7668">
        <w:rPr>
          <w:rFonts w:ascii="Arial" w:hAnsi="Arial" w:cs="Arial"/>
          <w:color w:val="000000" w:themeColor="text1"/>
          <w:sz w:val="24"/>
          <w:szCs w:val="24"/>
          <w:lang w:val="bs-Latn-BA"/>
        </w:rPr>
        <w:t>sukladno stavku</w:t>
      </w:r>
      <w:r w:rsidRPr="007B7668">
        <w:rPr>
          <w:rFonts w:ascii="Arial" w:hAnsi="Arial" w:cs="Arial"/>
          <w:color w:val="000000" w:themeColor="text1"/>
          <w:sz w:val="24"/>
          <w:szCs w:val="24"/>
          <w:lang w:val="bs-Latn-BA"/>
        </w:rPr>
        <w:t xml:space="preserve"> (1) ovog član</w:t>
      </w:r>
      <w:r w:rsidR="00AA20D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to pravo nastavljaju da koriste do uspostavljanja </w:t>
      </w:r>
      <w:r w:rsidR="00AA20D5" w:rsidRPr="007B7668">
        <w:rPr>
          <w:rFonts w:ascii="Arial" w:hAnsi="Arial" w:cs="Arial"/>
          <w:color w:val="000000" w:themeColor="text1"/>
          <w:sz w:val="24"/>
          <w:szCs w:val="24"/>
          <w:lang w:val="bs-Latn-BA"/>
        </w:rPr>
        <w:t>organiziranog tržišta</w:t>
      </w:r>
      <w:r w:rsidRPr="007B7668">
        <w:rPr>
          <w:rFonts w:ascii="Arial" w:hAnsi="Arial" w:cs="Arial"/>
          <w:color w:val="000000" w:themeColor="text1"/>
          <w:sz w:val="24"/>
          <w:szCs w:val="24"/>
          <w:lang w:val="bs-Latn-BA"/>
        </w:rPr>
        <w:t xml:space="preserve"> električne energije za dan unaprijed, nakon čega će istu moći prodavati na organiz</w:t>
      </w:r>
      <w:r w:rsidR="00AA20D5"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anom tržištu električne energije za dan unaprijed.</w:t>
      </w:r>
    </w:p>
    <w:p w:rsidR="00D071D7" w:rsidRPr="007B7668" w:rsidRDefault="00D071D7"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Svi </w:t>
      </w:r>
      <w:r w:rsidR="00AA20D5" w:rsidRPr="007B7668">
        <w:rPr>
          <w:rFonts w:ascii="Arial" w:hAnsi="Arial" w:cs="Arial"/>
          <w:color w:val="000000" w:themeColor="text1"/>
          <w:sz w:val="24"/>
          <w:szCs w:val="24"/>
          <w:lang w:val="bs-Latn-BA"/>
        </w:rPr>
        <w:t>opskrbljivači koji opskrbljuju</w:t>
      </w:r>
      <w:r w:rsidRPr="007B7668">
        <w:rPr>
          <w:rFonts w:ascii="Arial" w:hAnsi="Arial" w:cs="Arial"/>
          <w:color w:val="000000" w:themeColor="text1"/>
          <w:sz w:val="24"/>
          <w:szCs w:val="24"/>
          <w:lang w:val="bs-Latn-BA"/>
        </w:rPr>
        <w:t xml:space="preserve"> kupce u Federaciji su obvezni da preuzmu pripadajući dio električne energije proizvedene korištenjem OIE </w:t>
      </w:r>
      <w:r w:rsidR="00AA20D5"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ov</w:t>
      </w:r>
      <w:r w:rsidR="00AA20D5" w:rsidRPr="007B7668">
        <w:rPr>
          <w:rFonts w:ascii="Arial" w:hAnsi="Arial" w:cs="Arial"/>
          <w:color w:val="000000" w:themeColor="text1"/>
          <w:sz w:val="24"/>
          <w:szCs w:val="24"/>
          <w:lang w:val="bs-Latn-BA"/>
        </w:rPr>
        <w:t>o</w:t>
      </w:r>
      <w:r w:rsidRPr="007B7668">
        <w:rPr>
          <w:rFonts w:ascii="Arial" w:hAnsi="Arial" w:cs="Arial"/>
          <w:color w:val="000000" w:themeColor="text1"/>
          <w:sz w:val="24"/>
          <w:szCs w:val="24"/>
          <w:lang w:val="bs-Latn-BA"/>
        </w:rPr>
        <w:t>m zakon</w:t>
      </w:r>
      <w:r w:rsidR="00AA20D5"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 xml:space="preserve"> i aktima Regulatorne komisije do uspostavljanja organiz</w:t>
      </w:r>
      <w:r w:rsidR="00AA20D5"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anog tržišta električne energije za dan unaprijed.</w:t>
      </w:r>
    </w:p>
    <w:p w:rsidR="00412340" w:rsidRPr="007B7668" w:rsidRDefault="00412340" w:rsidP="00ED38BE">
      <w:pPr>
        <w:pStyle w:val="ListParagraph"/>
        <w:numPr>
          <w:ilvl w:val="0"/>
          <w:numId w:val="11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 uspostavljanja organiz</w:t>
      </w:r>
      <w:r w:rsidR="00AA20D5"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anog tržišta električne energije za dan unaprijed, Regulatorna komisija, </w:t>
      </w:r>
      <w:r w:rsidR="00AA20D5" w:rsidRPr="007B7668">
        <w:rPr>
          <w:rFonts w:ascii="Arial" w:hAnsi="Arial" w:cs="Arial"/>
          <w:color w:val="000000" w:themeColor="text1"/>
          <w:sz w:val="24"/>
          <w:szCs w:val="24"/>
          <w:lang w:val="bs-Latn-BA"/>
        </w:rPr>
        <w:t>sukladno planskim dokumentom</w:t>
      </w:r>
      <w:r w:rsidRPr="007B7668">
        <w:rPr>
          <w:rFonts w:ascii="Arial" w:hAnsi="Arial" w:cs="Arial"/>
          <w:color w:val="000000" w:themeColor="text1"/>
          <w:sz w:val="24"/>
          <w:szCs w:val="24"/>
          <w:lang w:val="bs-Latn-BA"/>
        </w:rPr>
        <w:t xml:space="preserve"> za energije i klimu Federacije i ciljevima iz član</w:t>
      </w:r>
      <w:r w:rsidR="00AA20D5"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 stav</w:t>
      </w:r>
      <w:r w:rsidR="00AA20D5"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(2) ovog zakona, donosi Pravilnik o obveznom udjelu i preuzimanju električne energije proizvedene iz OIE kojim, između ostalog propisuje:</w:t>
      </w:r>
    </w:p>
    <w:p w:rsidR="00412340" w:rsidRPr="007B7668" w:rsidRDefault="00412340" w:rsidP="007B7668">
      <w:pPr>
        <w:pStyle w:val="ListParagraph"/>
        <w:numPr>
          <w:ilvl w:val="0"/>
          <w:numId w:val="11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način izračunavanja minimalnih količina električne energije proizvedene iz</w:t>
      </w:r>
      <w:r w:rsidR="00AA20D5" w:rsidRPr="007B7668">
        <w:rPr>
          <w:rFonts w:ascii="Arial" w:hAnsi="Arial" w:cs="Arial"/>
          <w:color w:val="000000" w:themeColor="text1"/>
          <w:sz w:val="24"/>
          <w:szCs w:val="24"/>
          <w:lang w:val="bs-Latn-BA"/>
        </w:rPr>
        <w:t xml:space="preserve"> OIE sa kojima Operator za OIEiU</w:t>
      </w:r>
      <w:r w:rsidRPr="007B7668">
        <w:rPr>
          <w:rFonts w:ascii="Arial" w:hAnsi="Arial" w:cs="Arial"/>
          <w:color w:val="000000" w:themeColor="text1"/>
          <w:sz w:val="24"/>
          <w:szCs w:val="24"/>
          <w:lang w:val="bs-Latn-BA"/>
        </w:rPr>
        <w:t>K ima zaključen ugovor o otkupu,</w:t>
      </w:r>
    </w:p>
    <w:p w:rsidR="00412340" w:rsidRPr="007B7668" w:rsidRDefault="00412340" w:rsidP="007B7668">
      <w:pPr>
        <w:pStyle w:val="ListParagraph"/>
        <w:numPr>
          <w:ilvl w:val="0"/>
          <w:numId w:val="11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procedure preuzimanja minimalnih količina električne energije proi</w:t>
      </w:r>
      <w:r w:rsidR="00AA20D5" w:rsidRPr="007B7668">
        <w:rPr>
          <w:rFonts w:ascii="Arial" w:hAnsi="Arial" w:cs="Arial"/>
          <w:color w:val="000000" w:themeColor="text1"/>
          <w:sz w:val="24"/>
          <w:szCs w:val="24"/>
          <w:lang w:val="bs-Latn-BA"/>
        </w:rPr>
        <w:t>zvedene u postrojenjima iz OIEiU</w:t>
      </w:r>
      <w:r w:rsidRPr="007B7668">
        <w:rPr>
          <w:rFonts w:ascii="Arial" w:hAnsi="Arial" w:cs="Arial"/>
          <w:color w:val="000000" w:themeColor="text1"/>
          <w:sz w:val="24"/>
          <w:szCs w:val="24"/>
          <w:lang w:val="bs-Latn-BA"/>
        </w:rPr>
        <w:t>K svih snabdjevača,</w:t>
      </w:r>
    </w:p>
    <w:p w:rsidR="00412340" w:rsidRPr="007B7668" w:rsidRDefault="00412340" w:rsidP="007B7668">
      <w:pPr>
        <w:pStyle w:val="ListParagraph"/>
        <w:numPr>
          <w:ilvl w:val="0"/>
          <w:numId w:val="11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procedure svih </w:t>
      </w:r>
      <w:r w:rsidR="00D530C7" w:rsidRPr="007B7668">
        <w:rPr>
          <w:rFonts w:ascii="Arial" w:hAnsi="Arial" w:cs="Arial"/>
          <w:color w:val="000000" w:themeColor="text1"/>
          <w:sz w:val="24"/>
          <w:szCs w:val="24"/>
          <w:lang w:val="bs-Latn-BA"/>
        </w:rPr>
        <w:t>opskrbljivača</w:t>
      </w:r>
      <w:r w:rsidRPr="007B7668">
        <w:rPr>
          <w:rFonts w:ascii="Arial" w:hAnsi="Arial" w:cs="Arial"/>
          <w:color w:val="000000" w:themeColor="text1"/>
          <w:sz w:val="24"/>
          <w:szCs w:val="24"/>
          <w:lang w:val="bs-Latn-BA"/>
        </w:rPr>
        <w:t xml:space="preserve"> koji </w:t>
      </w:r>
      <w:r w:rsidR="00D530C7" w:rsidRPr="007B7668">
        <w:rPr>
          <w:rFonts w:ascii="Arial" w:hAnsi="Arial" w:cs="Arial"/>
          <w:color w:val="000000" w:themeColor="text1"/>
          <w:sz w:val="24"/>
          <w:szCs w:val="24"/>
          <w:lang w:val="bs-Latn-BA"/>
        </w:rPr>
        <w:t>opskrbljuju</w:t>
      </w:r>
      <w:r w:rsidRPr="007B7668">
        <w:rPr>
          <w:rFonts w:ascii="Arial" w:hAnsi="Arial" w:cs="Arial"/>
          <w:color w:val="000000" w:themeColor="text1"/>
          <w:sz w:val="24"/>
          <w:szCs w:val="24"/>
          <w:lang w:val="bs-Latn-BA"/>
        </w:rPr>
        <w:t xml:space="preserve"> krajnje kupce u Federaciji da otkupljuju proizvedenu električnu energiju od proizvođača iz</w:t>
      </w:r>
      <w:r w:rsidR="00D530C7" w:rsidRPr="007B7668">
        <w:rPr>
          <w:rFonts w:ascii="Arial" w:hAnsi="Arial" w:cs="Arial"/>
          <w:color w:val="000000" w:themeColor="text1"/>
          <w:sz w:val="24"/>
          <w:szCs w:val="24"/>
          <w:lang w:val="bs-Latn-BA"/>
        </w:rPr>
        <w:t xml:space="preserve"> OIE sa kojima Operator za OIEiU</w:t>
      </w:r>
      <w:r w:rsidRPr="007B7668">
        <w:rPr>
          <w:rFonts w:ascii="Arial" w:hAnsi="Arial" w:cs="Arial"/>
          <w:color w:val="000000" w:themeColor="text1"/>
          <w:sz w:val="24"/>
          <w:szCs w:val="24"/>
          <w:lang w:val="bs-Latn-BA"/>
        </w:rPr>
        <w:t>K ima zaključen ugovor o otkupu,</w:t>
      </w:r>
    </w:p>
    <w:p w:rsidR="00A33DC3" w:rsidRPr="007B7668" w:rsidRDefault="00A33DC3" w:rsidP="007B7668">
      <w:pPr>
        <w:pStyle w:val="ListParagraph"/>
        <w:numPr>
          <w:ilvl w:val="0"/>
          <w:numId w:val="11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metodologiju izračuna cijene za proizvedenu električnu energiju od proizvođača iz OIE sa kojima Operator za </w:t>
      </w:r>
      <w:r w:rsidR="00D530C7" w:rsidRPr="007B7668">
        <w:rPr>
          <w:rFonts w:ascii="Arial" w:hAnsi="Arial" w:cs="Arial"/>
          <w:color w:val="000000" w:themeColor="text1"/>
          <w:sz w:val="24"/>
          <w:szCs w:val="24"/>
          <w:lang w:val="bs-Latn-BA"/>
        </w:rPr>
        <w:t>OIEiU</w:t>
      </w:r>
      <w:r w:rsidRPr="007B7668">
        <w:rPr>
          <w:rFonts w:ascii="Arial" w:hAnsi="Arial" w:cs="Arial"/>
          <w:color w:val="000000" w:themeColor="text1"/>
          <w:sz w:val="24"/>
          <w:szCs w:val="24"/>
          <w:lang w:val="bs-Latn-BA"/>
        </w:rPr>
        <w:t xml:space="preserve">K ima zaključen ugovor o otkupu, </w:t>
      </w:r>
    </w:p>
    <w:p w:rsidR="00412340" w:rsidRPr="007B7668" w:rsidRDefault="00412340" w:rsidP="007B7668">
      <w:pPr>
        <w:pStyle w:val="ListParagraph"/>
        <w:numPr>
          <w:ilvl w:val="0"/>
          <w:numId w:val="115"/>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ostale odredbe bitne za obvezan udio i preuzimanje električne energije iz OIE.</w:t>
      </w:r>
    </w:p>
    <w:p w:rsidR="00205EC9" w:rsidRPr="007B7668" w:rsidRDefault="00205EC9"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p>
    <w:p w:rsidR="00A44F84" w:rsidRPr="007B7668" w:rsidRDefault="0003043D" w:rsidP="004F334A">
      <w:pPr>
        <w:widowControl w:val="0"/>
        <w:autoSpaceDE w:val="0"/>
        <w:autoSpaceDN w:val="0"/>
        <w:adjustRightInd w:val="0"/>
        <w:spacing w:after="0" w:line="240" w:lineRule="auto"/>
        <w:ind w:left="2430" w:hanging="2430"/>
        <w:jc w:val="both"/>
        <w:rPr>
          <w:rFonts w:ascii="Arial" w:hAnsi="Arial" w:cs="Arial"/>
          <w:color w:val="000000" w:themeColor="text1"/>
          <w:sz w:val="24"/>
          <w:szCs w:val="24"/>
          <w:lang w:val="bs-Latn-BA"/>
        </w:rPr>
      </w:pPr>
      <w:r w:rsidRPr="007B7668">
        <w:rPr>
          <w:rFonts w:ascii="Arial" w:hAnsi="Arial" w:cs="Arial"/>
          <w:b/>
          <w:bCs/>
          <w:color w:val="000000" w:themeColor="text1"/>
          <w:sz w:val="24"/>
          <w:szCs w:val="24"/>
          <w:lang w:val="bs-Latn-BA"/>
        </w:rPr>
        <w:t>POGLAVLJE XVI</w:t>
      </w:r>
      <w:r w:rsidR="00A44F84" w:rsidRPr="007B7668">
        <w:rPr>
          <w:rFonts w:ascii="Arial" w:hAnsi="Arial" w:cs="Arial"/>
          <w:b/>
          <w:bCs/>
          <w:color w:val="000000" w:themeColor="text1"/>
          <w:sz w:val="24"/>
          <w:szCs w:val="24"/>
          <w:lang w:val="bs-Latn-BA"/>
        </w:rPr>
        <w:t xml:space="preserve"> – </w:t>
      </w:r>
      <w:r w:rsidR="005F682D" w:rsidRPr="007B7668">
        <w:rPr>
          <w:rFonts w:ascii="Arial" w:hAnsi="Arial" w:cs="Arial"/>
          <w:b/>
          <w:bCs/>
          <w:color w:val="000000" w:themeColor="text1"/>
          <w:sz w:val="24"/>
          <w:szCs w:val="24"/>
          <w:lang w:val="bs-Latn-BA"/>
        </w:rPr>
        <w:t>UPRAVNI NADZOR, REGULATORNO NADGLEDANJE I</w:t>
      </w:r>
      <w:r w:rsidR="008A0806" w:rsidRPr="007B7668">
        <w:rPr>
          <w:rFonts w:ascii="Arial" w:hAnsi="Arial" w:cs="Arial"/>
          <w:b/>
          <w:bCs/>
          <w:color w:val="000000" w:themeColor="text1"/>
          <w:sz w:val="24"/>
          <w:szCs w:val="24"/>
          <w:lang w:val="bs-Latn-BA"/>
        </w:rPr>
        <w:t xml:space="preserve"> INSPEKCIJA</w:t>
      </w:r>
    </w:p>
    <w:p w:rsidR="00734CAA" w:rsidRPr="007B7668" w:rsidRDefault="00734CAA"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963A84" w:rsidRPr="004F334A"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F334A">
        <w:rPr>
          <w:rFonts w:ascii="Arial" w:hAnsi="Arial" w:cs="Arial"/>
          <w:b/>
          <w:color w:val="000000" w:themeColor="text1"/>
          <w:sz w:val="24"/>
          <w:szCs w:val="24"/>
          <w:lang w:val="bs-Latn-BA"/>
        </w:rPr>
        <w:t>Član</w:t>
      </w:r>
      <w:r w:rsidR="00D530C7" w:rsidRPr="004F334A">
        <w:rPr>
          <w:rFonts w:ascii="Arial" w:hAnsi="Arial" w:cs="Arial"/>
          <w:b/>
          <w:color w:val="000000" w:themeColor="text1"/>
          <w:sz w:val="24"/>
          <w:szCs w:val="24"/>
          <w:lang w:val="bs-Latn-BA"/>
        </w:rPr>
        <w:t>ak</w:t>
      </w:r>
      <w:r w:rsidRPr="004F334A">
        <w:rPr>
          <w:rFonts w:ascii="Arial" w:hAnsi="Arial" w:cs="Arial"/>
          <w:b/>
          <w:color w:val="000000" w:themeColor="text1"/>
          <w:sz w:val="24"/>
          <w:szCs w:val="24"/>
          <w:lang w:val="bs-Latn-BA"/>
        </w:rPr>
        <w:t xml:space="preserve"> </w:t>
      </w:r>
      <w:r w:rsidR="008E7537" w:rsidRPr="004F334A">
        <w:rPr>
          <w:rFonts w:ascii="Arial" w:hAnsi="Arial" w:cs="Arial"/>
          <w:b/>
          <w:color w:val="000000" w:themeColor="text1"/>
          <w:sz w:val="24"/>
          <w:szCs w:val="24"/>
          <w:lang w:val="bs-Latn-BA"/>
        </w:rPr>
        <w:t>60</w:t>
      </w:r>
      <w:r w:rsidRPr="004F334A">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8A0806" w:rsidRPr="007B7668">
        <w:rPr>
          <w:rFonts w:ascii="Arial" w:hAnsi="Arial" w:cs="Arial"/>
          <w:color w:val="000000" w:themeColor="text1"/>
          <w:sz w:val="24"/>
          <w:szCs w:val="24"/>
          <w:lang w:val="bs-Latn-BA"/>
        </w:rPr>
        <w:t>Upravni nadzor</w:t>
      </w:r>
      <w:r w:rsidR="005F682D" w:rsidRPr="007B7668">
        <w:rPr>
          <w:rFonts w:ascii="Arial" w:hAnsi="Arial" w:cs="Arial"/>
          <w:color w:val="000000" w:themeColor="text1"/>
          <w:sz w:val="24"/>
          <w:szCs w:val="24"/>
          <w:lang w:val="bs-Latn-BA"/>
        </w:rPr>
        <w:t xml:space="preserve"> i </w:t>
      </w:r>
      <w:r w:rsidR="00E1288F" w:rsidRPr="007B7668">
        <w:rPr>
          <w:rFonts w:ascii="Arial" w:hAnsi="Arial" w:cs="Arial"/>
          <w:color w:val="000000" w:themeColor="text1"/>
          <w:sz w:val="24"/>
          <w:szCs w:val="24"/>
          <w:lang w:val="bs-Latn-BA"/>
        </w:rPr>
        <w:t>regulatorno nadgledanje</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8A0806" w:rsidP="00425083">
      <w:pPr>
        <w:pStyle w:val="ListParagraph"/>
        <w:numPr>
          <w:ilvl w:val="0"/>
          <w:numId w:val="10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Upravni nadzor obuhvata nadzor nad primjenom odredbi ovog zakona</w:t>
      </w:r>
      <w:r w:rsidR="0099543E" w:rsidRPr="007B7668">
        <w:rPr>
          <w:rFonts w:ascii="Arial" w:hAnsi="Arial" w:cs="Arial"/>
          <w:color w:val="000000" w:themeColor="text1"/>
          <w:sz w:val="24"/>
          <w:szCs w:val="24"/>
          <w:lang w:val="bs-Latn-BA"/>
        </w:rPr>
        <w:t xml:space="preserve"> i pripadajućih podzakonskih propisa</w:t>
      </w:r>
      <w:r w:rsidRPr="007B7668">
        <w:rPr>
          <w:rFonts w:ascii="Arial" w:hAnsi="Arial" w:cs="Arial"/>
          <w:color w:val="000000" w:themeColor="text1"/>
          <w:sz w:val="24"/>
          <w:szCs w:val="24"/>
          <w:lang w:val="bs-Latn-BA"/>
        </w:rPr>
        <w:t xml:space="preserve">, nadzor nad obavljanjem poslova određenih ovim zakonom, nadzor nad zakonitošću upravnih i drugih akata koje donose nadležni organi obavlja Ministarstvo,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ovlaštenjima propisanim ovim zakonom, Zakonom o električnoj energiji</w:t>
      </w:r>
      <w:r w:rsidR="002F1207">
        <w:rPr>
          <w:rFonts w:ascii="Arial" w:hAnsi="Arial" w:cs="Arial"/>
          <w:color w:val="000000" w:themeColor="text1"/>
          <w:sz w:val="24"/>
          <w:szCs w:val="24"/>
          <w:lang w:val="bs-Latn-BA"/>
        </w:rPr>
        <w:t xml:space="preserve"> Federacije </w:t>
      </w:r>
      <w:r w:rsidR="00425083" w:rsidRPr="007B7668">
        <w:rPr>
          <w:rFonts w:ascii="Arial" w:hAnsi="Arial" w:cs="Arial"/>
          <w:color w:val="000000" w:themeColor="text1"/>
          <w:sz w:val="24"/>
          <w:szCs w:val="24"/>
          <w:lang w:val="bs-Latn-BA"/>
        </w:rPr>
        <w:t>Bosne i Hercegovine</w:t>
      </w:r>
      <w:r w:rsidRPr="007B7668">
        <w:rPr>
          <w:rFonts w:ascii="Arial" w:hAnsi="Arial" w:cs="Arial"/>
          <w:color w:val="000000" w:themeColor="text1"/>
          <w:sz w:val="24"/>
          <w:szCs w:val="24"/>
          <w:lang w:val="bs-Latn-BA"/>
        </w:rPr>
        <w:t xml:space="preserve">, Zakonom o organizaciji organa uprave u Federaciji Bosne i Hercegovine ("Službene novine Federacije BiH", broj 35/05) i Zakonom o upravnom postupku ("Službene novine Federacije BiH", br. 2/98 </w:t>
      </w:r>
      <w:r w:rsidR="00D530C7" w:rsidRPr="007B7668">
        <w:rPr>
          <w:rFonts w:ascii="Arial" w:hAnsi="Arial" w:cs="Arial"/>
          <w:color w:val="000000" w:themeColor="text1"/>
          <w:sz w:val="24"/>
          <w:szCs w:val="24"/>
          <w:lang w:val="bs-Latn-BA"/>
        </w:rPr>
        <w:t>i 48/99). Ovo ne isključuje i su</w:t>
      </w:r>
      <w:r w:rsidRPr="007B7668">
        <w:rPr>
          <w:rFonts w:ascii="Arial" w:hAnsi="Arial" w:cs="Arial"/>
          <w:color w:val="000000" w:themeColor="text1"/>
          <w:sz w:val="24"/>
          <w:szCs w:val="24"/>
          <w:lang w:val="bs-Latn-BA"/>
        </w:rPr>
        <w:t>radnju sa drugim nadležnim organima i organizacijama</w:t>
      </w:r>
      <w:r w:rsidRPr="007B7668">
        <w:rPr>
          <w:rFonts w:ascii="Arial" w:hAnsi="Arial" w:cs="Arial"/>
          <w:color w:val="000000" w:themeColor="text1"/>
          <w:sz w:val="24"/>
          <w:szCs w:val="24"/>
        </w:rPr>
        <w:t>.</w:t>
      </w:r>
    </w:p>
    <w:p w:rsidR="0099543E" w:rsidRPr="007B7668" w:rsidRDefault="0099543E" w:rsidP="00425083">
      <w:pPr>
        <w:pStyle w:val="ListParagraph"/>
        <w:numPr>
          <w:ilvl w:val="0"/>
          <w:numId w:val="104"/>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Regulatorna komisija provodi postupak </w:t>
      </w:r>
      <w:r w:rsidR="005F682D" w:rsidRPr="007B7668">
        <w:rPr>
          <w:rFonts w:ascii="Arial" w:hAnsi="Arial" w:cs="Arial"/>
          <w:color w:val="000000" w:themeColor="text1"/>
          <w:sz w:val="24"/>
          <w:szCs w:val="24"/>
          <w:lang w:val="bs-Latn-BA"/>
        </w:rPr>
        <w:t xml:space="preserve">regulatornog </w:t>
      </w:r>
      <w:r w:rsidRPr="007B7668">
        <w:rPr>
          <w:rFonts w:ascii="Arial" w:hAnsi="Arial" w:cs="Arial"/>
          <w:color w:val="000000" w:themeColor="text1"/>
          <w:sz w:val="24"/>
          <w:szCs w:val="24"/>
          <w:lang w:val="bs-Latn-BA"/>
        </w:rPr>
        <w:t>nadgledanja u okviru svojih nadležnosti propisanih važećim propisima.</w:t>
      </w:r>
    </w:p>
    <w:p w:rsidR="008A0806" w:rsidRPr="00425083" w:rsidRDefault="008A0806"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25083">
        <w:rPr>
          <w:rFonts w:ascii="Arial" w:hAnsi="Arial" w:cs="Arial"/>
          <w:b/>
          <w:color w:val="000000" w:themeColor="text1"/>
          <w:sz w:val="24"/>
          <w:szCs w:val="24"/>
          <w:lang w:val="bs-Latn-BA"/>
        </w:rPr>
        <w:t>Član</w:t>
      </w:r>
      <w:r w:rsidR="00D530C7" w:rsidRPr="00425083">
        <w:rPr>
          <w:rFonts w:ascii="Arial" w:hAnsi="Arial" w:cs="Arial"/>
          <w:b/>
          <w:color w:val="000000" w:themeColor="text1"/>
          <w:sz w:val="24"/>
          <w:szCs w:val="24"/>
          <w:lang w:val="bs-Latn-BA"/>
        </w:rPr>
        <w:t>ak</w:t>
      </w:r>
      <w:r w:rsidRPr="00425083">
        <w:rPr>
          <w:rFonts w:ascii="Arial" w:hAnsi="Arial" w:cs="Arial"/>
          <w:b/>
          <w:color w:val="000000" w:themeColor="text1"/>
          <w:sz w:val="24"/>
          <w:szCs w:val="24"/>
          <w:lang w:val="bs-Latn-BA"/>
        </w:rPr>
        <w:t xml:space="preserve"> </w:t>
      </w:r>
      <w:r w:rsidR="00F02416" w:rsidRPr="00425083">
        <w:rPr>
          <w:rFonts w:ascii="Arial" w:hAnsi="Arial" w:cs="Arial"/>
          <w:b/>
          <w:color w:val="000000" w:themeColor="text1"/>
          <w:sz w:val="24"/>
          <w:szCs w:val="24"/>
          <w:lang w:val="bs-Latn-BA"/>
        </w:rPr>
        <w:t>6</w:t>
      </w:r>
      <w:r w:rsidR="008E7537" w:rsidRPr="00425083">
        <w:rPr>
          <w:rFonts w:ascii="Arial" w:hAnsi="Arial" w:cs="Arial"/>
          <w:b/>
          <w:color w:val="000000" w:themeColor="text1"/>
          <w:sz w:val="24"/>
          <w:szCs w:val="24"/>
          <w:lang w:val="bs-Latn-BA"/>
        </w:rPr>
        <w:t>1</w:t>
      </w:r>
      <w:r w:rsidRPr="00425083">
        <w:rPr>
          <w:rFonts w:ascii="Arial" w:hAnsi="Arial" w:cs="Arial"/>
          <w:b/>
          <w:color w:val="000000" w:themeColor="text1"/>
          <w:sz w:val="24"/>
          <w:szCs w:val="24"/>
          <w:lang w:val="bs-Latn-BA"/>
        </w:rPr>
        <w:t xml:space="preserve">. </w:t>
      </w:r>
    </w:p>
    <w:p w:rsidR="008A0806" w:rsidRPr="007B7668" w:rsidRDefault="008A0806"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(Inspekcijski nadzor</w:t>
      </w:r>
      <w:r w:rsidR="005F682D" w:rsidRPr="007B7668">
        <w:rPr>
          <w:rFonts w:ascii="Arial" w:hAnsi="Arial" w:cs="Arial"/>
          <w:color w:val="000000" w:themeColor="text1"/>
          <w:sz w:val="24"/>
          <w:szCs w:val="24"/>
          <w:lang w:val="bs-Latn-BA"/>
        </w:rPr>
        <w:t xml:space="preserve"> i nadležnosti u vršenju inspekcijskog nadzora</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B036B" w:rsidRPr="007B7668" w:rsidRDefault="009B036B" w:rsidP="00425083">
      <w:pPr>
        <w:pStyle w:val="ListParagraph"/>
        <w:numPr>
          <w:ilvl w:val="0"/>
          <w:numId w:val="105"/>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Inspekcijski nadzor nad sprovođenjem odredbi ovog zakona vrši Federalna uprava za inspekcijske poslove</w:t>
      </w:r>
      <w:r w:rsidR="00D530C7"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w:t>
      </w:r>
      <w:r w:rsidR="005F682D" w:rsidRPr="007B7668">
        <w:rPr>
          <w:rFonts w:ascii="Arial" w:hAnsi="Arial" w:cs="Arial"/>
          <w:color w:val="000000" w:themeColor="text1"/>
          <w:sz w:val="24"/>
          <w:szCs w:val="24"/>
          <w:lang w:val="bs-Latn-BA"/>
        </w:rPr>
        <w:t xml:space="preserve">Inspektorat tehničke inspekcije, odnosno federalni inspektori elektro-energetike i kantonalni organi uprave nadležni za poslove </w:t>
      </w:r>
      <w:r w:rsidR="005F682D" w:rsidRPr="007B7668">
        <w:rPr>
          <w:rFonts w:ascii="Arial" w:hAnsi="Arial" w:cs="Arial"/>
          <w:color w:val="000000" w:themeColor="text1"/>
          <w:sz w:val="24"/>
          <w:szCs w:val="24"/>
          <w:lang w:val="bs-Latn-BA"/>
        </w:rPr>
        <w:lastRenderedPageBreak/>
        <w:t xml:space="preserve">inspekcijskog nadzora nad elektroenergetskim objektima i postrojenjima,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propisima kojima se uređuje postupak inspekcijskog nadzora.</w:t>
      </w:r>
    </w:p>
    <w:p w:rsidR="008A0806" w:rsidRPr="007B7668" w:rsidRDefault="00425083" w:rsidP="00425083">
      <w:pPr>
        <w:pStyle w:val="ListParagraph"/>
        <w:numPr>
          <w:ilvl w:val="0"/>
          <w:numId w:val="105"/>
        </w:numPr>
        <w:spacing w:line="240" w:lineRule="auto"/>
        <w:ind w:left="360"/>
        <w:jc w:val="both"/>
        <w:rPr>
          <w:rFonts w:ascii="Arial" w:hAnsi="Arial" w:cs="Arial"/>
          <w:color w:val="000000" w:themeColor="text1"/>
          <w:sz w:val="24"/>
          <w:szCs w:val="24"/>
          <w:lang w:val="bs-Latn-BA"/>
        </w:rPr>
      </w:pPr>
      <w:r>
        <w:rPr>
          <w:rFonts w:ascii="Arial" w:hAnsi="Arial" w:cs="Arial"/>
          <w:color w:val="000000" w:themeColor="text1"/>
          <w:sz w:val="24"/>
          <w:szCs w:val="24"/>
          <w:lang w:val="bs-Latn-BA"/>
        </w:rPr>
        <w:t xml:space="preserve">Poslovi </w:t>
      </w:r>
      <w:r w:rsidR="008A0806" w:rsidRPr="007B7668">
        <w:rPr>
          <w:rFonts w:ascii="Arial" w:hAnsi="Arial" w:cs="Arial"/>
          <w:color w:val="000000" w:themeColor="text1"/>
          <w:sz w:val="24"/>
          <w:szCs w:val="24"/>
          <w:lang w:val="bs-Latn-BA"/>
        </w:rPr>
        <w:t>ins</w:t>
      </w:r>
      <w:r>
        <w:rPr>
          <w:rFonts w:ascii="Arial" w:hAnsi="Arial" w:cs="Arial"/>
          <w:color w:val="000000" w:themeColor="text1"/>
          <w:sz w:val="24"/>
          <w:szCs w:val="24"/>
          <w:lang w:val="bs-Latn-BA"/>
        </w:rPr>
        <w:t xml:space="preserve">pekcijskog nadzora vrše se kod proizvođača opreme, izvođača  radova i </w:t>
      </w:r>
      <w:r w:rsidR="008A0806" w:rsidRPr="007B7668">
        <w:rPr>
          <w:rFonts w:ascii="Arial" w:hAnsi="Arial" w:cs="Arial"/>
          <w:color w:val="000000" w:themeColor="text1"/>
          <w:sz w:val="24"/>
          <w:szCs w:val="24"/>
          <w:lang w:val="bs-Latn-BA"/>
        </w:rPr>
        <w:t>korisnika elektroenergetskih objekata, postrojenja i uređaja koji sa električnim instalacijama čine tehnološku cjelinu i namjenjeni su za proizvodnju, pr</w:t>
      </w:r>
      <w:r w:rsidR="00D530C7" w:rsidRPr="007B7668">
        <w:rPr>
          <w:rFonts w:ascii="Arial" w:hAnsi="Arial" w:cs="Arial"/>
          <w:color w:val="000000" w:themeColor="text1"/>
          <w:sz w:val="24"/>
          <w:szCs w:val="24"/>
          <w:lang w:val="bs-Latn-BA"/>
        </w:rPr>
        <w:t>ij</w:t>
      </w:r>
      <w:r w:rsidR="008A0806" w:rsidRPr="007B7668">
        <w:rPr>
          <w:rFonts w:ascii="Arial" w:hAnsi="Arial" w:cs="Arial"/>
          <w:color w:val="000000" w:themeColor="text1"/>
          <w:sz w:val="24"/>
          <w:szCs w:val="24"/>
          <w:lang w:val="bs-Latn-BA"/>
        </w:rPr>
        <w:t xml:space="preserve">enos, </w:t>
      </w:r>
      <w:r w:rsidR="00D530C7" w:rsidRPr="007B7668">
        <w:rPr>
          <w:rFonts w:ascii="Arial" w:hAnsi="Arial" w:cs="Arial"/>
          <w:color w:val="000000" w:themeColor="text1"/>
          <w:sz w:val="24"/>
          <w:szCs w:val="24"/>
          <w:lang w:val="bs-Latn-BA"/>
        </w:rPr>
        <w:t>distribuiranje</w:t>
      </w:r>
      <w:r w:rsidR="008A0806" w:rsidRPr="007B7668">
        <w:rPr>
          <w:rFonts w:ascii="Arial" w:hAnsi="Arial" w:cs="Arial"/>
          <w:color w:val="000000" w:themeColor="text1"/>
          <w:sz w:val="24"/>
          <w:szCs w:val="24"/>
          <w:lang w:val="bs-Latn-BA"/>
        </w:rPr>
        <w:t xml:space="preserve"> i korištenje električne energije.</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03043D"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t>POGLAVLJE XVII</w:t>
      </w:r>
      <w:r w:rsidR="00E53536" w:rsidRPr="007B7668">
        <w:rPr>
          <w:rFonts w:ascii="Arial" w:hAnsi="Arial" w:cs="Arial"/>
          <w:b/>
          <w:bCs/>
          <w:color w:val="000000" w:themeColor="text1"/>
          <w:sz w:val="24"/>
          <w:szCs w:val="24"/>
          <w:lang w:val="bs-Latn-BA"/>
        </w:rPr>
        <w:t xml:space="preserve"> – KAZNENE ODREDBE</w:t>
      </w:r>
    </w:p>
    <w:p w:rsidR="00E53536" w:rsidRPr="007B7668" w:rsidRDefault="00E53536"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425083"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25083">
        <w:rPr>
          <w:rFonts w:ascii="Arial" w:hAnsi="Arial" w:cs="Arial"/>
          <w:b/>
          <w:color w:val="000000" w:themeColor="text1"/>
          <w:sz w:val="24"/>
          <w:szCs w:val="24"/>
          <w:lang w:val="bs-Latn-BA"/>
        </w:rPr>
        <w:t>Član</w:t>
      </w:r>
      <w:r w:rsidR="00D530C7" w:rsidRPr="00425083">
        <w:rPr>
          <w:rFonts w:ascii="Arial" w:hAnsi="Arial" w:cs="Arial"/>
          <w:b/>
          <w:color w:val="000000" w:themeColor="text1"/>
          <w:sz w:val="24"/>
          <w:szCs w:val="24"/>
          <w:lang w:val="bs-Latn-BA"/>
        </w:rPr>
        <w:t>ak</w:t>
      </w:r>
      <w:r w:rsidRPr="00425083">
        <w:rPr>
          <w:rFonts w:ascii="Arial" w:hAnsi="Arial" w:cs="Arial"/>
          <w:b/>
          <w:color w:val="000000" w:themeColor="text1"/>
          <w:sz w:val="24"/>
          <w:szCs w:val="24"/>
          <w:lang w:val="bs-Latn-BA"/>
        </w:rPr>
        <w:t xml:space="preserve"> </w:t>
      </w:r>
      <w:r w:rsidR="00E53536" w:rsidRPr="00425083">
        <w:rPr>
          <w:rFonts w:ascii="Arial" w:hAnsi="Arial" w:cs="Arial"/>
          <w:b/>
          <w:color w:val="000000" w:themeColor="text1"/>
          <w:sz w:val="24"/>
          <w:szCs w:val="24"/>
          <w:lang w:val="bs-Latn-BA"/>
        </w:rPr>
        <w:t>6</w:t>
      </w:r>
      <w:r w:rsidR="008E7537" w:rsidRPr="00425083">
        <w:rPr>
          <w:rFonts w:ascii="Arial" w:hAnsi="Arial" w:cs="Arial"/>
          <w:b/>
          <w:color w:val="000000" w:themeColor="text1"/>
          <w:sz w:val="24"/>
          <w:szCs w:val="24"/>
          <w:lang w:val="bs-Latn-BA"/>
        </w:rPr>
        <w:t>2</w:t>
      </w:r>
      <w:r w:rsidRPr="00425083">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3667A9" w:rsidRPr="007B7668">
        <w:rPr>
          <w:rFonts w:ascii="Arial" w:hAnsi="Arial" w:cs="Arial"/>
          <w:color w:val="000000" w:themeColor="text1"/>
          <w:sz w:val="24"/>
          <w:szCs w:val="24"/>
          <w:lang w:val="bs-Latn-BA"/>
        </w:rPr>
        <w:t>Prekršaji</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3667A9" w:rsidRPr="007B7668" w:rsidRDefault="003667A9" w:rsidP="00425083">
      <w:pPr>
        <w:pStyle w:val="ListParagraph"/>
        <w:numPr>
          <w:ilvl w:val="0"/>
          <w:numId w:val="10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Novčanom kaznom </w:t>
      </w:r>
      <w:r w:rsidR="00E61949" w:rsidRPr="007B7668">
        <w:rPr>
          <w:rFonts w:ascii="Arial" w:hAnsi="Arial" w:cs="Arial"/>
          <w:color w:val="000000" w:themeColor="text1"/>
          <w:sz w:val="24"/>
          <w:szCs w:val="24"/>
          <w:lang w:val="bs-Latn-BA"/>
        </w:rPr>
        <w:t xml:space="preserve">u iznosu </w:t>
      </w:r>
      <w:r w:rsidRPr="007B7668">
        <w:rPr>
          <w:rFonts w:ascii="Arial" w:hAnsi="Arial" w:cs="Arial"/>
          <w:color w:val="000000" w:themeColor="text1"/>
          <w:sz w:val="24"/>
          <w:szCs w:val="24"/>
          <w:lang w:val="bs-Latn-BA"/>
        </w:rPr>
        <w:t>od 20.000 KM do 60.000 KM kazni</w:t>
      </w:r>
      <w:r w:rsidR="005F682D" w:rsidRPr="007B7668">
        <w:rPr>
          <w:rFonts w:ascii="Arial" w:hAnsi="Arial" w:cs="Arial"/>
          <w:color w:val="000000" w:themeColor="text1"/>
          <w:sz w:val="24"/>
          <w:szCs w:val="24"/>
          <w:lang w:val="bs-Latn-BA"/>
        </w:rPr>
        <w:t xml:space="preserve">ti </w:t>
      </w:r>
      <w:r w:rsidRPr="007B7668">
        <w:rPr>
          <w:rFonts w:ascii="Arial" w:hAnsi="Arial" w:cs="Arial"/>
          <w:color w:val="000000" w:themeColor="text1"/>
          <w:sz w:val="24"/>
          <w:szCs w:val="24"/>
          <w:lang w:val="bs-Latn-BA"/>
        </w:rPr>
        <w:t xml:space="preserve">će se za prekršaj </w:t>
      </w:r>
      <w:r w:rsidR="00D530C7" w:rsidRPr="007B7668">
        <w:rPr>
          <w:rFonts w:ascii="Arial" w:hAnsi="Arial" w:cs="Arial"/>
          <w:color w:val="000000" w:themeColor="text1"/>
          <w:sz w:val="24"/>
          <w:szCs w:val="24"/>
          <w:lang w:val="bs-Latn-BA"/>
        </w:rPr>
        <w:t>Operator za OIEiU</w:t>
      </w:r>
      <w:r w:rsidR="00E61949"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 ako:</w:t>
      </w:r>
    </w:p>
    <w:p w:rsidR="00E61949" w:rsidRPr="007B7668" w:rsidRDefault="00E61949" w:rsidP="007B7668">
      <w:pPr>
        <w:pStyle w:val="ListParagraph"/>
        <w:numPr>
          <w:ilvl w:val="0"/>
          <w:numId w:val="127"/>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blagovremeno ne provodi postupke aukcija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w:t>
      </w:r>
      <w:r w:rsidR="00581795" w:rsidRPr="007B7668">
        <w:rPr>
          <w:rFonts w:ascii="Arial" w:hAnsi="Arial" w:cs="Arial"/>
          <w:color w:val="000000" w:themeColor="text1"/>
          <w:sz w:val="24"/>
          <w:szCs w:val="24"/>
          <w:lang w:val="bs-Latn-BA"/>
        </w:rPr>
        <w:t xml:space="preserve"> </w:t>
      </w:r>
      <w:r w:rsidR="000920F4" w:rsidRPr="007B7668">
        <w:rPr>
          <w:rFonts w:ascii="Arial" w:hAnsi="Arial" w:cs="Arial"/>
          <w:color w:val="000000" w:themeColor="text1"/>
          <w:sz w:val="24"/>
          <w:szCs w:val="24"/>
          <w:lang w:val="bs-Latn-BA"/>
        </w:rPr>
        <w:t>32</w:t>
      </w:r>
      <w:r w:rsidRPr="007B7668">
        <w:rPr>
          <w:rFonts w:ascii="Arial" w:hAnsi="Arial" w:cs="Arial"/>
          <w:color w:val="000000" w:themeColor="text1"/>
          <w:sz w:val="24"/>
          <w:szCs w:val="24"/>
          <w:lang w:val="bs-Latn-BA"/>
        </w:rPr>
        <w:t>.-3</w:t>
      </w:r>
      <w:r w:rsidR="000920F4" w:rsidRPr="007B7668">
        <w:rPr>
          <w:rFonts w:ascii="Arial" w:hAnsi="Arial" w:cs="Arial"/>
          <w:color w:val="000000" w:themeColor="text1"/>
          <w:sz w:val="24"/>
          <w:szCs w:val="24"/>
          <w:lang w:val="bs-Latn-BA"/>
        </w:rPr>
        <w:t>7</w:t>
      </w:r>
      <w:r w:rsidRPr="007B7668">
        <w:rPr>
          <w:rFonts w:ascii="Arial" w:hAnsi="Arial" w:cs="Arial"/>
          <w:color w:val="000000" w:themeColor="text1"/>
          <w:sz w:val="24"/>
          <w:szCs w:val="24"/>
          <w:lang w:val="bs-Latn-BA"/>
        </w:rPr>
        <w:t>. ovog zakona,</w:t>
      </w:r>
    </w:p>
    <w:p w:rsidR="003667A9" w:rsidRPr="007B7668" w:rsidRDefault="003667A9" w:rsidP="007B7668">
      <w:pPr>
        <w:pStyle w:val="ListParagraph"/>
        <w:numPr>
          <w:ilvl w:val="0"/>
          <w:numId w:val="127"/>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ne dostavlja izvješ</w:t>
      </w:r>
      <w:r w:rsidR="00D530C7" w:rsidRPr="007B7668">
        <w:rPr>
          <w:rFonts w:ascii="Arial" w:hAnsi="Arial" w:cs="Arial"/>
          <w:color w:val="000000" w:themeColor="text1"/>
          <w:sz w:val="24"/>
          <w:szCs w:val="24"/>
          <w:lang w:val="bs-Latn-BA"/>
        </w:rPr>
        <w:t>ća</w:t>
      </w:r>
      <w:r w:rsidRPr="007B7668">
        <w:rPr>
          <w:rFonts w:ascii="Arial" w:hAnsi="Arial" w:cs="Arial"/>
          <w:color w:val="000000" w:themeColor="text1"/>
          <w:sz w:val="24"/>
          <w:szCs w:val="24"/>
          <w:lang w:val="bs-Latn-BA"/>
        </w:rPr>
        <w:t xml:space="preserve"> o provedenim aukcijama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sa odredbama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w:t>
      </w:r>
      <w:r w:rsidR="000920F4" w:rsidRPr="007B7668">
        <w:rPr>
          <w:rFonts w:ascii="Arial" w:hAnsi="Arial" w:cs="Arial"/>
          <w:color w:val="000000" w:themeColor="text1"/>
          <w:sz w:val="24"/>
          <w:szCs w:val="24"/>
          <w:lang w:val="bs-Latn-BA"/>
        </w:rPr>
        <w:t>7</w:t>
      </w:r>
      <w:r w:rsidRPr="007B7668">
        <w:rPr>
          <w:rFonts w:ascii="Arial" w:hAnsi="Arial" w:cs="Arial"/>
          <w:color w:val="000000" w:themeColor="text1"/>
          <w:sz w:val="24"/>
          <w:szCs w:val="24"/>
          <w:lang w:val="bs-Latn-BA"/>
        </w:rPr>
        <w:t>. ovog zakona u propisanim rokovima,</w:t>
      </w:r>
    </w:p>
    <w:p w:rsidR="003667A9" w:rsidRPr="007B7668" w:rsidRDefault="003667A9" w:rsidP="007B7668">
      <w:pPr>
        <w:pStyle w:val="ListParagraph"/>
        <w:numPr>
          <w:ilvl w:val="0"/>
          <w:numId w:val="127"/>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ne dostavlja izvješ</w:t>
      </w:r>
      <w:r w:rsidR="00D530C7" w:rsidRPr="007B7668">
        <w:rPr>
          <w:rFonts w:ascii="Arial" w:hAnsi="Arial" w:cs="Arial"/>
          <w:color w:val="000000" w:themeColor="text1"/>
          <w:sz w:val="24"/>
          <w:szCs w:val="24"/>
          <w:lang w:val="bs-Latn-BA"/>
        </w:rPr>
        <w:t>ća</w:t>
      </w:r>
      <w:r w:rsidRPr="007B7668">
        <w:rPr>
          <w:rFonts w:ascii="Arial" w:hAnsi="Arial" w:cs="Arial"/>
          <w:color w:val="000000" w:themeColor="text1"/>
          <w:sz w:val="24"/>
          <w:szCs w:val="24"/>
          <w:lang w:val="bs-Latn-BA"/>
        </w:rPr>
        <w:t xml:space="preserve"> o radu i poslovanju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w:t>
      </w:r>
      <w:r w:rsidR="000920F4" w:rsidRPr="007B7668">
        <w:rPr>
          <w:rFonts w:ascii="Arial" w:hAnsi="Arial" w:cs="Arial"/>
          <w:color w:val="000000" w:themeColor="text1"/>
          <w:sz w:val="24"/>
          <w:szCs w:val="24"/>
          <w:lang w:val="bs-Latn-BA"/>
        </w:rPr>
        <w:t>7</w:t>
      </w:r>
      <w:r w:rsidRPr="007B7668">
        <w:rPr>
          <w:rFonts w:ascii="Arial" w:hAnsi="Arial" w:cs="Arial"/>
          <w:color w:val="000000" w:themeColor="text1"/>
          <w:sz w:val="24"/>
          <w:szCs w:val="24"/>
          <w:lang w:val="bs-Latn-BA"/>
        </w:rPr>
        <w:t>. ovog zakona,</w:t>
      </w:r>
    </w:p>
    <w:p w:rsidR="00E61949" w:rsidRPr="007B7668" w:rsidRDefault="003667A9" w:rsidP="007B7668">
      <w:pPr>
        <w:pStyle w:val="ListParagraph"/>
        <w:numPr>
          <w:ilvl w:val="0"/>
          <w:numId w:val="127"/>
        </w:numPr>
        <w:spacing w:line="240" w:lineRule="auto"/>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ne osigurava transparentnost postupka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w:t>
      </w:r>
      <w:r w:rsidR="000920F4" w:rsidRPr="007B7668">
        <w:rPr>
          <w:rFonts w:ascii="Arial" w:hAnsi="Arial" w:cs="Arial"/>
          <w:color w:val="000000" w:themeColor="text1"/>
          <w:sz w:val="24"/>
          <w:szCs w:val="24"/>
          <w:lang w:val="bs-Latn-BA"/>
        </w:rPr>
        <w:t>1</w:t>
      </w:r>
      <w:r w:rsidR="00E61949" w:rsidRPr="007B7668">
        <w:rPr>
          <w:rFonts w:ascii="Arial" w:hAnsi="Arial" w:cs="Arial"/>
          <w:color w:val="000000" w:themeColor="text1"/>
          <w:sz w:val="24"/>
          <w:szCs w:val="24"/>
          <w:lang w:val="bs-Latn-BA"/>
        </w:rPr>
        <w:t>. ovog zakona,</w:t>
      </w:r>
    </w:p>
    <w:p w:rsidR="00E61949" w:rsidRPr="007B7668" w:rsidRDefault="00E61949" w:rsidP="00425083">
      <w:pPr>
        <w:pStyle w:val="ListParagraph"/>
        <w:numPr>
          <w:ilvl w:val="0"/>
          <w:numId w:val="106"/>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prekršaj iz stav</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 ovog član</w:t>
      </w:r>
      <w:r w:rsidR="00425083">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kazni</w:t>
      </w:r>
      <w:r w:rsidR="005F682D" w:rsidRPr="007B7668">
        <w:rPr>
          <w:rFonts w:ascii="Arial" w:hAnsi="Arial" w:cs="Arial"/>
          <w:color w:val="000000" w:themeColor="text1"/>
          <w:sz w:val="24"/>
          <w:szCs w:val="24"/>
          <w:lang w:val="bs-Latn-BA"/>
        </w:rPr>
        <w:t xml:space="preserve">ti </w:t>
      </w:r>
      <w:r w:rsidRPr="007B7668">
        <w:rPr>
          <w:rFonts w:ascii="Arial" w:hAnsi="Arial" w:cs="Arial"/>
          <w:color w:val="000000" w:themeColor="text1"/>
          <w:sz w:val="24"/>
          <w:szCs w:val="24"/>
          <w:lang w:val="bs-Latn-BA"/>
        </w:rPr>
        <w:t xml:space="preserve">će se i </w:t>
      </w:r>
      <w:r w:rsidR="00D530C7" w:rsidRPr="007B7668">
        <w:rPr>
          <w:rFonts w:ascii="Arial" w:hAnsi="Arial" w:cs="Arial"/>
          <w:color w:val="000000" w:themeColor="text1"/>
          <w:sz w:val="24"/>
          <w:szCs w:val="24"/>
          <w:lang w:val="bs-Latn-BA"/>
        </w:rPr>
        <w:t>odgovorna osoba u pravnoj osobi</w:t>
      </w:r>
      <w:r w:rsidRPr="007B7668">
        <w:rPr>
          <w:rFonts w:ascii="Arial" w:hAnsi="Arial" w:cs="Arial"/>
          <w:color w:val="000000" w:themeColor="text1"/>
          <w:sz w:val="24"/>
          <w:szCs w:val="24"/>
          <w:lang w:val="bs-Latn-BA"/>
        </w:rPr>
        <w:t xml:space="preserve"> novčanom kaznom u iznosu od 3.000 KM do 9.000 KM.</w:t>
      </w:r>
    </w:p>
    <w:p w:rsidR="00626122" w:rsidRPr="007B7668" w:rsidRDefault="00626122" w:rsidP="007B7668">
      <w:pPr>
        <w:pStyle w:val="ListParagraph"/>
        <w:spacing w:line="240" w:lineRule="auto"/>
        <w:ind w:left="284"/>
        <w:jc w:val="both"/>
        <w:rPr>
          <w:rFonts w:ascii="Arial" w:hAnsi="Arial" w:cs="Arial"/>
          <w:color w:val="000000" w:themeColor="text1"/>
          <w:sz w:val="24"/>
          <w:szCs w:val="24"/>
          <w:lang w:val="bs-Latn-BA"/>
        </w:rPr>
      </w:pPr>
    </w:p>
    <w:p w:rsidR="00626122" w:rsidRPr="00425083" w:rsidRDefault="00626122" w:rsidP="007B7668">
      <w:pPr>
        <w:pStyle w:val="ListParagraph"/>
        <w:spacing w:line="240" w:lineRule="auto"/>
        <w:ind w:left="284"/>
        <w:jc w:val="center"/>
        <w:rPr>
          <w:rFonts w:ascii="Arial" w:hAnsi="Arial" w:cs="Arial"/>
          <w:b/>
          <w:color w:val="000000" w:themeColor="text1"/>
          <w:sz w:val="24"/>
          <w:szCs w:val="24"/>
          <w:lang w:val="bs-Latn-BA"/>
        </w:rPr>
      </w:pPr>
      <w:r w:rsidRPr="00425083">
        <w:rPr>
          <w:rFonts w:ascii="Arial" w:hAnsi="Arial" w:cs="Arial"/>
          <w:b/>
          <w:color w:val="000000" w:themeColor="text1"/>
          <w:sz w:val="24"/>
          <w:szCs w:val="24"/>
          <w:lang w:val="bs-Latn-BA"/>
        </w:rPr>
        <w:t>Član</w:t>
      </w:r>
      <w:r w:rsidR="00D530C7" w:rsidRPr="00425083">
        <w:rPr>
          <w:rFonts w:ascii="Arial" w:hAnsi="Arial" w:cs="Arial"/>
          <w:b/>
          <w:color w:val="000000" w:themeColor="text1"/>
          <w:sz w:val="24"/>
          <w:szCs w:val="24"/>
          <w:lang w:val="bs-Latn-BA"/>
        </w:rPr>
        <w:t>ak</w:t>
      </w:r>
      <w:r w:rsidRPr="00425083">
        <w:rPr>
          <w:rFonts w:ascii="Arial" w:hAnsi="Arial" w:cs="Arial"/>
          <w:b/>
          <w:color w:val="000000" w:themeColor="text1"/>
          <w:sz w:val="24"/>
          <w:szCs w:val="24"/>
          <w:lang w:val="bs-Latn-BA"/>
        </w:rPr>
        <w:t xml:space="preserve"> 6</w:t>
      </w:r>
      <w:r w:rsidR="008E7537" w:rsidRPr="00425083">
        <w:rPr>
          <w:rFonts w:ascii="Arial" w:hAnsi="Arial" w:cs="Arial"/>
          <w:b/>
          <w:color w:val="000000" w:themeColor="text1"/>
          <w:sz w:val="24"/>
          <w:szCs w:val="24"/>
          <w:lang w:val="bs-Latn-BA"/>
        </w:rPr>
        <w:t>3</w:t>
      </w:r>
      <w:r w:rsidRPr="00425083">
        <w:rPr>
          <w:rFonts w:ascii="Arial" w:hAnsi="Arial" w:cs="Arial"/>
          <w:b/>
          <w:color w:val="000000" w:themeColor="text1"/>
          <w:sz w:val="24"/>
          <w:szCs w:val="24"/>
          <w:lang w:val="bs-Latn-BA"/>
        </w:rPr>
        <w:t>.</w:t>
      </w:r>
    </w:p>
    <w:p w:rsidR="00626122" w:rsidRPr="007B7668" w:rsidRDefault="00626122" w:rsidP="007B7668">
      <w:pPr>
        <w:pStyle w:val="ListParagraph"/>
        <w:spacing w:line="240" w:lineRule="auto"/>
        <w:ind w:left="284"/>
        <w:jc w:val="center"/>
        <w:rPr>
          <w:rFonts w:ascii="Arial" w:hAnsi="Arial" w:cs="Arial"/>
          <w:color w:val="000000" w:themeColor="text1"/>
          <w:sz w:val="24"/>
          <w:szCs w:val="24"/>
          <w:lang w:val="bs-Latn-BA"/>
        </w:rPr>
      </w:pPr>
    </w:p>
    <w:p w:rsidR="00C06FBA" w:rsidRPr="007B7668" w:rsidRDefault="00C06FBA"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Novčanom kaznom u iznosu od 20.000,00 KM do 60.000,00 KM kazniti će se za prekršaj pravn</w:t>
      </w:r>
      <w:r w:rsidR="00D530C7"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w:t>
      </w:r>
      <w:r w:rsidR="00D530C7" w:rsidRPr="007B7668">
        <w:rPr>
          <w:rFonts w:ascii="Arial" w:hAnsi="Arial" w:cs="Arial"/>
          <w:color w:val="000000" w:themeColor="text1"/>
          <w:sz w:val="24"/>
          <w:szCs w:val="24"/>
          <w:lang w:val="bs-Latn-BA"/>
        </w:rPr>
        <w:t>osoba</w:t>
      </w:r>
      <w:r w:rsidRPr="007B7668">
        <w:rPr>
          <w:rFonts w:ascii="Arial" w:hAnsi="Arial" w:cs="Arial"/>
          <w:color w:val="000000" w:themeColor="text1"/>
          <w:sz w:val="24"/>
          <w:szCs w:val="24"/>
          <w:lang w:val="bs-Latn-BA"/>
        </w:rPr>
        <w:t xml:space="preserve"> ako ne ispunjava obveze o</w:t>
      </w:r>
      <w:r w:rsidR="00267064" w:rsidRPr="007B7668">
        <w:rPr>
          <w:rFonts w:ascii="Arial" w:hAnsi="Arial" w:cs="Arial"/>
          <w:color w:val="000000" w:themeColor="text1"/>
          <w:sz w:val="24"/>
          <w:szCs w:val="24"/>
          <w:lang w:val="bs-Latn-BA"/>
        </w:rPr>
        <w:t>tkupa energije iz OIE iz član</w:t>
      </w:r>
      <w:r w:rsidR="00D530C7" w:rsidRPr="007B7668">
        <w:rPr>
          <w:rFonts w:ascii="Arial" w:hAnsi="Arial" w:cs="Arial"/>
          <w:color w:val="000000" w:themeColor="text1"/>
          <w:sz w:val="24"/>
          <w:szCs w:val="24"/>
          <w:lang w:val="bs-Latn-BA"/>
        </w:rPr>
        <w:t>k</w:t>
      </w:r>
      <w:r w:rsidR="00267064" w:rsidRPr="007B7668">
        <w:rPr>
          <w:rFonts w:ascii="Arial" w:hAnsi="Arial" w:cs="Arial"/>
          <w:color w:val="000000" w:themeColor="text1"/>
          <w:sz w:val="24"/>
          <w:szCs w:val="24"/>
          <w:lang w:val="bs-Latn-BA"/>
        </w:rPr>
        <w:t>a 59</w:t>
      </w:r>
      <w:r w:rsidRPr="007B7668">
        <w:rPr>
          <w:rFonts w:ascii="Arial" w:hAnsi="Arial" w:cs="Arial"/>
          <w:color w:val="000000" w:themeColor="text1"/>
          <w:sz w:val="24"/>
          <w:szCs w:val="24"/>
          <w:lang w:val="bs-Latn-BA"/>
        </w:rPr>
        <w:t>. stav</w:t>
      </w:r>
      <w:r w:rsidR="00D530C7"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(6) ovog zakona.</w:t>
      </w:r>
    </w:p>
    <w:p w:rsidR="00C06FBA" w:rsidRPr="007B7668" w:rsidRDefault="00C06FBA"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prekršaj iz stav</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w:t>
      </w:r>
      <w:r w:rsidR="00A41FFF" w:rsidRPr="007B7668">
        <w:rPr>
          <w:rFonts w:ascii="Arial" w:hAnsi="Arial" w:cs="Arial"/>
          <w:color w:val="000000" w:themeColor="text1"/>
          <w:sz w:val="24"/>
          <w:szCs w:val="24"/>
          <w:lang w:val="bs-Latn-BA"/>
        </w:rPr>
        <w:t>1</w:t>
      </w:r>
      <w:r w:rsidRPr="007B7668">
        <w:rPr>
          <w:rFonts w:ascii="Arial" w:hAnsi="Arial" w:cs="Arial"/>
          <w:color w:val="000000" w:themeColor="text1"/>
          <w:sz w:val="24"/>
          <w:szCs w:val="24"/>
          <w:lang w:val="bs-Latn-BA"/>
        </w:rPr>
        <w:t>) ovog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kazniti će se i </w:t>
      </w:r>
      <w:r w:rsidR="00D530C7" w:rsidRPr="007B7668">
        <w:rPr>
          <w:rFonts w:ascii="Arial" w:hAnsi="Arial" w:cs="Arial"/>
          <w:color w:val="000000" w:themeColor="text1"/>
          <w:sz w:val="24"/>
          <w:szCs w:val="24"/>
          <w:lang w:val="bs-Latn-BA"/>
        </w:rPr>
        <w:t>odgovorna osoba u pravnoj osobi</w:t>
      </w:r>
      <w:r w:rsidRPr="007B7668">
        <w:rPr>
          <w:rFonts w:ascii="Arial" w:hAnsi="Arial" w:cs="Arial"/>
          <w:color w:val="000000" w:themeColor="text1"/>
          <w:sz w:val="24"/>
          <w:szCs w:val="24"/>
          <w:lang w:val="bs-Latn-BA"/>
        </w:rPr>
        <w:t xml:space="preserve"> novčanom kaznom u iznosu od 3.000 KM do 9.000 KM.</w:t>
      </w:r>
    </w:p>
    <w:p w:rsidR="00C06FBA" w:rsidRPr="007B7668" w:rsidRDefault="00C06FBA"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Novčanom kaznom u iznosu od 20.000,00 KM do 60.000,00 KM kazniti će se za prekr</w:t>
      </w:r>
      <w:r w:rsidR="00D530C7" w:rsidRPr="007B7668">
        <w:rPr>
          <w:rFonts w:ascii="Arial" w:hAnsi="Arial" w:cs="Arial"/>
          <w:color w:val="000000" w:themeColor="text1"/>
          <w:sz w:val="24"/>
          <w:szCs w:val="24"/>
          <w:lang w:val="bs-Latn-BA"/>
        </w:rPr>
        <w:t>šaj pravna</w:t>
      </w:r>
      <w:r w:rsidRPr="007B7668">
        <w:rPr>
          <w:rFonts w:ascii="Arial" w:hAnsi="Arial" w:cs="Arial"/>
          <w:color w:val="000000" w:themeColor="text1"/>
          <w:sz w:val="24"/>
          <w:szCs w:val="24"/>
          <w:lang w:val="bs-Latn-BA"/>
        </w:rPr>
        <w:t xml:space="preserve"> </w:t>
      </w:r>
      <w:r w:rsidR="00D530C7" w:rsidRPr="007B7668">
        <w:rPr>
          <w:rFonts w:ascii="Arial" w:hAnsi="Arial" w:cs="Arial"/>
          <w:color w:val="000000" w:themeColor="text1"/>
          <w:sz w:val="24"/>
          <w:szCs w:val="24"/>
          <w:lang w:val="bs-Latn-BA"/>
        </w:rPr>
        <w:t>osoba</w:t>
      </w:r>
      <w:r w:rsidRPr="007B7668">
        <w:rPr>
          <w:rFonts w:ascii="Arial" w:hAnsi="Arial" w:cs="Arial"/>
          <w:color w:val="000000" w:themeColor="text1"/>
          <w:sz w:val="24"/>
          <w:szCs w:val="24"/>
          <w:lang w:val="bs-Latn-BA"/>
        </w:rPr>
        <w:t xml:space="preserve"> ako ne ispunjava obveze </w:t>
      </w:r>
      <w:r w:rsidR="00D530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w:t>
      </w:r>
      <w:r w:rsidR="00267064" w:rsidRPr="007B7668">
        <w:rPr>
          <w:rFonts w:ascii="Arial" w:hAnsi="Arial" w:cs="Arial"/>
          <w:color w:val="000000" w:themeColor="text1"/>
          <w:sz w:val="24"/>
          <w:szCs w:val="24"/>
          <w:lang w:val="bs-Latn-BA"/>
        </w:rPr>
        <w:t>7</w:t>
      </w:r>
      <w:r w:rsidRPr="007B7668">
        <w:rPr>
          <w:rFonts w:ascii="Arial" w:hAnsi="Arial" w:cs="Arial"/>
          <w:color w:val="000000" w:themeColor="text1"/>
          <w:sz w:val="24"/>
          <w:szCs w:val="24"/>
          <w:lang w:val="bs-Latn-BA"/>
        </w:rPr>
        <w:t>. st. (4) i (5) ovog zakona</w:t>
      </w:r>
      <w:r w:rsidR="00A41FFF" w:rsidRPr="007B7668">
        <w:rPr>
          <w:rFonts w:ascii="Arial" w:hAnsi="Arial" w:cs="Arial"/>
          <w:color w:val="000000" w:themeColor="text1"/>
          <w:sz w:val="24"/>
          <w:szCs w:val="24"/>
          <w:lang w:val="bs-Latn-BA"/>
        </w:rPr>
        <w:t>.</w:t>
      </w:r>
    </w:p>
    <w:p w:rsidR="00C06FBA" w:rsidRPr="007B7668" w:rsidRDefault="00C06FBA"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prekršaj iz stav</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(5) ovog član</w:t>
      </w:r>
      <w:r w:rsidR="00D530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kazniti će se i </w:t>
      </w:r>
      <w:r w:rsidR="00D530C7" w:rsidRPr="007B7668">
        <w:rPr>
          <w:rFonts w:ascii="Arial" w:hAnsi="Arial" w:cs="Arial"/>
          <w:color w:val="000000" w:themeColor="text1"/>
          <w:sz w:val="24"/>
          <w:szCs w:val="24"/>
          <w:lang w:val="bs-Latn-BA"/>
        </w:rPr>
        <w:t>odgovorna osoba u pravnoj osobi</w:t>
      </w:r>
      <w:r w:rsidRPr="007B7668">
        <w:rPr>
          <w:rFonts w:ascii="Arial" w:hAnsi="Arial" w:cs="Arial"/>
          <w:color w:val="000000" w:themeColor="text1"/>
          <w:sz w:val="24"/>
          <w:szCs w:val="24"/>
          <w:lang w:val="bs-Latn-BA"/>
        </w:rPr>
        <w:t xml:space="preserve"> novčanom kaznom u iznosu od 3.000 KM do 9.000 KM.</w:t>
      </w:r>
    </w:p>
    <w:p w:rsidR="0092211E" w:rsidRPr="007B7668" w:rsidRDefault="005F682D"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Novčanom kaznom u iznosu od </w:t>
      </w:r>
      <w:r w:rsidR="00626122" w:rsidRPr="007B7668">
        <w:rPr>
          <w:rFonts w:ascii="Arial" w:hAnsi="Arial" w:cs="Arial"/>
          <w:color w:val="000000" w:themeColor="text1"/>
          <w:sz w:val="24"/>
          <w:szCs w:val="24"/>
          <w:lang w:val="bs-Latn-BA"/>
        </w:rPr>
        <w:t>2</w:t>
      </w:r>
      <w:r w:rsidR="003667A9" w:rsidRPr="007B7668">
        <w:rPr>
          <w:rFonts w:ascii="Arial" w:hAnsi="Arial" w:cs="Arial"/>
          <w:color w:val="000000" w:themeColor="text1"/>
          <w:sz w:val="24"/>
          <w:szCs w:val="24"/>
          <w:lang w:val="bs-Latn-BA"/>
        </w:rPr>
        <w:t>.</w:t>
      </w:r>
      <w:r w:rsidR="00626122" w:rsidRPr="007B7668">
        <w:rPr>
          <w:rFonts w:ascii="Arial" w:hAnsi="Arial" w:cs="Arial"/>
          <w:color w:val="000000" w:themeColor="text1"/>
          <w:sz w:val="24"/>
          <w:szCs w:val="24"/>
          <w:lang w:val="bs-Latn-BA"/>
        </w:rPr>
        <w:t>5</w:t>
      </w:r>
      <w:r w:rsidR="003667A9" w:rsidRPr="007B7668">
        <w:rPr>
          <w:rFonts w:ascii="Arial" w:hAnsi="Arial" w:cs="Arial"/>
          <w:color w:val="000000" w:themeColor="text1"/>
          <w:sz w:val="24"/>
          <w:szCs w:val="24"/>
          <w:lang w:val="bs-Latn-BA"/>
        </w:rPr>
        <w:t xml:space="preserve">00 KM do </w:t>
      </w:r>
      <w:r w:rsidR="00626122" w:rsidRPr="007B7668">
        <w:rPr>
          <w:rFonts w:ascii="Arial" w:hAnsi="Arial" w:cs="Arial"/>
          <w:color w:val="000000" w:themeColor="text1"/>
          <w:sz w:val="24"/>
          <w:szCs w:val="24"/>
          <w:lang w:val="bs-Latn-BA"/>
        </w:rPr>
        <w:t>7</w:t>
      </w:r>
      <w:r w:rsidR="003667A9" w:rsidRPr="007B7668">
        <w:rPr>
          <w:rFonts w:ascii="Arial" w:hAnsi="Arial" w:cs="Arial"/>
          <w:color w:val="000000" w:themeColor="text1"/>
          <w:sz w:val="24"/>
          <w:szCs w:val="24"/>
          <w:lang w:val="bs-Latn-BA"/>
        </w:rPr>
        <w:t>.</w:t>
      </w:r>
      <w:r w:rsidR="00626122" w:rsidRPr="007B7668">
        <w:rPr>
          <w:rFonts w:ascii="Arial" w:hAnsi="Arial" w:cs="Arial"/>
          <w:color w:val="000000" w:themeColor="text1"/>
          <w:sz w:val="24"/>
          <w:szCs w:val="24"/>
          <w:lang w:val="bs-Latn-BA"/>
        </w:rPr>
        <w:t>5</w:t>
      </w:r>
      <w:r w:rsidR="003667A9" w:rsidRPr="007B7668">
        <w:rPr>
          <w:rFonts w:ascii="Arial" w:hAnsi="Arial" w:cs="Arial"/>
          <w:color w:val="000000" w:themeColor="text1"/>
          <w:sz w:val="24"/>
          <w:szCs w:val="24"/>
          <w:lang w:val="bs-Latn-BA"/>
        </w:rPr>
        <w:t xml:space="preserve">00 KM </w:t>
      </w:r>
      <w:r w:rsidRPr="007B7668">
        <w:rPr>
          <w:rFonts w:ascii="Arial" w:hAnsi="Arial" w:cs="Arial"/>
          <w:color w:val="000000" w:themeColor="text1"/>
          <w:sz w:val="24"/>
          <w:szCs w:val="24"/>
          <w:lang w:val="bs-Latn-BA"/>
        </w:rPr>
        <w:t>kazniti će se</w:t>
      </w:r>
      <w:r w:rsidR="003667A9" w:rsidRPr="007B7668">
        <w:rPr>
          <w:rFonts w:ascii="Arial" w:hAnsi="Arial" w:cs="Arial"/>
          <w:color w:val="000000" w:themeColor="text1"/>
          <w:sz w:val="24"/>
          <w:szCs w:val="24"/>
          <w:lang w:val="bs-Latn-BA"/>
        </w:rPr>
        <w:t xml:space="preserve"> za prekršaj </w:t>
      </w:r>
      <w:r w:rsidR="005B2416" w:rsidRPr="007B7668">
        <w:rPr>
          <w:rFonts w:ascii="Arial" w:hAnsi="Arial" w:cs="Arial"/>
          <w:color w:val="000000" w:themeColor="text1"/>
          <w:sz w:val="24"/>
          <w:szCs w:val="24"/>
          <w:lang w:val="bs-Latn-BA"/>
        </w:rPr>
        <w:t>kvalifi</w:t>
      </w:r>
      <w:r w:rsidR="00D530C7" w:rsidRPr="007B7668">
        <w:rPr>
          <w:rFonts w:ascii="Arial" w:hAnsi="Arial" w:cs="Arial"/>
          <w:color w:val="000000" w:themeColor="text1"/>
          <w:sz w:val="24"/>
          <w:szCs w:val="24"/>
          <w:lang w:val="bs-Latn-BA"/>
        </w:rPr>
        <w:t>cir</w:t>
      </w:r>
      <w:r w:rsidR="005B2416" w:rsidRPr="007B7668">
        <w:rPr>
          <w:rFonts w:ascii="Arial" w:hAnsi="Arial" w:cs="Arial"/>
          <w:color w:val="000000" w:themeColor="text1"/>
          <w:sz w:val="24"/>
          <w:szCs w:val="24"/>
          <w:lang w:val="bs-Latn-BA"/>
        </w:rPr>
        <w:t xml:space="preserve">ani </w:t>
      </w:r>
      <w:r w:rsidR="00E61949" w:rsidRPr="007B7668">
        <w:rPr>
          <w:rFonts w:ascii="Arial" w:hAnsi="Arial" w:cs="Arial"/>
          <w:color w:val="000000" w:themeColor="text1"/>
          <w:sz w:val="24"/>
          <w:szCs w:val="24"/>
          <w:lang w:val="bs-Latn-BA"/>
        </w:rPr>
        <w:t xml:space="preserve">proizvođač </w:t>
      </w:r>
      <w:r w:rsidR="003667A9" w:rsidRPr="007B7668">
        <w:rPr>
          <w:rFonts w:ascii="Arial" w:hAnsi="Arial" w:cs="Arial"/>
          <w:color w:val="000000" w:themeColor="text1"/>
          <w:sz w:val="24"/>
          <w:szCs w:val="24"/>
          <w:lang w:val="bs-Latn-BA"/>
        </w:rPr>
        <w:t xml:space="preserve">kao </w:t>
      </w:r>
      <w:r w:rsidR="00D530C7" w:rsidRPr="007B7668">
        <w:rPr>
          <w:rFonts w:ascii="Arial" w:hAnsi="Arial" w:cs="Arial"/>
          <w:color w:val="000000" w:themeColor="text1"/>
          <w:sz w:val="24"/>
          <w:szCs w:val="24"/>
          <w:lang w:val="bs-Latn-BA"/>
        </w:rPr>
        <w:t>pravna osoba</w:t>
      </w:r>
      <w:r w:rsidR="003667A9" w:rsidRPr="007B7668">
        <w:rPr>
          <w:rFonts w:ascii="Arial" w:hAnsi="Arial" w:cs="Arial"/>
          <w:color w:val="000000" w:themeColor="text1"/>
          <w:sz w:val="24"/>
          <w:szCs w:val="24"/>
          <w:lang w:val="bs-Latn-BA"/>
        </w:rPr>
        <w:t xml:space="preserve"> ako</w:t>
      </w:r>
      <w:r w:rsidR="00E61949" w:rsidRPr="007B7668">
        <w:rPr>
          <w:rFonts w:ascii="Arial" w:hAnsi="Arial" w:cs="Arial"/>
          <w:color w:val="000000" w:themeColor="text1"/>
          <w:sz w:val="24"/>
          <w:szCs w:val="24"/>
          <w:lang w:val="bs-Latn-BA"/>
        </w:rPr>
        <w:t xml:space="preserve"> onemogući provjeru ispunjenosti kriterij</w:t>
      </w:r>
      <w:r w:rsidR="00D530C7" w:rsidRPr="007B7668">
        <w:rPr>
          <w:rFonts w:ascii="Arial" w:hAnsi="Arial" w:cs="Arial"/>
          <w:color w:val="000000" w:themeColor="text1"/>
          <w:sz w:val="24"/>
          <w:szCs w:val="24"/>
          <w:lang w:val="bs-Latn-BA"/>
        </w:rPr>
        <w:t>um</w:t>
      </w:r>
      <w:r w:rsidR="00E61949" w:rsidRPr="007B7668">
        <w:rPr>
          <w:rFonts w:ascii="Arial" w:hAnsi="Arial" w:cs="Arial"/>
          <w:color w:val="000000" w:themeColor="text1"/>
          <w:sz w:val="24"/>
          <w:szCs w:val="24"/>
          <w:lang w:val="bs-Latn-BA"/>
        </w:rPr>
        <w:t>a</w:t>
      </w:r>
      <w:r w:rsidR="000909C3" w:rsidRPr="007B7668">
        <w:rPr>
          <w:rFonts w:ascii="Arial" w:hAnsi="Arial" w:cs="Arial"/>
          <w:color w:val="000000" w:themeColor="text1"/>
          <w:sz w:val="24"/>
          <w:szCs w:val="24"/>
          <w:lang w:val="bs-Latn-BA"/>
        </w:rPr>
        <w:t xml:space="preserve"> za izdavanje garancija po</w:t>
      </w:r>
      <w:r w:rsidR="00D530C7" w:rsidRPr="007B7668">
        <w:rPr>
          <w:rFonts w:ascii="Arial" w:hAnsi="Arial" w:cs="Arial"/>
          <w:color w:val="000000" w:themeColor="text1"/>
          <w:sz w:val="24"/>
          <w:szCs w:val="24"/>
          <w:lang w:val="bs-Latn-BA"/>
        </w:rPr>
        <w:t>d</w:t>
      </w:r>
      <w:r w:rsidR="000909C3" w:rsidRPr="007B7668">
        <w:rPr>
          <w:rFonts w:ascii="Arial" w:hAnsi="Arial" w:cs="Arial"/>
          <w:color w:val="000000" w:themeColor="text1"/>
          <w:sz w:val="24"/>
          <w:szCs w:val="24"/>
          <w:lang w:val="bs-Latn-BA"/>
        </w:rPr>
        <w:t>rije</w:t>
      </w:r>
      <w:r w:rsidR="00D530C7" w:rsidRPr="007B7668">
        <w:rPr>
          <w:rFonts w:ascii="Arial" w:hAnsi="Arial" w:cs="Arial"/>
          <w:color w:val="000000" w:themeColor="text1"/>
          <w:sz w:val="24"/>
          <w:szCs w:val="24"/>
          <w:lang w:val="bs-Latn-BA"/>
        </w:rPr>
        <w:t>t</w:t>
      </w:r>
      <w:r w:rsidR="000909C3" w:rsidRPr="007B7668">
        <w:rPr>
          <w:rFonts w:ascii="Arial" w:hAnsi="Arial" w:cs="Arial"/>
          <w:color w:val="000000" w:themeColor="text1"/>
          <w:sz w:val="24"/>
          <w:szCs w:val="24"/>
          <w:lang w:val="bs-Latn-BA"/>
        </w:rPr>
        <w:t>la</w:t>
      </w:r>
      <w:r w:rsidR="00267064" w:rsidRPr="007B7668">
        <w:rPr>
          <w:rFonts w:ascii="Arial" w:hAnsi="Arial" w:cs="Arial"/>
          <w:color w:val="000000" w:themeColor="text1"/>
          <w:sz w:val="24"/>
          <w:szCs w:val="24"/>
          <w:lang w:val="bs-Latn-BA"/>
        </w:rPr>
        <w:t xml:space="preserve"> iz član</w:t>
      </w:r>
      <w:r w:rsidR="00D530C7" w:rsidRPr="007B7668">
        <w:rPr>
          <w:rFonts w:ascii="Arial" w:hAnsi="Arial" w:cs="Arial"/>
          <w:color w:val="000000" w:themeColor="text1"/>
          <w:sz w:val="24"/>
          <w:szCs w:val="24"/>
          <w:lang w:val="bs-Latn-BA"/>
        </w:rPr>
        <w:t>k</w:t>
      </w:r>
      <w:r w:rsidR="00267064" w:rsidRPr="007B7668">
        <w:rPr>
          <w:rFonts w:ascii="Arial" w:hAnsi="Arial" w:cs="Arial"/>
          <w:color w:val="000000" w:themeColor="text1"/>
          <w:sz w:val="24"/>
          <w:szCs w:val="24"/>
          <w:lang w:val="bs-Latn-BA"/>
        </w:rPr>
        <w:t>a 21</w:t>
      </w:r>
      <w:r w:rsidR="005B2416" w:rsidRPr="007B7668">
        <w:rPr>
          <w:rFonts w:ascii="Arial" w:hAnsi="Arial" w:cs="Arial"/>
          <w:color w:val="000000" w:themeColor="text1"/>
          <w:sz w:val="24"/>
          <w:szCs w:val="24"/>
          <w:lang w:val="bs-Latn-BA"/>
        </w:rPr>
        <w:t>. stav</w:t>
      </w:r>
      <w:r w:rsidR="00D530C7" w:rsidRPr="007B7668">
        <w:rPr>
          <w:rFonts w:ascii="Arial" w:hAnsi="Arial" w:cs="Arial"/>
          <w:color w:val="000000" w:themeColor="text1"/>
          <w:sz w:val="24"/>
          <w:szCs w:val="24"/>
          <w:lang w:val="bs-Latn-BA"/>
        </w:rPr>
        <w:t>ak</w:t>
      </w:r>
      <w:r w:rsidR="005B2416" w:rsidRPr="007B7668">
        <w:rPr>
          <w:rFonts w:ascii="Arial" w:hAnsi="Arial" w:cs="Arial"/>
          <w:color w:val="000000" w:themeColor="text1"/>
          <w:sz w:val="24"/>
          <w:szCs w:val="24"/>
          <w:lang w:val="bs-Latn-BA"/>
        </w:rPr>
        <w:t xml:space="preserve"> (1) ovog zakona</w:t>
      </w:r>
      <w:r w:rsidR="000909C3" w:rsidRPr="007B7668">
        <w:rPr>
          <w:rFonts w:ascii="Arial" w:hAnsi="Arial" w:cs="Arial"/>
          <w:color w:val="000000" w:themeColor="text1"/>
          <w:sz w:val="24"/>
          <w:szCs w:val="24"/>
          <w:lang w:val="bs-Latn-BA"/>
        </w:rPr>
        <w:t>.</w:t>
      </w:r>
    </w:p>
    <w:p w:rsidR="005C7087" w:rsidRPr="007B7668" w:rsidRDefault="005C7087"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Novčanom kaz</w:t>
      </w:r>
      <w:r w:rsidR="00626122" w:rsidRPr="007B7668">
        <w:rPr>
          <w:rFonts w:ascii="Arial" w:hAnsi="Arial" w:cs="Arial"/>
          <w:color w:val="000000" w:themeColor="text1"/>
          <w:sz w:val="24"/>
          <w:szCs w:val="24"/>
          <w:lang w:val="bs-Latn-BA"/>
        </w:rPr>
        <w:t>nom u iznosu od 2.500 KM do 7.500 KM</w:t>
      </w:r>
      <w:r w:rsidRPr="007B7668">
        <w:rPr>
          <w:rFonts w:ascii="Arial" w:hAnsi="Arial" w:cs="Arial"/>
          <w:color w:val="000000" w:themeColor="text1"/>
          <w:sz w:val="24"/>
          <w:szCs w:val="24"/>
          <w:lang w:val="bs-Latn-BA"/>
        </w:rPr>
        <w:t xml:space="preserve"> </w:t>
      </w:r>
      <w:r w:rsidR="005F682D" w:rsidRPr="007B7668">
        <w:rPr>
          <w:rFonts w:ascii="Arial" w:hAnsi="Arial" w:cs="Arial"/>
          <w:color w:val="000000" w:themeColor="text1"/>
          <w:sz w:val="24"/>
          <w:szCs w:val="24"/>
          <w:lang w:val="bs-Latn-BA"/>
        </w:rPr>
        <w:t xml:space="preserve">kazniti će se </w:t>
      </w:r>
      <w:r w:rsidR="006612E0" w:rsidRPr="007B7668">
        <w:rPr>
          <w:rFonts w:ascii="Arial" w:hAnsi="Arial" w:cs="Arial"/>
          <w:color w:val="000000" w:themeColor="text1"/>
          <w:sz w:val="24"/>
          <w:szCs w:val="24"/>
          <w:lang w:val="bs-Latn-BA"/>
        </w:rPr>
        <w:t>pravn</w:t>
      </w:r>
      <w:r w:rsidR="001475C7" w:rsidRPr="007B7668">
        <w:rPr>
          <w:rFonts w:ascii="Arial" w:hAnsi="Arial" w:cs="Arial"/>
          <w:color w:val="000000" w:themeColor="text1"/>
          <w:sz w:val="24"/>
          <w:szCs w:val="24"/>
          <w:lang w:val="bs-Latn-BA"/>
        </w:rPr>
        <w:t>a</w:t>
      </w:r>
      <w:r w:rsidR="006612E0" w:rsidRPr="007B7668">
        <w:rPr>
          <w:rFonts w:ascii="Arial" w:hAnsi="Arial" w:cs="Arial"/>
          <w:color w:val="000000" w:themeColor="text1"/>
          <w:sz w:val="24"/>
          <w:szCs w:val="24"/>
          <w:lang w:val="bs-Latn-BA"/>
        </w:rPr>
        <w:t xml:space="preserve"> </w:t>
      </w:r>
      <w:r w:rsidR="001475C7" w:rsidRPr="007B7668">
        <w:rPr>
          <w:rFonts w:ascii="Arial" w:hAnsi="Arial" w:cs="Arial"/>
          <w:color w:val="000000" w:themeColor="text1"/>
          <w:sz w:val="24"/>
          <w:szCs w:val="24"/>
          <w:lang w:val="bs-Latn-BA"/>
        </w:rPr>
        <w:t>osoba</w:t>
      </w:r>
      <w:r w:rsidRPr="007B7668">
        <w:rPr>
          <w:rFonts w:ascii="Arial" w:hAnsi="Arial" w:cs="Arial"/>
          <w:color w:val="000000" w:themeColor="text1"/>
          <w:sz w:val="24"/>
          <w:szCs w:val="24"/>
          <w:lang w:val="bs-Latn-BA"/>
        </w:rPr>
        <w:t xml:space="preserve"> ako onemogući ovlaštenim licima operatora distribu</w:t>
      </w:r>
      <w:r w:rsidR="001475C7" w:rsidRPr="007B7668">
        <w:rPr>
          <w:rFonts w:ascii="Arial" w:hAnsi="Arial" w:cs="Arial"/>
          <w:color w:val="000000" w:themeColor="text1"/>
          <w:sz w:val="24"/>
          <w:szCs w:val="24"/>
          <w:lang w:val="bs-Latn-BA"/>
        </w:rPr>
        <w:t>cijskog sustava</w:t>
      </w:r>
      <w:r w:rsidRPr="007B7668">
        <w:rPr>
          <w:rFonts w:ascii="Arial" w:hAnsi="Arial" w:cs="Arial"/>
          <w:color w:val="000000" w:themeColor="text1"/>
          <w:sz w:val="24"/>
          <w:szCs w:val="24"/>
          <w:lang w:val="bs-Latn-BA"/>
        </w:rPr>
        <w:t xml:space="preserve"> pristup mjernim uređajima i električnim instalacijama </w:t>
      </w:r>
      <w:r w:rsidR="001475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47. stav</w:t>
      </w:r>
      <w:r w:rsidR="001475C7"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(3) ovog zakona.</w:t>
      </w:r>
    </w:p>
    <w:p w:rsidR="00626122" w:rsidRPr="007B7668" w:rsidRDefault="00626122"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 prekršaj iz st</w:t>
      </w:r>
      <w:r w:rsidR="008436C9" w:rsidRPr="007B7668">
        <w:rPr>
          <w:rFonts w:ascii="Arial" w:hAnsi="Arial" w:cs="Arial"/>
          <w:color w:val="000000" w:themeColor="text1"/>
          <w:sz w:val="24"/>
          <w:szCs w:val="24"/>
          <w:lang w:val="bs-Latn-BA"/>
        </w:rPr>
        <w:t>av</w:t>
      </w:r>
      <w:r w:rsidR="001475C7" w:rsidRPr="007B7668">
        <w:rPr>
          <w:rFonts w:ascii="Arial" w:hAnsi="Arial" w:cs="Arial"/>
          <w:color w:val="000000" w:themeColor="text1"/>
          <w:sz w:val="24"/>
          <w:szCs w:val="24"/>
          <w:lang w:val="bs-Latn-BA"/>
        </w:rPr>
        <w:t>k</w:t>
      </w:r>
      <w:r w:rsidR="008436C9"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w:t>
      </w:r>
      <w:r w:rsidR="008436C9" w:rsidRPr="007B7668">
        <w:rPr>
          <w:rFonts w:ascii="Arial" w:hAnsi="Arial" w:cs="Arial"/>
          <w:color w:val="000000" w:themeColor="text1"/>
          <w:sz w:val="24"/>
          <w:szCs w:val="24"/>
          <w:lang w:val="bs-Latn-BA"/>
        </w:rPr>
        <w:t>6</w:t>
      </w:r>
      <w:r w:rsidRPr="007B7668">
        <w:rPr>
          <w:rFonts w:ascii="Arial" w:hAnsi="Arial" w:cs="Arial"/>
          <w:color w:val="000000" w:themeColor="text1"/>
          <w:sz w:val="24"/>
          <w:szCs w:val="24"/>
          <w:lang w:val="bs-Latn-BA"/>
        </w:rPr>
        <w:t>) ovog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5F682D" w:rsidRPr="007B7668">
        <w:rPr>
          <w:rFonts w:ascii="Arial" w:hAnsi="Arial" w:cs="Arial"/>
          <w:color w:val="000000" w:themeColor="text1"/>
          <w:sz w:val="24"/>
          <w:szCs w:val="24"/>
          <w:lang w:val="bs-Latn-BA"/>
        </w:rPr>
        <w:t>kazniti će se</w:t>
      </w:r>
      <w:r w:rsidRPr="007B7668">
        <w:rPr>
          <w:rFonts w:ascii="Arial" w:hAnsi="Arial" w:cs="Arial"/>
          <w:color w:val="000000" w:themeColor="text1"/>
          <w:sz w:val="24"/>
          <w:szCs w:val="24"/>
          <w:lang w:val="bs-Latn-BA"/>
        </w:rPr>
        <w:t xml:space="preserve"> i odgovorn</w:t>
      </w:r>
      <w:r w:rsidR="001475C7"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w:t>
      </w:r>
      <w:r w:rsidR="001475C7" w:rsidRPr="007B7668">
        <w:rPr>
          <w:rFonts w:ascii="Arial" w:hAnsi="Arial" w:cs="Arial"/>
          <w:color w:val="000000" w:themeColor="text1"/>
          <w:sz w:val="24"/>
          <w:szCs w:val="24"/>
          <w:lang w:val="bs-Latn-BA"/>
        </w:rPr>
        <w:t>osoba</w:t>
      </w:r>
      <w:r w:rsidRPr="007B7668">
        <w:rPr>
          <w:rFonts w:ascii="Arial" w:hAnsi="Arial" w:cs="Arial"/>
          <w:color w:val="000000" w:themeColor="text1"/>
          <w:sz w:val="24"/>
          <w:szCs w:val="24"/>
          <w:lang w:val="bs-Latn-BA"/>
        </w:rPr>
        <w:t xml:space="preserve"> u pravnom licu novčanom kaznom u iznosu od 500 KM do 1.000 KM.</w:t>
      </w:r>
    </w:p>
    <w:p w:rsidR="00205EC9" w:rsidRPr="00A50887" w:rsidRDefault="006612E0" w:rsidP="00A50887">
      <w:pPr>
        <w:pStyle w:val="ListParagraph"/>
        <w:numPr>
          <w:ilvl w:val="0"/>
          <w:numId w:val="130"/>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Novčanom kaznom u iznosu od 500 KM do 1.000 KM kazniti će se </w:t>
      </w:r>
      <w:r w:rsidR="001475C7" w:rsidRPr="007B7668">
        <w:rPr>
          <w:rFonts w:ascii="Arial" w:hAnsi="Arial" w:cs="Arial"/>
          <w:sz w:val="24"/>
          <w:szCs w:val="24"/>
        </w:rPr>
        <w:t>obrtnik i druga</w:t>
      </w:r>
      <w:r w:rsidRPr="007B7668">
        <w:rPr>
          <w:rFonts w:ascii="Arial" w:hAnsi="Arial" w:cs="Arial"/>
          <w:sz w:val="24"/>
          <w:szCs w:val="24"/>
        </w:rPr>
        <w:t xml:space="preserve"> fizičk</w:t>
      </w:r>
      <w:r w:rsidR="001475C7" w:rsidRPr="007B7668">
        <w:rPr>
          <w:rFonts w:ascii="Arial" w:hAnsi="Arial" w:cs="Arial"/>
          <w:sz w:val="24"/>
          <w:szCs w:val="24"/>
        </w:rPr>
        <w:t>a</w:t>
      </w:r>
      <w:r w:rsidRPr="007B7668">
        <w:rPr>
          <w:rFonts w:ascii="Arial" w:hAnsi="Arial" w:cs="Arial"/>
          <w:sz w:val="24"/>
          <w:szCs w:val="24"/>
        </w:rPr>
        <w:t xml:space="preserve"> </w:t>
      </w:r>
      <w:r w:rsidR="001475C7" w:rsidRPr="007B7668">
        <w:rPr>
          <w:rFonts w:ascii="Arial" w:hAnsi="Arial" w:cs="Arial"/>
          <w:sz w:val="24"/>
          <w:szCs w:val="24"/>
        </w:rPr>
        <w:t>osoba</w:t>
      </w:r>
      <w:r w:rsidRPr="007B7668">
        <w:rPr>
          <w:rFonts w:ascii="Arial" w:hAnsi="Arial" w:cs="Arial"/>
          <w:color w:val="000000" w:themeColor="text1"/>
          <w:sz w:val="24"/>
          <w:szCs w:val="24"/>
          <w:lang w:val="bs-Latn-BA"/>
        </w:rPr>
        <w:t xml:space="preserve"> ako onemogući ovlaštenim licima operatora </w:t>
      </w:r>
      <w:r w:rsidR="001475C7" w:rsidRPr="007B7668">
        <w:rPr>
          <w:rFonts w:ascii="Arial" w:hAnsi="Arial" w:cs="Arial"/>
          <w:color w:val="000000" w:themeColor="text1"/>
          <w:sz w:val="24"/>
          <w:szCs w:val="24"/>
          <w:lang w:val="bs-Latn-BA"/>
        </w:rPr>
        <w:t>distribucijskog sustava</w:t>
      </w:r>
      <w:r w:rsidRPr="007B7668">
        <w:rPr>
          <w:rFonts w:ascii="Arial" w:hAnsi="Arial" w:cs="Arial"/>
          <w:color w:val="000000" w:themeColor="text1"/>
          <w:sz w:val="24"/>
          <w:szCs w:val="24"/>
          <w:lang w:val="bs-Latn-BA"/>
        </w:rPr>
        <w:t xml:space="preserve"> pristup mjernim uređajima i električnim instalacijama </w:t>
      </w:r>
      <w:r w:rsidR="001475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odredbama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47. stav</w:t>
      </w:r>
      <w:r w:rsidR="001475C7"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(3) ovog zakona.</w:t>
      </w:r>
    </w:p>
    <w:p w:rsidR="00963A84" w:rsidRPr="007B7668" w:rsidRDefault="0003043D" w:rsidP="007B7668">
      <w:pPr>
        <w:widowControl w:val="0"/>
        <w:autoSpaceDE w:val="0"/>
        <w:autoSpaceDN w:val="0"/>
        <w:adjustRightInd w:val="0"/>
        <w:spacing w:after="0" w:line="240" w:lineRule="auto"/>
        <w:rPr>
          <w:rFonts w:ascii="Arial" w:hAnsi="Arial" w:cs="Arial"/>
          <w:b/>
          <w:bCs/>
          <w:color w:val="000000" w:themeColor="text1"/>
          <w:sz w:val="24"/>
          <w:szCs w:val="24"/>
          <w:lang w:val="bs-Latn-BA"/>
        </w:rPr>
      </w:pPr>
      <w:r w:rsidRPr="007B7668">
        <w:rPr>
          <w:rFonts w:ascii="Arial" w:hAnsi="Arial" w:cs="Arial"/>
          <w:b/>
          <w:bCs/>
          <w:color w:val="000000" w:themeColor="text1"/>
          <w:sz w:val="24"/>
          <w:szCs w:val="24"/>
          <w:lang w:val="bs-Latn-BA"/>
        </w:rPr>
        <w:lastRenderedPageBreak/>
        <w:t>POGLAVLJE XVIII</w:t>
      </w:r>
      <w:r w:rsidR="00A50887">
        <w:rPr>
          <w:rFonts w:ascii="Arial" w:hAnsi="Arial" w:cs="Arial"/>
          <w:b/>
          <w:bCs/>
          <w:color w:val="000000" w:themeColor="text1"/>
          <w:sz w:val="24"/>
          <w:szCs w:val="24"/>
          <w:lang w:val="bs-Latn-BA"/>
        </w:rPr>
        <w:t xml:space="preserve"> – PRELAZNE </w:t>
      </w:r>
      <w:r w:rsidR="00E82B80" w:rsidRPr="007B7668">
        <w:rPr>
          <w:rFonts w:ascii="Arial" w:hAnsi="Arial" w:cs="Arial"/>
          <w:b/>
          <w:bCs/>
          <w:color w:val="000000" w:themeColor="text1"/>
          <w:sz w:val="24"/>
          <w:szCs w:val="24"/>
          <w:lang w:val="bs-Latn-BA"/>
        </w:rPr>
        <w:t>I ZAVRŠNE ODREDBE</w:t>
      </w:r>
    </w:p>
    <w:p w:rsidR="00DC5987" w:rsidRPr="007B7668" w:rsidRDefault="00DC598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A50887" w:rsidRDefault="00963A8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A50887">
        <w:rPr>
          <w:rFonts w:ascii="Arial" w:hAnsi="Arial" w:cs="Arial"/>
          <w:b/>
          <w:color w:val="000000" w:themeColor="text1"/>
          <w:sz w:val="24"/>
          <w:szCs w:val="24"/>
          <w:lang w:val="bs-Latn-BA"/>
        </w:rPr>
        <w:t>Član</w:t>
      </w:r>
      <w:r w:rsidR="001475C7" w:rsidRPr="00A50887">
        <w:rPr>
          <w:rFonts w:ascii="Arial" w:hAnsi="Arial" w:cs="Arial"/>
          <w:b/>
          <w:color w:val="000000" w:themeColor="text1"/>
          <w:sz w:val="24"/>
          <w:szCs w:val="24"/>
          <w:lang w:val="bs-Latn-BA"/>
        </w:rPr>
        <w:t>ak</w:t>
      </w:r>
      <w:r w:rsidRPr="00A50887">
        <w:rPr>
          <w:rFonts w:ascii="Arial" w:hAnsi="Arial" w:cs="Arial"/>
          <w:b/>
          <w:color w:val="000000" w:themeColor="text1"/>
          <w:sz w:val="24"/>
          <w:szCs w:val="24"/>
          <w:lang w:val="bs-Latn-BA"/>
        </w:rPr>
        <w:t xml:space="preserve"> </w:t>
      </w:r>
      <w:r w:rsidR="00E82B80" w:rsidRPr="00A50887">
        <w:rPr>
          <w:rFonts w:ascii="Arial" w:hAnsi="Arial" w:cs="Arial"/>
          <w:b/>
          <w:color w:val="000000" w:themeColor="text1"/>
          <w:sz w:val="24"/>
          <w:szCs w:val="24"/>
          <w:lang w:val="bs-Latn-BA"/>
        </w:rPr>
        <w:t>6</w:t>
      </w:r>
      <w:r w:rsidR="008E7537" w:rsidRPr="00A50887">
        <w:rPr>
          <w:rFonts w:ascii="Arial" w:hAnsi="Arial" w:cs="Arial"/>
          <w:b/>
          <w:color w:val="000000" w:themeColor="text1"/>
          <w:sz w:val="24"/>
          <w:szCs w:val="24"/>
          <w:lang w:val="bs-Latn-BA"/>
        </w:rPr>
        <w:t>4</w:t>
      </w:r>
      <w:r w:rsidRPr="00A50887">
        <w:rPr>
          <w:rFonts w:ascii="Arial" w:hAnsi="Arial" w:cs="Arial"/>
          <w:b/>
          <w:color w:val="000000" w:themeColor="text1"/>
          <w:sz w:val="24"/>
          <w:szCs w:val="24"/>
          <w:lang w:val="bs-Latn-BA"/>
        </w:rPr>
        <w:t xml:space="preserve">. </w:t>
      </w:r>
    </w:p>
    <w:p w:rsidR="00963A84" w:rsidRPr="007B7668" w:rsidRDefault="00963A8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82B80" w:rsidRPr="007B7668">
        <w:rPr>
          <w:rFonts w:ascii="Arial" w:hAnsi="Arial" w:cs="Arial"/>
          <w:color w:val="000000" w:themeColor="text1"/>
          <w:sz w:val="24"/>
          <w:szCs w:val="24"/>
          <w:lang w:val="bs-Latn-BA"/>
        </w:rPr>
        <w:t>Donošenje podzakonskih akata</w:t>
      </w:r>
      <w:r w:rsidRPr="007B7668">
        <w:rPr>
          <w:rFonts w:ascii="Arial" w:hAnsi="Arial" w:cs="Arial"/>
          <w:color w:val="000000" w:themeColor="text1"/>
          <w:sz w:val="24"/>
          <w:szCs w:val="24"/>
          <w:lang w:val="bs-Latn-BA"/>
        </w:rPr>
        <w:t>)</w:t>
      </w:r>
    </w:p>
    <w:p w:rsidR="00963A84" w:rsidRPr="007B7668" w:rsidRDefault="00963A84"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963A84" w:rsidRPr="007B7668" w:rsidRDefault="00E82B80" w:rsidP="00A50887">
      <w:pPr>
        <w:pStyle w:val="ListParagraph"/>
        <w:numPr>
          <w:ilvl w:val="0"/>
          <w:numId w:val="10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 roku od šest mjeseci od dana stupanja na snagu ovog zakona, Vlada Federacije će</w:t>
      </w:r>
      <w:r w:rsidR="00490BE6" w:rsidRPr="007B7668">
        <w:rPr>
          <w:rFonts w:ascii="Arial" w:hAnsi="Arial" w:cs="Arial"/>
          <w:color w:val="000000" w:themeColor="text1"/>
          <w:sz w:val="24"/>
          <w:szCs w:val="24"/>
          <w:lang w:val="bs-Latn-BA"/>
        </w:rPr>
        <w:t xml:space="preserve"> donijeti</w:t>
      </w:r>
      <w:r w:rsidRPr="007B7668">
        <w:rPr>
          <w:rFonts w:ascii="Arial" w:hAnsi="Arial" w:cs="Arial"/>
          <w:color w:val="000000" w:themeColor="text1"/>
          <w:sz w:val="24"/>
          <w:szCs w:val="24"/>
        </w:rPr>
        <w:t>:</w:t>
      </w:r>
    </w:p>
    <w:p w:rsidR="00E82B80" w:rsidRPr="007B7668" w:rsidRDefault="00BC5CA3" w:rsidP="007B7668">
      <w:pPr>
        <w:pStyle w:val="ListParagraph"/>
        <w:numPr>
          <w:ilvl w:val="0"/>
          <w:numId w:val="10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Uredbu o kvotama</w:t>
      </w:r>
      <w:r w:rsidR="00E82B80" w:rsidRPr="007B7668">
        <w:rPr>
          <w:rFonts w:ascii="Arial" w:hAnsi="Arial" w:cs="Arial"/>
          <w:color w:val="000000" w:themeColor="text1"/>
          <w:sz w:val="24"/>
          <w:szCs w:val="24"/>
          <w:lang w:val="bs-Latn-BA"/>
        </w:rPr>
        <w:t xml:space="preserve"> iz član</w:t>
      </w:r>
      <w:r w:rsidR="001475C7" w:rsidRPr="007B7668">
        <w:rPr>
          <w:rFonts w:ascii="Arial" w:hAnsi="Arial" w:cs="Arial"/>
          <w:color w:val="000000" w:themeColor="text1"/>
          <w:sz w:val="24"/>
          <w:szCs w:val="24"/>
          <w:lang w:val="bs-Latn-BA"/>
        </w:rPr>
        <w:t>k</w:t>
      </w:r>
      <w:r w:rsidR="00E82B80" w:rsidRPr="007B7668">
        <w:rPr>
          <w:rFonts w:ascii="Arial" w:hAnsi="Arial" w:cs="Arial"/>
          <w:color w:val="000000" w:themeColor="text1"/>
          <w:sz w:val="24"/>
          <w:szCs w:val="24"/>
          <w:lang w:val="bs-Latn-BA"/>
        </w:rPr>
        <w:t xml:space="preserve">a </w:t>
      </w:r>
      <w:r w:rsidR="00D52E3C" w:rsidRPr="007B7668">
        <w:rPr>
          <w:rFonts w:ascii="Arial" w:hAnsi="Arial" w:cs="Arial"/>
          <w:color w:val="000000" w:themeColor="text1"/>
          <w:sz w:val="24"/>
          <w:szCs w:val="24"/>
          <w:lang w:val="bs-Latn-BA"/>
        </w:rPr>
        <w:t>2</w:t>
      </w:r>
      <w:r w:rsidR="00FC279D" w:rsidRPr="007B7668">
        <w:rPr>
          <w:rFonts w:ascii="Arial" w:hAnsi="Arial" w:cs="Arial"/>
          <w:color w:val="000000" w:themeColor="text1"/>
          <w:sz w:val="24"/>
          <w:szCs w:val="24"/>
          <w:lang w:val="bs-Latn-BA"/>
        </w:rPr>
        <w:t>4</w:t>
      </w:r>
      <w:r w:rsidR="00E82B80" w:rsidRPr="007B7668">
        <w:rPr>
          <w:rFonts w:ascii="Arial" w:hAnsi="Arial" w:cs="Arial"/>
          <w:color w:val="000000" w:themeColor="text1"/>
          <w:sz w:val="24"/>
          <w:szCs w:val="24"/>
          <w:lang w:val="bs-Latn-BA"/>
        </w:rPr>
        <w:t>.</w:t>
      </w:r>
      <w:r w:rsidR="00D52E3C"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D52E3C" w:rsidRPr="007B7668">
        <w:rPr>
          <w:rFonts w:ascii="Arial" w:hAnsi="Arial" w:cs="Arial"/>
          <w:color w:val="000000" w:themeColor="text1"/>
          <w:sz w:val="24"/>
          <w:szCs w:val="24"/>
          <w:lang w:val="bs-Latn-BA"/>
        </w:rPr>
        <w:t xml:space="preserve"> (1) ovog z</w:t>
      </w:r>
      <w:r w:rsidR="00E82B80" w:rsidRPr="007B7668">
        <w:rPr>
          <w:rFonts w:ascii="Arial" w:hAnsi="Arial" w:cs="Arial"/>
          <w:color w:val="000000" w:themeColor="text1"/>
          <w:sz w:val="24"/>
          <w:szCs w:val="24"/>
          <w:lang w:val="bs-Latn-BA"/>
        </w:rPr>
        <w:t>akona,</w:t>
      </w:r>
    </w:p>
    <w:p w:rsidR="00E82B80" w:rsidRPr="007B7668" w:rsidRDefault="00E82B80" w:rsidP="007B7668">
      <w:pPr>
        <w:pStyle w:val="ListParagraph"/>
        <w:numPr>
          <w:ilvl w:val="0"/>
          <w:numId w:val="10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Uredbu </w:t>
      </w:r>
      <w:hyperlink r:id="rId8" w:history="1">
        <w:r w:rsidRPr="007B7668">
          <w:rPr>
            <w:rStyle w:val="Hyperlink"/>
            <w:rFonts w:ascii="Arial" w:hAnsi="Arial" w:cs="Arial"/>
            <w:color w:val="000000" w:themeColor="text1"/>
            <w:sz w:val="24"/>
            <w:szCs w:val="24"/>
            <w:u w:val="none"/>
            <w:lang w:val="bs-Latn-BA"/>
          </w:rPr>
          <w:t>o poticanju proizvodnje električne</w:t>
        </w:r>
        <w:r w:rsidR="001475C7" w:rsidRPr="007B7668">
          <w:rPr>
            <w:rStyle w:val="Hyperlink"/>
            <w:rFonts w:ascii="Arial" w:hAnsi="Arial" w:cs="Arial"/>
            <w:color w:val="000000" w:themeColor="text1"/>
            <w:sz w:val="24"/>
            <w:szCs w:val="24"/>
            <w:u w:val="none"/>
            <w:lang w:val="bs-Latn-BA"/>
          </w:rPr>
          <w:t xml:space="preserve"> energije iz OIEiU</w:t>
        </w:r>
        <w:r w:rsidRPr="007B7668">
          <w:rPr>
            <w:rStyle w:val="Hyperlink"/>
            <w:rFonts w:ascii="Arial" w:hAnsi="Arial" w:cs="Arial"/>
            <w:color w:val="000000" w:themeColor="text1"/>
            <w:sz w:val="24"/>
            <w:szCs w:val="24"/>
            <w:u w:val="none"/>
            <w:lang w:val="bs-Latn-BA"/>
          </w:rPr>
          <w:t>K i određivanju naknada za poticanje</w:t>
        </w:r>
      </w:hyperlink>
      <w:r w:rsidRPr="007B7668">
        <w:rPr>
          <w:rFonts w:ascii="Arial" w:hAnsi="Arial" w:cs="Arial"/>
          <w:color w:val="000000" w:themeColor="text1"/>
          <w:sz w:val="24"/>
          <w:szCs w:val="24"/>
          <w:lang w:val="bs-Latn-BA"/>
        </w:rPr>
        <w:t xml:space="preserve"> iz čla</w:t>
      </w:r>
      <w:r w:rsidR="00D52E3C" w:rsidRPr="007B7668">
        <w:rPr>
          <w:rFonts w:ascii="Arial" w:hAnsi="Arial" w:cs="Arial"/>
          <w:color w:val="000000" w:themeColor="text1"/>
          <w:sz w:val="24"/>
          <w:szCs w:val="24"/>
          <w:lang w:val="bs-Latn-BA"/>
        </w:rPr>
        <w:t>n</w:t>
      </w:r>
      <w:r w:rsidR="001475C7" w:rsidRPr="007B7668">
        <w:rPr>
          <w:rFonts w:ascii="Arial" w:hAnsi="Arial" w:cs="Arial"/>
          <w:color w:val="000000" w:themeColor="text1"/>
          <w:sz w:val="24"/>
          <w:szCs w:val="24"/>
          <w:lang w:val="bs-Latn-BA"/>
        </w:rPr>
        <w:t>k</w:t>
      </w:r>
      <w:r w:rsidR="00D52E3C" w:rsidRPr="007B7668">
        <w:rPr>
          <w:rFonts w:ascii="Arial" w:hAnsi="Arial" w:cs="Arial"/>
          <w:color w:val="000000" w:themeColor="text1"/>
          <w:sz w:val="24"/>
          <w:szCs w:val="24"/>
          <w:lang w:val="bs-Latn-BA"/>
        </w:rPr>
        <w:t>a 2</w:t>
      </w:r>
      <w:r w:rsidR="00267064" w:rsidRPr="007B7668">
        <w:rPr>
          <w:rFonts w:ascii="Arial" w:hAnsi="Arial" w:cs="Arial"/>
          <w:color w:val="000000" w:themeColor="text1"/>
          <w:sz w:val="24"/>
          <w:szCs w:val="24"/>
          <w:lang w:val="bs-Latn-BA"/>
        </w:rPr>
        <w:t>7</w:t>
      </w:r>
      <w:r w:rsidR="00D52E3C" w:rsidRPr="007B7668">
        <w:rPr>
          <w:rFonts w:ascii="Arial" w:hAnsi="Arial" w:cs="Arial"/>
          <w:color w:val="000000" w:themeColor="text1"/>
          <w:sz w:val="24"/>
          <w:szCs w:val="24"/>
          <w:lang w:val="bs-Latn-BA"/>
        </w:rPr>
        <w:t>. stav</w:t>
      </w:r>
      <w:r w:rsidR="001475C7" w:rsidRPr="007B7668">
        <w:rPr>
          <w:rFonts w:ascii="Arial" w:hAnsi="Arial" w:cs="Arial"/>
          <w:color w:val="000000" w:themeColor="text1"/>
          <w:sz w:val="24"/>
          <w:szCs w:val="24"/>
          <w:lang w:val="bs-Latn-BA"/>
        </w:rPr>
        <w:t>ak</w:t>
      </w:r>
      <w:r w:rsidR="00D52E3C" w:rsidRPr="007B7668">
        <w:rPr>
          <w:rFonts w:ascii="Arial" w:hAnsi="Arial" w:cs="Arial"/>
          <w:color w:val="000000" w:themeColor="text1"/>
          <w:sz w:val="24"/>
          <w:szCs w:val="24"/>
          <w:lang w:val="bs-Latn-BA"/>
        </w:rPr>
        <w:t xml:space="preserve"> (3) ovog z</w:t>
      </w:r>
      <w:r w:rsidRPr="007B7668">
        <w:rPr>
          <w:rFonts w:ascii="Arial" w:hAnsi="Arial" w:cs="Arial"/>
          <w:color w:val="000000" w:themeColor="text1"/>
          <w:sz w:val="24"/>
          <w:szCs w:val="24"/>
          <w:lang w:val="bs-Latn-BA"/>
        </w:rPr>
        <w:t>akona,</w:t>
      </w:r>
    </w:p>
    <w:p w:rsidR="00E82B80" w:rsidRPr="007B7668" w:rsidRDefault="00E82B80" w:rsidP="007B7668">
      <w:pPr>
        <w:pStyle w:val="ListParagraph"/>
        <w:numPr>
          <w:ilvl w:val="0"/>
          <w:numId w:val="108"/>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Uredbu o vrstama, sadržaju i kvaliteti biogoriva u gorivima za motorna vozila iz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D52E3C" w:rsidRPr="007B7668">
        <w:rPr>
          <w:rFonts w:ascii="Arial" w:hAnsi="Arial" w:cs="Arial"/>
          <w:color w:val="000000" w:themeColor="text1"/>
          <w:sz w:val="24"/>
          <w:szCs w:val="24"/>
          <w:lang w:val="bs-Latn-BA"/>
        </w:rPr>
        <w:t>3</w:t>
      </w:r>
      <w:r w:rsidR="00267064" w:rsidRPr="007B7668">
        <w:rPr>
          <w:rFonts w:ascii="Arial" w:hAnsi="Arial" w:cs="Arial"/>
          <w:color w:val="000000" w:themeColor="text1"/>
          <w:sz w:val="24"/>
          <w:szCs w:val="24"/>
          <w:lang w:val="bs-Latn-BA"/>
        </w:rPr>
        <w:t>1</w:t>
      </w:r>
      <w:r w:rsidRPr="007B7668">
        <w:rPr>
          <w:rFonts w:ascii="Arial" w:hAnsi="Arial" w:cs="Arial"/>
          <w:color w:val="000000" w:themeColor="text1"/>
          <w:sz w:val="24"/>
          <w:szCs w:val="24"/>
          <w:lang w:val="bs-Latn-BA"/>
        </w:rPr>
        <w:t>.</w:t>
      </w:r>
      <w:r w:rsidR="00D52E3C"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D52E3C" w:rsidRPr="007B7668">
        <w:rPr>
          <w:rFonts w:ascii="Arial" w:hAnsi="Arial" w:cs="Arial"/>
          <w:color w:val="000000" w:themeColor="text1"/>
          <w:sz w:val="24"/>
          <w:szCs w:val="24"/>
          <w:lang w:val="bs-Latn-BA"/>
        </w:rPr>
        <w:t xml:space="preserve"> (1)</w:t>
      </w:r>
      <w:r w:rsidRPr="007B7668">
        <w:rPr>
          <w:rFonts w:ascii="Arial" w:hAnsi="Arial" w:cs="Arial"/>
          <w:color w:val="000000" w:themeColor="text1"/>
          <w:sz w:val="24"/>
          <w:szCs w:val="24"/>
          <w:lang w:val="bs-Latn-BA"/>
        </w:rPr>
        <w:t xml:space="preserve"> ovog </w:t>
      </w:r>
      <w:r w:rsidR="00D52E3C" w:rsidRPr="007B7668">
        <w:rPr>
          <w:rFonts w:ascii="Arial" w:hAnsi="Arial" w:cs="Arial"/>
          <w:color w:val="000000" w:themeColor="text1"/>
          <w:sz w:val="24"/>
          <w:szCs w:val="24"/>
          <w:lang w:val="bs-Latn-BA"/>
        </w:rPr>
        <w:t>z</w:t>
      </w:r>
      <w:r w:rsidRPr="007B7668">
        <w:rPr>
          <w:rFonts w:ascii="Arial" w:hAnsi="Arial" w:cs="Arial"/>
          <w:color w:val="000000" w:themeColor="text1"/>
          <w:sz w:val="24"/>
          <w:szCs w:val="24"/>
          <w:lang w:val="bs-Latn-BA"/>
        </w:rPr>
        <w:t>akona</w:t>
      </w:r>
      <w:r w:rsidR="006F0C8B" w:rsidRPr="007B7668">
        <w:rPr>
          <w:rFonts w:ascii="Arial" w:hAnsi="Arial" w:cs="Arial"/>
          <w:color w:val="000000" w:themeColor="text1"/>
          <w:sz w:val="24"/>
          <w:szCs w:val="24"/>
          <w:lang w:val="bs-Latn-BA"/>
        </w:rPr>
        <w:t>.</w:t>
      </w:r>
    </w:p>
    <w:p w:rsidR="006F0C8B" w:rsidRPr="007B7668" w:rsidRDefault="00490BE6" w:rsidP="00EC69FE">
      <w:pPr>
        <w:pStyle w:val="ListParagraph"/>
        <w:numPr>
          <w:ilvl w:val="0"/>
          <w:numId w:val="10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Federalni ministar </w:t>
      </w:r>
      <w:r w:rsidR="006F0C8B" w:rsidRPr="007B7668">
        <w:rPr>
          <w:rFonts w:ascii="Arial" w:hAnsi="Arial" w:cs="Arial"/>
          <w:color w:val="000000" w:themeColor="text1"/>
          <w:sz w:val="24"/>
          <w:szCs w:val="24"/>
          <w:lang w:val="bs-Latn-BA"/>
        </w:rPr>
        <w:t>će, u roku od šest mjeseci od dana stupanja na snagu ovog zakona:</w:t>
      </w:r>
    </w:p>
    <w:p w:rsidR="006F0C8B" w:rsidRPr="007B7668" w:rsidRDefault="006F0C8B" w:rsidP="007B7668">
      <w:pPr>
        <w:pStyle w:val="ListParagraph"/>
        <w:numPr>
          <w:ilvl w:val="0"/>
          <w:numId w:val="10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donijeti Pravilnik o </w:t>
      </w:r>
      <w:r w:rsidR="001475C7" w:rsidRPr="007B7668">
        <w:rPr>
          <w:rFonts w:ascii="Arial" w:hAnsi="Arial" w:cs="Arial"/>
          <w:color w:val="000000" w:themeColor="text1"/>
          <w:sz w:val="24"/>
          <w:szCs w:val="24"/>
          <w:lang w:val="bs-Latn-BA"/>
        </w:rPr>
        <w:t>učinkovitoj</w:t>
      </w:r>
      <w:r w:rsidRPr="007B7668">
        <w:rPr>
          <w:rFonts w:ascii="Arial" w:hAnsi="Arial" w:cs="Arial"/>
          <w:color w:val="000000" w:themeColor="text1"/>
          <w:sz w:val="24"/>
          <w:szCs w:val="24"/>
          <w:lang w:val="bs-Latn-BA"/>
        </w:rPr>
        <w:t xml:space="preserve"> kogeneraciji </w:t>
      </w:r>
      <w:r w:rsidR="00D52E3C" w:rsidRPr="007B7668">
        <w:rPr>
          <w:rFonts w:ascii="Arial" w:hAnsi="Arial" w:cs="Arial"/>
          <w:color w:val="000000" w:themeColor="text1"/>
          <w:sz w:val="24"/>
          <w:szCs w:val="24"/>
          <w:lang w:val="bs-Latn-BA"/>
        </w:rPr>
        <w:t>iz član</w:t>
      </w:r>
      <w:r w:rsidR="001475C7" w:rsidRPr="007B7668">
        <w:rPr>
          <w:rFonts w:ascii="Arial" w:hAnsi="Arial" w:cs="Arial"/>
          <w:color w:val="000000" w:themeColor="text1"/>
          <w:sz w:val="24"/>
          <w:szCs w:val="24"/>
          <w:lang w:val="bs-Latn-BA"/>
        </w:rPr>
        <w:t>k</w:t>
      </w:r>
      <w:r w:rsidR="00D52E3C" w:rsidRPr="007B7668">
        <w:rPr>
          <w:rFonts w:ascii="Arial" w:hAnsi="Arial" w:cs="Arial"/>
          <w:color w:val="000000" w:themeColor="text1"/>
          <w:sz w:val="24"/>
          <w:szCs w:val="24"/>
          <w:lang w:val="bs-Latn-BA"/>
        </w:rPr>
        <w:t xml:space="preserve">a </w:t>
      </w:r>
      <w:r w:rsidR="00267064" w:rsidRPr="007B7668">
        <w:rPr>
          <w:rFonts w:ascii="Arial" w:hAnsi="Arial" w:cs="Arial"/>
          <w:color w:val="000000" w:themeColor="text1"/>
          <w:sz w:val="24"/>
          <w:szCs w:val="24"/>
          <w:lang w:val="bs-Latn-BA"/>
        </w:rPr>
        <w:t>30</w:t>
      </w:r>
      <w:r w:rsidRPr="007B7668">
        <w:rPr>
          <w:rFonts w:ascii="Arial" w:hAnsi="Arial" w:cs="Arial"/>
          <w:color w:val="000000" w:themeColor="text1"/>
          <w:sz w:val="24"/>
          <w:szCs w:val="24"/>
          <w:lang w:val="bs-Latn-BA"/>
        </w:rPr>
        <w:t>.</w:t>
      </w:r>
      <w:r w:rsidR="00D52E3C"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D52E3C" w:rsidRPr="007B7668">
        <w:rPr>
          <w:rFonts w:ascii="Arial" w:hAnsi="Arial" w:cs="Arial"/>
          <w:color w:val="000000" w:themeColor="text1"/>
          <w:sz w:val="24"/>
          <w:szCs w:val="24"/>
          <w:lang w:val="bs-Latn-BA"/>
        </w:rPr>
        <w:t xml:space="preserve"> (</w:t>
      </w:r>
      <w:r w:rsidR="00267064" w:rsidRPr="007B7668">
        <w:rPr>
          <w:rFonts w:ascii="Arial" w:hAnsi="Arial" w:cs="Arial"/>
          <w:color w:val="000000" w:themeColor="text1"/>
          <w:sz w:val="24"/>
          <w:szCs w:val="24"/>
          <w:lang w:val="bs-Latn-BA"/>
        </w:rPr>
        <w:t>2</w:t>
      </w:r>
      <w:r w:rsidR="00D52E3C"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ovog </w:t>
      </w:r>
      <w:r w:rsidR="00D52E3C" w:rsidRPr="007B7668">
        <w:rPr>
          <w:rFonts w:ascii="Arial" w:hAnsi="Arial" w:cs="Arial"/>
          <w:color w:val="000000" w:themeColor="text1"/>
          <w:sz w:val="24"/>
          <w:szCs w:val="24"/>
          <w:lang w:val="bs-Latn-BA"/>
        </w:rPr>
        <w:t>z</w:t>
      </w:r>
      <w:r w:rsidRPr="007B7668">
        <w:rPr>
          <w:rFonts w:ascii="Arial" w:hAnsi="Arial" w:cs="Arial"/>
          <w:color w:val="000000" w:themeColor="text1"/>
          <w:sz w:val="24"/>
          <w:szCs w:val="24"/>
          <w:lang w:val="bs-Latn-BA"/>
        </w:rPr>
        <w:t>akona,</w:t>
      </w:r>
    </w:p>
    <w:p w:rsidR="006F0C8B" w:rsidRPr="007B7668" w:rsidRDefault="006F0C8B" w:rsidP="007B7668">
      <w:pPr>
        <w:pStyle w:val="ListParagraph"/>
        <w:numPr>
          <w:ilvl w:val="0"/>
          <w:numId w:val="10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donijeti Metodologiju za izračunavanje udjela OIE u ukupnoj potrošnji energije u Federaciji iz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6756E9" w:rsidRPr="007B7668">
        <w:rPr>
          <w:rFonts w:ascii="Arial" w:hAnsi="Arial" w:cs="Arial"/>
          <w:color w:val="000000" w:themeColor="text1"/>
          <w:sz w:val="24"/>
          <w:szCs w:val="24"/>
          <w:lang w:val="bs-Latn-BA"/>
        </w:rPr>
        <w:t>5</w:t>
      </w:r>
      <w:r w:rsidRPr="007B7668">
        <w:rPr>
          <w:rFonts w:ascii="Arial" w:hAnsi="Arial" w:cs="Arial"/>
          <w:color w:val="000000" w:themeColor="text1"/>
          <w:sz w:val="24"/>
          <w:szCs w:val="24"/>
          <w:lang w:val="bs-Latn-BA"/>
        </w:rPr>
        <w:t>. ovog Zakona,</w:t>
      </w:r>
    </w:p>
    <w:p w:rsidR="00A525BF" w:rsidRPr="007B7668" w:rsidRDefault="00A525BF" w:rsidP="007B7668">
      <w:pPr>
        <w:pStyle w:val="ListParagraph"/>
        <w:numPr>
          <w:ilvl w:val="0"/>
          <w:numId w:val="10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donijeti Pravilnik o zajednicama obnovljive energije iz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5</w:t>
      </w:r>
      <w:r w:rsidR="00267064" w:rsidRPr="007B7668">
        <w:rPr>
          <w:rFonts w:ascii="Arial" w:hAnsi="Arial" w:cs="Arial"/>
          <w:color w:val="000000" w:themeColor="text1"/>
          <w:sz w:val="24"/>
          <w:szCs w:val="24"/>
          <w:lang w:val="bs-Latn-BA"/>
        </w:rPr>
        <w:t>4</w:t>
      </w:r>
      <w:r w:rsidRPr="007B7668">
        <w:rPr>
          <w:rFonts w:ascii="Arial" w:hAnsi="Arial" w:cs="Arial"/>
          <w:color w:val="000000" w:themeColor="text1"/>
          <w:sz w:val="24"/>
          <w:szCs w:val="24"/>
          <w:lang w:val="bs-Latn-BA"/>
        </w:rPr>
        <w:t>. stav</w:t>
      </w:r>
      <w:r w:rsidR="001475C7" w:rsidRPr="007B7668">
        <w:rPr>
          <w:rFonts w:ascii="Arial" w:hAnsi="Arial" w:cs="Arial"/>
          <w:color w:val="000000" w:themeColor="text1"/>
          <w:sz w:val="24"/>
          <w:szCs w:val="24"/>
          <w:lang w:val="bs-Latn-BA"/>
        </w:rPr>
        <w:t>ak</w:t>
      </w:r>
      <w:r w:rsidRPr="007B7668">
        <w:rPr>
          <w:rFonts w:ascii="Arial" w:hAnsi="Arial" w:cs="Arial"/>
          <w:color w:val="000000" w:themeColor="text1"/>
          <w:sz w:val="24"/>
          <w:szCs w:val="24"/>
          <w:lang w:val="bs-Latn-BA"/>
        </w:rPr>
        <w:t xml:space="preserve"> (4) ovog zakona</w:t>
      </w:r>
    </w:p>
    <w:p w:rsidR="006F0C8B" w:rsidRPr="007B7668" w:rsidRDefault="006F0C8B" w:rsidP="007B7668">
      <w:pPr>
        <w:pStyle w:val="ListParagraph"/>
        <w:numPr>
          <w:ilvl w:val="0"/>
          <w:numId w:val="109"/>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uspostaviti registar </w:t>
      </w:r>
      <w:r w:rsidR="006E1E5B" w:rsidRPr="007B7668">
        <w:rPr>
          <w:rFonts w:ascii="Arial" w:hAnsi="Arial" w:cs="Arial"/>
          <w:color w:val="000000" w:themeColor="text1"/>
          <w:sz w:val="24"/>
          <w:szCs w:val="24"/>
          <w:lang w:val="bs-Latn-BA"/>
        </w:rPr>
        <w:t>zajednica</w:t>
      </w:r>
      <w:r w:rsidR="002279DA" w:rsidRPr="007B7668">
        <w:rPr>
          <w:rFonts w:ascii="Arial" w:hAnsi="Arial" w:cs="Arial"/>
          <w:color w:val="000000" w:themeColor="text1"/>
          <w:sz w:val="24"/>
          <w:szCs w:val="24"/>
          <w:lang w:val="bs-Latn-BA"/>
        </w:rPr>
        <w:t xml:space="preserve"> obnovljive energije</w:t>
      </w:r>
      <w:r w:rsidR="00C61D65" w:rsidRPr="007B7668">
        <w:rPr>
          <w:rFonts w:ascii="Arial" w:hAnsi="Arial" w:cs="Arial"/>
          <w:color w:val="000000" w:themeColor="text1"/>
          <w:sz w:val="24"/>
          <w:szCs w:val="24"/>
          <w:lang w:val="bs-Latn-BA"/>
        </w:rPr>
        <w:t xml:space="preserve"> </w:t>
      </w:r>
      <w:r w:rsidR="008D2B13" w:rsidRPr="007B7668">
        <w:rPr>
          <w:rFonts w:ascii="Arial" w:hAnsi="Arial" w:cs="Arial"/>
          <w:color w:val="000000" w:themeColor="text1"/>
          <w:sz w:val="24"/>
          <w:szCs w:val="24"/>
          <w:lang w:val="bs-Latn-BA"/>
        </w:rPr>
        <w:t>iz član</w:t>
      </w:r>
      <w:r w:rsidR="001475C7" w:rsidRPr="007B7668">
        <w:rPr>
          <w:rFonts w:ascii="Arial" w:hAnsi="Arial" w:cs="Arial"/>
          <w:color w:val="000000" w:themeColor="text1"/>
          <w:sz w:val="24"/>
          <w:szCs w:val="24"/>
          <w:lang w:val="bs-Latn-BA"/>
        </w:rPr>
        <w:t>k</w:t>
      </w:r>
      <w:r w:rsidR="008D2B13" w:rsidRPr="007B7668">
        <w:rPr>
          <w:rFonts w:ascii="Arial" w:hAnsi="Arial" w:cs="Arial"/>
          <w:color w:val="000000" w:themeColor="text1"/>
          <w:sz w:val="24"/>
          <w:szCs w:val="24"/>
          <w:lang w:val="bs-Latn-BA"/>
        </w:rPr>
        <w:t>a 5</w:t>
      </w:r>
      <w:r w:rsidR="00267064" w:rsidRPr="007B7668">
        <w:rPr>
          <w:rFonts w:ascii="Arial" w:hAnsi="Arial" w:cs="Arial"/>
          <w:color w:val="000000" w:themeColor="text1"/>
          <w:sz w:val="24"/>
          <w:szCs w:val="24"/>
          <w:lang w:val="bs-Latn-BA"/>
        </w:rPr>
        <w:t>4</w:t>
      </w:r>
      <w:r w:rsidR="00D52E3C" w:rsidRPr="007B7668">
        <w:rPr>
          <w:rFonts w:ascii="Arial" w:hAnsi="Arial" w:cs="Arial"/>
          <w:color w:val="000000" w:themeColor="text1"/>
          <w:sz w:val="24"/>
          <w:szCs w:val="24"/>
          <w:lang w:val="bs-Latn-BA"/>
        </w:rPr>
        <w:t xml:space="preserve">. </w:t>
      </w:r>
      <w:r w:rsidR="006756E9" w:rsidRPr="007B7668">
        <w:rPr>
          <w:rFonts w:ascii="Arial" w:hAnsi="Arial" w:cs="Arial"/>
          <w:color w:val="000000" w:themeColor="text1"/>
          <w:sz w:val="24"/>
          <w:szCs w:val="24"/>
          <w:lang w:val="bs-Latn-BA"/>
        </w:rPr>
        <w:t>stav</w:t>
      </w:r>
      <w:r w:rsidR="001475C7" w:rsidRPr="007B7668">
        <w:rPr>
          <w:rFonts w:ascii="Arial" w:hAnsi="Arial" w:cs="Arial"/>
          <w:color w:val="000000" w:themeColor="text1"/>
          <w:sz w:val="24"/>
          <w:szCs w:val="24"/>
          <w:lang w:val="bs-Latn-BA"/>
        </w:rPr>
        <w:t>ak</w:t>
      </w:r>
      <w:r w:rsidR="006756E9" w:rsidRPr="007B7668">
        <w:rPr>
          <w:rFonts w:ascii="Arial" w:hAnsi="Arial" w:cs="Arial"/>
          <w:color w:val="000000" w:themeColor="text1"/>
          <w:sz w:val="24"/>
          <w:szCs w:val="24"/>
          <w:lang w:val="bs-Latn-BA"/>
        </w:rPr>
        <w:t xml:space="preserve"> (2) </w:t>
      </w:r>
      <w:r w:rsidR="00D52E3C" w:rsidRPr="007B7668">
        <w:rPr>
          <w:rFonts w:ascii="Arial" w:hAnsi="Arial" w:cs="Arial"/>
          <w:color w:val="000000" w:themeColor="text1"/>
          <w:sz w:val="24"/>
          <w:szCs w:val="24"/>
          <w:lang w:val="bs-Latn-BA"/>
        </w:rPr>
        <w:t>ovog z</w:t>
      </w:r>
      <w:r w:rsidR="00C61D65" w:rsidRPr="007B7668">
        <w:rPr>
          <w:rFonts w:ascii="Arial" w:hAnsi="Arial" w:cs="Arial"/>
          <w:color w:val="000000" w:themeColor="text1"/>
          <w:sz w:val="24"/>
          <w:szCs w:val="24"/>
          <w:lang w:val="bs-Latn-BA"/>
        </w:rPr>
        <w:t>akona.</w:t>
      </w:r>
    </w:p>
    <w:p w:rsidR="006F0C8B" w:rsidRPr="007B7668" w:rsidRDefault="00C61D65" w:rsidP="00EC69FE">
      <w:pPr>
        <w:pStyle w:val="ListParagraph"/>
        <w:numPr>
          <w:ilvl w:val="0"/>
          <w:numId w:val="10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Regulatorna komisija će, u roku od šest mjeseci od dana stupanja na snagu ovog zakona, donijeti:</w:t>
      </w:r>
    </w:p>
    <w:p w:rsidR="00FC279D" w:rsidRPr="007B7668" w:rsidRDefault="00FC279D" w:rsidP="007B7668">
      <w:pPr>
        <w:pStyle w:val="ListParagraph"/>
        <w:numPr>
          <w:ilvl w:val="0"/>
          <w:numId w:val="11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metodologiji utvrđivanja podrijetla električne energije, izračuna i objave strukture preostale električne energije u Federaciji iz članka 21. stavak (4) ovog zakona,</w:t>
      </w:r>
    </w:p>
    <w:p w:rsidR="00FC279D" w:rsidRPr="007B7668" w:rsidRDefault="00FC279D" w:rsidP="007B7668">
      <w:pPr>
        <w:pStyle w:val="ListParagraph"/>
        <w:numPr>
          <w:ilvl w:val="0"/>
          <w:numId w:val="11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stjecanju statusa kvalificiranog proizvođača iz članka 26. stavak (3) ovog zakona,</w:t>
      </w:r>
    </w:p>
    <w:p w:rsidR="00C61D65" w:rsidRPr="007B7668" w:rsidRDefault="00C61D65" w:rsidP="007B7668">
      <w:pPr>
        <w:pStyle w:val="ListParagraph"/>
        <w:numPr>
          <w:ilvl w:val="0"/>
          <w:numId w:val="11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metodologiji utvrđivanja maksimalnih vrijednos</w:t>
      </w:r>
      <w:r w:rsidR="00421BBB" w:rsidRPr="007B7668">
        <w:rPr>
          <w:rFonts w:ascii="Arial" w:hAnsi="Arial" w:cs="Arial"/>
          <w:color w:val="000000" w:themeColor="text1"/>
          <w:sz w:val="24"/>
          <w:szCs w:val="24"/>
          <w:lang w:val="bs-Latn-BA"/>
        </w:rPr>
        <w:t>ti garant</w:t>
      </w:r>
      <w:r w:rsidR="001475C7" w:rsidRPr="007B7668">
        <w:rPr>
          <w:rFonts w:ascii="Arial" w:hAnsi="Arial" w:cs="Arial"/>
          <w:color w:val="000000" w:themeColor="text1"/>
          <w:sz w:val="24"/>
          <w:szCs w:val="24"/>
          <w:lang w:val="bs-Latn-BA"/>
        </w:rPr>
        <w:t>ir</w:t>
      </w:r>
      <w:r w:rsidR="00421BBB" w:rsidRPr="007B7668">
        <w:rPr>
          <w:rFonts w:ascii="Arial" w:hAnsi="Arial" w:cs="Arial"/>
          <w:color w:val="000000" w:themeColor="text1"/>
          <w:sz w:val="24"/>
          <w:szCs w:val="24"/>
          <w:lang w:val="bs-Latn-BA"/>
        </w:rPr>
        <w:t>anih otkupnih cijena</w:t>
      </w:r>
      <w:r w:rsidR="00E52626" w:rsidRPr="007B7668">
        <w:rPr>
          <w:rFonts w:ascii="Arial" w:hAnsi="Arial" w:cs="Arial"/>
          <w:color w:val="000000" w:themeColor="text1"/>
          <w:sz w:val="24"/>
          <w:szCs w:val="24"/>
          <w:lang w:val="bs-Latn-BA"/>
        </w:rPr>
        <w:t>, zamjenske tržišne cijene</w:t>
      </w:r>
      <w:r w:rsidR="00421BBB" w:rsidRPr="007B7668">
        <w:rPr>
          <w:rFonts w:ascii="Arial" w:hAnsi="Arial" w:cs="Arial"/>
          <w:color w:val="000000" w:themeColor="text1"/>
          <w:sz w:val="24"/>
          <w:szCs w:val="24"/>
          <w:lang w:val="bs-Latn-BA"/>
        </w:rPr>
        <w:t xml:space="preserve"> i</w:t>
      </w:r>
      <w:r w:rsidRPr="007B7668">
        <w:rPr>
          <w:rFonts w:ascii="Arial" w:hAnsi="Arial" w:cs="Arial"/>
          <w:color w:val="000000" w:themeColor="text1"/>
          <w:sz w:val="24"/>
          <w:szCs w:val="24"/>
          <w:lang w:val="bs-Latn-BA"/>
        </w:rPr>
        <w:t xml:space="preserve"> graničn</w:t>
      </w:r>
      <w:r w:rsidR="00421BBB" w:rsidRPr="007B7668">
        <w:rPr>
          <w:rFonts w:ascii="Arial" w:hAnsi="Arial" w:cs="Arial"/>
          <w:color w:val="000000" w:themeColor="text1"/>
          <w:sz w:val="24"/>
          <w:szCs w:val="24"/>
          <w:lang w:val="bs-Latn-BA"/>
        </w:rPr>
        <w:t>ih</w:t>
      </w:r>
      <w:r w:rsidRPr="007B7668">
        <w:rPr>
          <w:rFonts w:ascii="Arial" w:hAnsi="Arial" w:cs="Arial"/>
          <w:color w:val="000000" w:themeColor="text1"/>
          <w:sz w:val="24"/>
          <w:szCs w:val="24"/>
          <w:lang w:val="bs-Latn-BA"/>
        </w:rPr>
        <w:t xml:space="preserve"> vrijednosti fiksnih premija </w:t>
      </w:r>
      <w:r w:rsidR="00267064" w:rsidRPr="007B7668">
        <w:rPr>
          <w:rFonts w:ascii="Arial" w:hAnsi="Arial" w:cs="Arial"/>
          <w:color w:val="000000" w:themeColor="text1"/>
          <w:sz w:val="24"/>
          <w:szCs w:val="24"/>
          <w:lang w:val="bs-Latn-BA"/>
        </w:rPr>
        <w:t>iz član</w:t>
      </w:r>
      <w:r w:rsidR="001475C7" w:rsidRPr="007B7668">
        <w:rPr>
          <w:rFonts w:ascii="Arial" w:hAnsi="Arial" w:cs="Arial"/>
          <w:color w:val="000000" w:themeColor="text1"/>
          <w:sz w:val="24"/>
          <w:szCs w:val="24"/>
          <w:lang w:val="bs-Latn-BA"/>
        </w:rPr>
        <w:t>k</w:t>
      </w:r>
      <w:r w:rsidR="00267064" w:rsidRPr="007B7668">
        <w:rPr>
          <w:rFonts w:ascii="Arial" w:hAnsi="Arial" w:cs="Arial"/>
          <w:color w:val="000000" w:themeColor="text1"/>
          <w:sz w:val="24"/>
          <w:szCs w:val="24"/>
          <w:lang w:val="bs-Latn-BA"/>
        </w:rPr>
        <w:t>a 42</w:t>
      </w:r>
      <w:r w:rsidRPr="007B7668">
        <w:rPr>
          <w:rFonts w:ascii="Arial" w:hAnsi="Arial" w:cs="Arial"/>
          <w:color w:val="000000" w:themeColor="text1"/>
          <w:sz w:val="24"/>
          <w:szCs w:val="24"/>
          <w:lang w:val="bs-Latn-BA"/>
        </w:rPr>
        <w:t xml:space="preserve">. ovog </w:t>
      </w:r>
      <w:r w:rsidR="00D52E3C" w:rsidRPr="007B7668">
        <w:rPr>
          <w:rFonts w:ascii="Arial" w:hAnsi="Arial" w:cs="Arial"/>
          <w:color w:val="000000" w:themeColor="text1"/>
          <w:sz w:val="24"/>
          <w:szCs w:val="24"/>
          <w:lang w:val="bs-Latn-BA"/>
        </w:rPr>
        <w:t>z</w:t>
      </w:r>
      <w:r w:rsidRPr="007B7668">
        <w:rPr>
          <w:rFonts w:ascii="Arial" w:hAnsi="Arial" w:cs="Arial"/>
          <w:color w:val="000000" w:themeColor="text1"/>
          <w:sz w:val="24"/>
          <w:szCs w:val="24"/>
          <w:lang w:val="bs-Latn-BA"/>
        </w:rPr>
        <w:t>akona,</w:t>
      </w:r>
    </w:p>
    <w:p w:rsidR="00C61D65" w:rsidRPr="007B7668" w:rsidRDefault="00C61D65" w:rsidP="007B7668">
      <w:pPr>
        <w:pStyle w:val="ListParagraph"/>
        <w:numPr>
          <w:ilvl w:val="0"/>
          <w:numId w:val="11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proizvodnji električne energije za vlastite potrebe iz član</w:t>
      </w:r>
      <w:r w:rsidR="001475C7"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 xml:space="preserve">a </w:t>
      </w:r>
      <w:r w:rsidR="00D52E3C" w:rsidRPr="007B7668">
        <w:rPr>
          <w:rFonts w:ascii="Arial" w:hAnsi="Arial" w:cs="Arial"/>
          <w:color w:val="000000" w:themeColor="text1"/>
          <w:sz w:val="24"/>
          <w:szCs w:val="24"/>
          <w:lang w:val="bs-Latn-BA"/>
        </w:rPr>
        <w:t>5</w:t>
      </w:r>
      <w:r w:rsidR="00267064" w:rsidRPr="007B7668">
        <w:rPr>
          <w:rFonts w:ascii="Arial" w:hAnsi="Arial" w:cs="Arial"/>
          <w:color w:val="000000" w:themeColor="text1"/>
          <w:sz w:val="24"/>
          <w:szCs w:val="24"/>
          <w:lang w:val="bs-Latn-BA"/>
        </w:rPr>
        <w:t>0</w:t>
      </w:r>
      <w:r w:rsidRPr="007B7668">
        <w:rPr>
          <w:rFonts w:ascii="Arial" w:hAnsi="Arial" w:cs="Arial"/>
          <w:color w:val="000000" w:themeColor="text1"/>
          <w:sz w:val="24"/>
          <w:szCs w:val="24"/>
          <w:lang w:val="bs-Latn-BA"/>
        </w:rPr>
        <w:t xml:space="preserve">. ovog </w:t>
      </w:r>
      <w:r w:rsidR="00D52E3C" w:rsidRPr="007B7668">
        <w:rPr>
          <w:rFonts w:ascii="Arial" w:hAnsi="Arial" w:cs="Arial"/>
          <w:color w:val="000000" w:themeColor="text1"/>
          <w:sz w:val="24"/>
          <w:szCs w:val="24"/>
          <w:lang w:val="bs-Latn-BA"/>
        </w:rPr>
        <w:t>z</w:t>
      </w:r>
      <w:r w:rsidRPr="007B7668">
        <w:rPr>
          <w:rFonts w:ascii="Arial" w:hAnsi="Arial" w:cs="Arial"/>
          <w:color w:val="000000" w:themeColor="text1"/>
          <w:sz w:val="24"/>
          <w:szCs w:val="24"/>
          <w:lang w:val="bs-Latn-BA"/>
        </w:rPr>
        <w:t>akona,</w:t>
      </w:r>
    </w:p>
    <w:p w:rsidR="00C61D65" w:rsidRPr="007B7668" w:rsidRDefault="001475C7" w:rsidP="007B7668">
      <w:pPr>
        <w:pStyle w:val="ListParagraph"/>
        <w:numPr>
          <w:ilvl w:val="0"/>
          <w:numId w:val="110"/>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ob</w:t>
      </w:r>
      <w:r w:rsidR="00C61D65" w:rsidRPr="007B7668">
        <w:rPr>
          <w:rFonts w:ascii="Arial" w:hAnsi="Arial" w:cs="Arial"/>
          <w:color w:val="000000" w:themeColor="text1"/>
          <w:sz w:val="24"/>
          <w:szCs w:val="24"/>
          <w:lang w:val="bs-Latn-BA"/>
        </w:rPr>
        <w:t>veznom udjelu i preuzimanju električne energije proizvedene iz OIE</w:t>
      </w:r>
      <w:r w:rsidR="00CF09C7" w:rsidRPr="007B7668">
        <w:rPr>
          <w:rFonts w:ascii="Arial" w:hAnsi="Arial" w:cs="Arial"/>
          <w:color w:val="000000" w:themeColor="text1"/>
          <w:sz w:val="24"/>
          <w:szCs w:val="24"/>
          <w:lang w:val="bs-Latn-BA"/>
        </w:rPr>
        <w:t xml:space="preserve"> iz član</w:t>
      </w:r>
      <w:r w:rsidRPr="007B7668">
        <w:rPr>
          <w:rFonts w:ascii="Arial" w:hAnsi="Arial" w:cs="Arial"/>
          <w:color w:val="000000" w:themeColor="text1"/>
          <w:sz w:val="24"/>
          <w:szCs w:val="24"/>
          <w:lang w:val="bs-Latn-BA"/>
        </w:rPr>
        <w:t>k</w:t>
      </w:r>
      <w:r w:rsidR="00CF09C7" w:rsidRPr="007B7668">
        <w:rPr>
          <w:rFonts w:ascii="Arial" w:hAnsi="Arial" w:cs="Arial"/>
          <w:color w:val="000000" w:themeColor="text1"/>
          <w:sz w:val="24"/>
          <w:szCs w:val="24"/>
          <w:lang w:val="bs-Latn-BA"/>
        </w:rPr>
        <w:t xml:space="preserve">a </w:t>
      </w:r>
      <w:r w:rsidR="00267064" w:rsidRPr="007B7668">
        <w:rPr>
          <w:rFonts w:ascii="Arial" w:hAnsi="Arial" w:cs="Arial"/>
          <w:color w:val="000000" w:themeColor="text1"/>
          <w:sz w:val="24"/>
          <w:szCs w:val="24"/>
          <w:lang w:val="bs-Latn-BA"/>
        </w:rPr>
        <w:t>59</w:t>
      </w:r>
      <w:r w:rsidR="00CF09C7" w:rsidRPr="007B7668">
        <w:rPr>
          <w:rFonts w:ascii="Arial" w:hAnsi="Arial" w:cs="Arial"/>
          <w:color w:val="000000" w:themeColor="text1"/>
          <w:sz w:val="24"/>
          <w:szCs w:val="24"/>
          <w:lang w:val="bs-Latn-BA"/>
        </w:rPr>
        <w:t>.</w:t>
      </w:r>
      <w:r w:rsidR="00D52E3C" w:rsidRPr="007B7668">
        <w:rPr>
          <w:rFonts w:ascii="Arial" w:hAnsi="Arial" w:cs="Arial"/>
          <w:color w:val="000000" w:themeColor="text1"/>
          <w:sz w:val="24"/>
          <w:szCs w:val="24"/>
          <w:lang w:val="bs-Latn-BA"/>
        </w:rPr>
        <w:t xml:space="preserve"> stav</w:t>
      </w:r>
      <w:r w:rsidRPr="007B7668">
        <w:rPr>
          <w:rFonts w:ascii="Arial" w:hAnsi="Arial" w:cs="Arial"/>
          <w:color w:val="000000" w:themeColor="text1"/>
          <w:sz w:val="24"/>
          <w:szCs w:val="24"/>
          <w:lang w:val="bs-Latn-BA"/>
        </w:rPr>
        <w:t>ak</w:t>
      </w:r>
      <w:r w:rsidR="00D52E3C" w:rsidRPr="007B7668">
        <w:rPr>
          <w:rFonts w:ascii="Arial" w:hAnsi="Arial" w:cs="Arial"/>
          <w:color w:val="000000" w:themeColor="text1"/>
          <w:sz w:val="24"/>
          <w:szCs w:val="24"/>
          <w:lang w:val="bs-Latn-BA"/>
        </w:rPr>
        <w:t xml:space="preserve"> (7)</w:t>
      </w:r>
      <w:r w:rsidR="00CF09C7" w:rsidRPr="007B7668">
        <w:rPr>
          <w:rFonts w:ascii="Arial" w:hAnsi="Arial" w:cs="Arial"/>
          <w:color w:val="000000" w:themeColor="text1"/>
          <w:sz w:val="24"/>
          <w:szCs w:val="24"/>
          <w:lang w:val="bs-Latn-BA"/>
        </w:rPr>
        <w:t xml:space="preserve"> ovog </w:t>
      </w:r>
      <w:r w:rsidR="00D52E3C" w:rsidRPr="007B7668">
        <w:rPr>
          <w:rFonts w:ascii="Arial" w:hAnsi="Arial" w:cs="Arial"/>
          <w:color w:val="000000" w:themeColor="text1"/>
          <w:sz w:val="24"/>
          <w:szCs w:val="24"/>
          <w:lang w:val="bs-Latn-BA"/>
        </w:rPr>
        <w:t>z</w:t>
      </w:r>
      <w:r w:rsidR="00CF09C7" w:rsidRPr="007B7668">
        <w:rPr>
          <w:rFonts w:ascii="Arial" w:hAnsi="Arial" w:cs="Arial"/>
          <w:color w:val="000000" w:themeColor="text1"/>
          <w:sz w:val="24"/>
          <w:szCs w:val="24"/>
          <w:lang w:val="bs-Latn-BA"/>
        </w:rPr>
        <w:t>akona</w:t>
      </w:r>
      <w:r w:rsidR="00FC279D" w:rsidRPr="007B7668">
        <w:rPr>
          <w:rFonts w:ascii="Arial" w:hAnsi="Arial" w:cs="Arial"/>
          <w:color w:val="000000" w:themeColor="text1"/>
          <w:sz w:val="24"/>
          <w:szCs w:val="24"/>
          <w:lang w:val="bs-Latn-BA"/>
        </w:rPr>
        <w:t>.</w:t>
      </w:r>
    </w:p>
    <w:p w:rsidR="00C61D65" w:rsidRPr="007B7668" w:rsidRDefault="001475C7" w:rsidP="00EC69FE">
      <w:pPr>
        <w:pStyle w:val="ListParagraph"/>
        <w:numPr>
          <w:ilvl w:val="0"/>
          <w:numId w:val="107"/>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Operator OIEiU</w:t>
      </w:r>
      <w:r w:rsidR="0087066C" w:rsidRPr="007B7668">
        <w:rPr>
          <w:rFonts w:ascii="Arial" w:hAnsi="Arial" w:cs="Arial"/>
          <w:color w:val="000000" w:themeColor="text1"/>
          <w:sz w:val="24"/>
          <w:szCs w:val="24"/>
          <w:lang w:val="bs-Latn-BA"/>
        </w:rPr>
        <w:t>K će u roku od šest mjeseci od dana stupanja na snagu ovog zakona, donijeti:</w:t>
      </w:r>
    </w:p>
    <w:p w:rsidR="0087066C" w:rsidRPr="007B7668" w:rsidRDefault="0087066C"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aukcijama</w:t>
      </w:r>
      <w:r w:rsidR="00267064" w:rsidRPr="007B7668">
        <w:rPr>
          <w:rFonts w:ascii="Arial" w:hAnsi="Arial" w:cs="Arial"/>
          <w:color w:val="000000" w:themeColor="text1"/>
          <w:sz w:val="24"/>
          <w:szCs w:val="24"/>
          <w:lang w:val="bs-Latn-BA"/>
        </w:rPr>
        <w:t xml:space="preserve"> iz član</w:t>
      </w:r>
      <w:r w:rsidR="001475C7" w:rsidRPr="007B7668">
        <w:rPr>
          <w:rFonts w:ascii="Arial" w:hAnsi="Arial" w:cs="Arial"/>
          <w:color w:val="000000" w:themeColor="text1"/>
          <w:sz w:val="24"/>
          <w:szCs w:val="24"/>
          <w:lang w:val="bs-Latn-BA"/>
        </w:rPr>
        <w:t>k</w:t>
      </w:r>
      <w:r w:rsidR="00267064" w:rsidRPr="007B7668">
        <w:rPr>
          <w:rFonts w:ascii="Arial" w:hAnsi="Arial" w:cs="Arial"/>
          <w:color w:val="000000" w:themeColor="text1"/>
          <w:sz w:val="24"/>
          <w:szCs w:val="24"/>
          <w:lang w:val="bs-Latn-BA"/>
        </w:rPr>
        <w:t>a 29</w:t>
      </w:r>
      <w:r w:rsidR="00BB628B" w:rsidRPr="007B7668">
        <w:rPr>
          <w:rFonts w:ascii="Arial" w:hAnsi="Arial" w:cs="Arial"/>
          <w:color w:val="000000" w:themeColor="text1"/>
          <w:sz w:val="24"/>
          <w:szCs w:val="24"/>
          <w:lang w:val="bs-Latn-BA"/>
        </w:rPr>
        <w:t>.</w:t>
      </w:r>
      <w:r w:rsidR="00897A30"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897A30" w:rsidRPr="007B7668">
        <w:rPr>
          <w:rFonts w:ascii="Arial" w:hAnsi="Arial" w:cs="Arial"/>
          <w:color w:val="000000" w:themeColor="text1"/>
          <w:sz w:val="24"/>
          <w:szCs w:val="24"/>
          <w:lang w:val="bs-Latn-BA"/>
        </w:rPr>
        <w:t xml:space="preserve"> (3) ovog zakona</w:t>
      </w:r>
      <w:r w:rsidRPr="007B7668">
        <w:rPr>
          <w:rFonts w:ascii="Arial" w:hAnsi="Arial" w:cs="Arial"/>
          <w:color w:val="000000" w:themeColor="text1"/>
          <w:sz w:val="24"/>
          <w:szCs w:val="24"/>
          <w:lang w:val="bs-Latn-BA"/>
        </w:rPr>
        <w:t>,</w:t>
      </w:r>
    </w:p>
    <w:p w:rsidR="0087066C" w:rsidRPr="007B7668" w:rsidRDefault="0087066C"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Pravilnik o garancijama po</w:t>
      </w:r>
      <w:r w:rsidR="001475C7" w:rsidRPr="007B7668">
        <w:rPr>
          <w:rFonts w:ascii="Arial" w:hAnsi="Arial" w:cs="Arial"/>
          <w:color w:val="000000" w:themeColor="text1"/>
          <w:sz w:val="24"/>
          <w:szCs w:val="24"/>
          <w:lang w:val="bs-Latn-BA"/>
        </w:rPr>
        <w:t>drijet</w:t>
      </w:r>
      <w:r w:rsidRPr="007B7668">
        <w:rPr>
          <w:rFonts w:ascii="Arial" w:hAnsi="Arial" w:cs="Arial"/>
          <w:color w:val="000000" w:themeColor="text1"/>
          <w:sz w:val="24"/>
          <w:szCs w:val="24"/>
          <w:lang w:val="bs-Latn-BA"/>
        </w:rPr>
        <w:t>la</w:t>
      </w:r>
      <w:r w:rsidR="00BB628B" w:rsidRPr="007B7668">
        <w:rPr>
          <w:rFonts w:ascii="Arial" w:hAnsi="Arial" w:cs="Arial"/>
          <w:color w:val="000000" w:themeColor="text1"/>
          <w:sz w:val="24"/>
          <w:szCs w:val="24"/>
          <w:lang w:val="bs-Latn-BA"/>
        </w:rPr>
        <w:t xml:space="preserve"> iz član</w:t>
      </w:r>
      <w:r w:rsidR="001475C7" w:rsidRPr="007B7668">
        <w:rPr>
          <w:rFonts w:ascii="Arial" w:hAnsi="Arial" w:cs="Arial"/>
          <w:color w:val="000000" w:themeColor="text1"/>
          <w:sz w:val="24"/>
          <w:szCs w:val="24"/>
          <w:lang w:val="bs-Latn-BA"/>
        </w:rPr>
        <w:t>k</w:t>
      </w:r>
      <w:r w:rsidR="00BB628B" w:rsidRPr="007B7668">
        <w:rPr>
          <w:rFonts w:ascii="Arial" w:hAnsi="Arial" w:cs="Arial"/>
          <w:color w:val="000000" w:themeColor="text1"/>
          <w:sz w:val="24"/>
          <w:szCs w:val="24"/>
          <w:lang w:val="bs-Latn-BA"/>
        </w:rPr>
        <w:t>a 1</w:t>
      </w:r>
      <w:r w:rsidR="00267064" w:rsidRPr="007B7668">
        <w:rPr>
          <w:rFonts w:ascii="Arial" w:hAnsi="Arial" w:cs="Arial"/>
          <w:color w:val="000000" w:themeColor="text1"/>
          <w:sz w:val="24"/>
          <w:szCs w:val="24"/>
          <w:lang w:val="bs-Latn-BA"/>
        </w:rPr>
        <w:t>8</w:t>
      </w:r>
      <w:r w:rsidR="00366C18" w:rsidRPr="007B7668">
        <w:rPr>
          <w:rFonts w:ascii="Arial" w:hAnsi="Arial" w:cs="Arial"/>
          <w:color w:val="000000" w:themeColor="text1"/>
          <w:sz w:val="24"/>
          <w:szCs w:val="24"/>
          <w:lang w:val="bs-Latn-BA"/>
        </w:rPr>
        <w:t>.</w:t>
      </w:r>
      <w:r w:rsidR="00897A30"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897A30" w:rsidRPr="007B7668">
        <w:rPr>
          <w:rFonts w:ascii="Arial" w:hAnsi="Arial" w:cs="Arial"/>
          <w:color w:val="000000" w:themeColor="text1"/>
          <w:sz w:val="24"/>
          <w:szCs w:val="24"/>
          <w:lang w:val="bs-Latn-BA"/>
        </w:rPr>
        <w:t xml:space="preserve"> (</w:t>
      </w:r>
      <w:r w:rsidR="00BB628B" w:rsidRPr="007B7668">
        <w:rPr>
          <w:rFonts w:ascii="Arial" w:hAnsi="Arial" w:cs="Arial"/>
          <w:color w:val="000000" w:themeColor="text1"/>
          <w:sz w:val="24"/>
          <w:szCs w:val="24"/>
          <w:lang w:val="bs-Latn-BA"/>
        </w:rPr>
        <w:t>8</w:t>
      </w:r>
      <w:r w:rsidR="00897A30" w:rsidRPr="007B7668">
        <w:rPr>
          <w:rFonts w:ascii="Arial" w:hAnsi="Arial" w:cs="Arial"/>
          <w:color w:val="000000" w:themeColor="text1"/>
          <w:sz w:val="24"/>
          <w:szCs w:val="24"/>
          <w:lang w:val="bs-Latn-BA"/>
        </w:rPr>
        <w:t>) ovog zakona</w:t>
      </w:r>
      <w:r w:rsidRPr="007B7668">
        <w:rPr>
          <w:rFonts w:ascii="Arial" w:hAnsi="Arial" w:cs="Arial"/>
          <w:color w:val="000000" w:themeColor="text1"/>
          <w:sz w:val="24"/>
          <w:szCs w:val="24"/>
          <w:lang w:val="bs-Latn-BA"/>
        </w:rPr>
        <w:t>,</w:t>
      </w:r>
    </w:p>
    <w:p w:rsidR="0087066C" w:rsidRPr="007B7668" w:rsidRDefault="0087066C"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Statut Operatora za OIEi</w:t>
      </w:r>
      <w:r w:rsidR="001475C7"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w:t>
      </w:r>
      <w:r w:rsidR="00D71495" w:rsidRPr="007B7668">
        <w:rPr>
          <w:rFonts w:ascii="Arial" w:hAnsi="Arial" w:cs="Arial"/>
          <w:color w:val="000000" w:themeColor="text1"/>
          <w:sz w:val="24"/>
          <w:szCs w:val="24"/>
          <w:lang w:val="bs-Latn-BA"/>
        </w:rPr>
        <w:t xml:space="preserve">, usklađen sa odredbama ovog zakona, kojim se pobliže uređuje upravljanje i </w:t>
      </w:r>
      <w:r w:rsidR="001475C7" w:rsidRPr="007B7668">
        <w:rPr>
          <w:rFonts w:ascii="Arial" w:hAnsi="Arial" w:cs="Arial"/>
          <w:color w:val="000000" w:themeColor="text1"/>
          <w:sz w:val="24"/>
          <w:szCs w:val="24"/>
          <w:lang w:val="bs-Latn-BA"/>
        </w:rPr>
        <w:t>organiziranje Operatora za OIEiU</w:t>
      </w:r>
      <w:r w:rsidR="00D71495" w:rsidRPr="007B7668">
        <w:rPr>
          <w:rFonts w:ascii="Arial" w:hAnsi="Arial" w:cs="Arial"/>
          <w:color w:val="000000" w:themeColor="text1"/>
          <w:sz w:val="24"/>
          <w:szCs w:val="24"/>
          <w:lang w:val="bs-Latn-BA"/>
        </w:rPr>
        <w:t>K</w:t>
      </w:r>
      <w:r w:rsidR="00897A30" w:rsidRPr="007B7668">
        <w:rPr>
          <w:rFonts w:ascii="Arial" w:hAnsi="Arial" w:cs="Arial"/>
          <w:color w:val="000000" w:themeColor="text1"/>
          <w:sz w:val="24"/>
          <w:szCs w:val="24"/>
          <w:lang w:val="bs-Latn-BA"/>
        </w:rPr>
        <w:t xml:space="preserve"> iz član</w:t>
      </w:r>
      <w:r w:rsidR="001475C7" w:rsidRPr="007B7668">
        <w:rPr>
          <w:rFonts w:ascii="Arial" w:hAnsi="Arial" w:cs="Arial"/>
          <w:color w:val="000000" w:themeColor="text1"/>
          <w:sz w:val="24"/>
          <w:szCs w:val="24"/>
          <w:lang w:val="bs-Latn-BA"/>
        </w:rPr>
        <w:t>k</w:t>
      </w:r>
      <w:r w:rsidR="00897A30" w:rsidRPr="007B7668">
        <w:rPr>
          <w:rFonts w:ascii="Arial" w:hAnsi="Arial" w:cs="Arial"/>
          <w:color w:val="000000" w:themeColor="text1"/>
          <w:sz w:val="24"/>
          <w:szCs w:val="24"/>
          <w:lang w:val="bs-Latn-BA"/>
        </w:rPr>
        <w:t>a 1</w:t>
      </w:r>
      <w:r w:rsidR="00267064" w:rsidRPr="007B7668">
        <w:rPr>
          <w:rFonts w:ascii="Arial" w:hAnsi="Arial" w:cs="Arial"/>
          <w:color w:val="000000" w:themeColor="text1"/>
          <w:sz w:val="24"/>
          <w:szCs w:val="24"/>
          <w:lang w:val="bs-Latn-BA"/>
        </w:rPr>
        <w:t>6</w:t>
      </w:r>
      <w:r w:rsidR="00366C18" w:rsidRPr="007B7668">
        <w:rPr>
          <w:rFonts w:ascii="Arial" w:hAnsi="Arial" w:cs="Arial"/>
          <w:color w:val="000000" w:themeColor="text1"/>
          <w:sz w:val="24"/>
          <w:szCs w:val="24"/>
          <w:lang w:val="bs-Latn-BA"/>
        </w:rPr>
        <w:t>.</w:t>
      </w:r>
      <w:r w:rsidR="00897A30"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897A30" w:rsidRPr="007B7668">
        <w:rPr>
          <w:rFonts w:ascii="Arial" w:hAnsi="Arial" w:cs="Arial"/>
          <w:color w:val="000000" w:themeColor="text1"/>
          <w:sz w:val="24"/>
          <w:szCs w:val="24"/>
          <w:lang w:val="bs-Latn-BA"/>
        </w:rPr>
        <w:t xml:space="preserve"> (2) ovog zakona</w:t>
      </w:r>
      <w:r w:rsidRPr="007B7668">
        <w:rPr>
          <w:rFonts w:ascii="Arial" w:hAnsi="Arial" w:cs="Arial"/>
          <w:color w:val="000000" w:themeColor="text1"/>
          <w:sz w:val="24"/>
          <w:szCs w:val="24"/>
          <w:lang w:val="bs-Latn-BA"/>
        </w:rPr>
        <w:t>,</w:t>
      </w:r>
    </w:p>
    <w:p w:rsidR="0087066C" w:rsidRPr="007B7668" w:rsidRDefault="001475C7"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Uputu</w:t>
      </w:r>
      <w:r w:rsidR="0087066C" w:rsidRPr="007B7668">
        <w:rPr>
          <w:rFonts w:ascii="Arial" w:hAnsi="Arial" w:cs="Arial"/>
          <w:color w:val="000000" w:themeColor="text1"/>
          <w:sz w:val="24"/>
          <w:szCs w:val="24"/>
          <w:lang w:val="bs-Latn-BA"/>
        </w:rPr>
        <w:t xml:space="preserve"> za rad Balansne </w:t>
      </w:r>
      <w:r w:rsidR="001A4275" w:rsidRPr="007B7668">
        <w:rPr>
          <w:rFonts w:ascii="Arial" w:hAnsi="Arial" w:cs="Arial"/>
          <w:color w:val="000000" w:themeColor="text1"/>
          <w:sz w:val="24"/>
          <w:szCs w:val="24"/>
          <w:lang w:val="bs-Latn-BA"/>
        </w:rPr>
        <w:t>g</w:t>
      </w:r>
      <w:r w:rsidR="0087066C" w:rsidRPr="007B7668">
        <w:rPr>
          <w:rFonts w:ascii="Arial" w:hAnsi="Arial" w:cs="Arial"/>
          <w:color w:val="000000" w:themeColor="text1"/>
          <w:sz w:val="24"/>
          <w:szCs w:val="24"/>
          <w:lang w:val="bs-Latn-BA"/>
        </w:rPr>
        <w:t xml:space="preserve">rupe OIE </w:t>
      </w:r>
      <w:r w:rsidR="00581795" w:rsidRPr="007B7668">
        <w:rPr>
          <w:rFonts w:ascii="Arial" w:hAnsi="Arial" w:cs="Arial"/>
          <w:color w:val="000000" w:themeColor="text1"/>
          <w:sz w:val="24"/>
          <w:szCs w:val="24"/>
          <w:lang w:val="bs-Latn-BA"/>
        </w:rPr>
        <w:t>iz član</w:t>
      </w:r>
      <w:r w:rsidRPr="007B7668">
        <w:rPr>
          <w:rFonts w:ascii="Arial" w:hAnsi="Arial" w:cs="Arial"/>
          <w:color w:val="000000" w:themeColor="text1"/>
          <w:sz w:val="24"/>
          <w:szCs w:val="24"/>
          <w:lang w:val="bs-Latn-BA"/>
        </w:rPr>
        <w:t>k</w:t>
      </w:r>
      <w:r w:rsidR="00581795" w:rsidRPr="007B7668">
        <w:rPr>
          <w:rFonts w:ascii="Arial" w:hAnsi="Arial" w:cs="Arial"/>
          <w:color w:val="000000" w:themeColor="text1"/>
          <w:sz w:val="24"/>
          <w:szCs w:val="24"/>
          <w:lang w:val="bs-Latn-BA"/>
        </w:rPr>
        <w:t>a 5</w:t>
      </w:r>
      <w:r w:rsidR="001C0C12" w:rsidRPr="007B7668">
        <w:rPr>
          <w:rFonts w:ascii="Arial" w:hAnsi="Arial" w:cs="Arial"/>
          <w:color w:val="000000" w:themeColor="text1"/>
          <w:sz w:val="24"/>
          <w:szCs w:val="24"/>
          <w:lang w:val="bs-Latn-BA"/>
        </w:rPr>
        <w:t>6</w:t>
      </w:r>
      <w:r w:rsidR="00366C18" w:rsidRPr="007B7668">
        <w:rPr>
          <w:rFonts w:ascii="Arial" w:hAnsi="Arial" w:cs="Arial"/>
          <w:color w:val="000000" w:themeColor="text1"/>
          <w:sz w:val="24"/>
          <w:szCs w:val="24"/>
          <w:lang w:val="bs-Latn-BA"/>
        </w:rPr>
        <w:t>.</w:t>
      </w:r>
      <w:r w:rsidR="00DE6F05" w:rsidRPr="007B7668">
        <w:rPr>
          <w:rFonts w:ascii="Arial" w:hAnsi="Arial" w:cs="Arial"/>
          <w:color w:val="000000" w:themeColor="text1"/>
          <w:sz w:val="24"/>
          <w:szCs w:val="24"/>
          <w:lang w:val="bs-Latn-BA"/>
        </w:rPr>
        <w:t xml:space="preserve"> stav</w:t>
      </w:r>
      <w:r w:rsidRPr="007B7668">
        <w:rPr>
          <w:rFonts w:ascii="Arial" w:hAnsi="Arial" w:cs="Arial"/>
          <w:color w:val="000000" w:themeColor="text1"/>
          <w:sz w:val="24"/>
          <w:szCs w:val="24"/>
          <w:lang w:val="bs-Latn-BA"/>
        </w:rPr>
        <w:t>ak</w:t>
      </w:r>
      <w:r w:rsidR="00DE6F05" w:rsidRPr="007B7668">
        <w:rPr>
          <w:rFonts w:ascii="Arial" w:hAnsi="Arial" w:cs="Arial"/>
          <w:color w:val="000000" w:themeColor="text1"/>
          <w:sz w:val="24"/>
          <w:szCs w:val="24"/>
          <w:lang w:val="bs-Latn-BA"/>
        </w:rPr>
        <w:t xml:space="preserve"> (8) ovog zakona</w:t>
      </w:r>
      <w:r w:rsidR="0087066C" w:rsidRPr="007B7668">
        <w:rPr>
          <w:rFonts w:ascii="Arial" w:hAnsi="Arial" w:cs="Arial"/>
          <w:color w:val="000000" w:themeColor="text1"/>
          <w:sz w:val="24"/>
          <w:szCs w:val="24"/>
          <w:lang w:val="bs-Latn-BA"/>
        </w:rPr>
        <w:t>,</w:t>
      </w:r>
    </w:p>
    <w:p w:rsidR="0087066C" w:rsidRPr="007B7668" w:rsidRDefault="0087066C"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 xml:space="preserve">standardni model ugovora o uređenju međusobnih odnosa sa </w:t>
      </w:r>
      <w:r w:rsidR="001475C7" w:rsidRPr="007B7668">
        <w:rPr>
          <w:rFonts w:ascii="Arial" w:hAnsi="Arial" w:cs="Arial"/>
          <w:color w:val="000000" w:themeColor="text1"/>
          <w:sz w:val="24"/>
          <w:szCs w:val="24"/>
          <w:lang w:val="bs-Latn-BA"/>
        </w:rPr>
        <w:t>opskrbljivačima iz članka</w:t>
      </w:r>
      <w:r w:rsidR="00BB628B" w:rsidRPr="007B7668">
        <w:rPr>
          <w:rFonts w:ascii="Arial" w:hAnsi="Arial" w:cs="Arial"/>
          <w:color w:val="000000" w:themeColor="text1"/>
          <w:sz w:val="24"/>
          <w:szCs w:val="24"/>
          <w:lang w:val="bs-Latn-BA"/>
        </w:rPr>
        <w:t xml:space="preserve"> 2</w:t>
      </w:r>
      <w:r w:rsidR="001C0C12" w:rsidRPr="007B7668">
        <w:rPr>
          <w:rFonts w:ascii="Arial" w:hAnsi="Arial" w:cs="Arial"/>
          <w:color w:val="000000" w:themeColor="text1"/>
          <w:sz w:val="24"/>
          <w:szCs w:val="24"/>
          <w:lang w:val="bs-Latn-BA"/>
        </w:rPr>
        <w:t>8</w:t>
      </w:r>
      <w:r w:rsidR="00366C18" w:rsidRPr="007B7668">
        <w:rPr>
          <w:rFonts w:ascii="Arial" w:hAnsi="Arial" w:cs="Arial"/>
          <w:color w:val="000000" w:themeColor="text1"/>
          <w:sz w:val="24"/>
          <w:szCs w:val="24"/>
          <w:lang w:val="bs-Latn-BA"/>
        </w:rPr>
        <w:t>.</w:t>
      </w:r>
      <w:r w:rsidR="00DE6F05" w:rsidRPr="007B7668">
        <w:rPr>
          <w:rFonts w:ascii="Arial" w:hAnsi="Arial" w:cs="Arial"/>
          <w:color w:val="000000" w:themeColor="text1"/>
          <w:sz w:val="24"/>
          <w:szCs w:val="24"/>
          <w:lang w:val="bs-Latn-BA"/>
        </w:rPr>
        <w:t xml:space="preserve"> stav</w:t>
      </w:r>
      <w:r w:rsidR="001475C7" w:rsidRPr="007B7668">
        <w:rPr>
          <w:rFonts w:ascii="Arial" w:hAnsi="Arial" w:cs="Arial"/>
          <w:color w:val="000000" w:themeColor="text1"/>
          <w:sz w:val="24"/>
          <w:szCs w:val="24"/>
          <w:lang w:val="bs-Latn-BA"/>
        </w:rPr>
        <w:t>ak</w:t>
      </w:r>
      <w:r w:rsidR="00DE6F05" w:rsidRPr="007B7668">
        <w:rPr>
          <w:rFonts w:ascii="Arial" w:hAnsi="Arial" w:cs="Arial"/>
          <w:color w:val="000000" w:themeColor="text1"/>
          <w:sz w:val="24"/>
          <w:szCs w:val="24"/>
          <w:lang w:val="bs-Latn-BA"/>
        </w:rPr>
        <w:t xml:space="preserve"> (1) ovog zakona,</w:t>
      </w:r>
    </w:p>
    <w:p w:rsidR="0087066C" w:rsidRPr="007B7668" w:rsidRDefault="0087066C" w:rsidP="007B7668">
      <w:pPr>
        <w:pStyle w:val="ListParagraph"/>
        <w:numPr>
          <w:ilvl w:val="0"/>
          <w:numId w:val="111"/>
        </w:numPr>
        <w:spacing w:line="240" w:lineRule="auto"/>
        <w:ind w:left="567" w:hanging="283"/>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standardne modele ugovora i predugovora iz čl</w:t>
      </w:r>
      <w:r w:rsidR="00DE6F05" w:rsidRPr="007B7668">
        <w:rPr>
          <w:rFonts w:ascii="Arial" w:hAnsi="Arial" w:cs="Arial"/>
          <w:color w:val="000000" w:themeColor="text1"/>
          <w:sz w:val="24"/>
          <w:szCs w:val="24"/>
          <w:lang w:val="bs-Latn-BA"/>
        </w:rPr>
        <w:t>. 4</w:t>
      </w:r>
      <w:r w:rsidR="001C0C12" w:rsidRPr="007B7668">
        <w:rPr>
          <w:rFonts w:ascii="Arial" w:hAnsi="Arial" w:cs="Arial"/>
          <w:color w:val="000000" w:themeColor="text1"/>
          <w:sz w:val="24"/>
          <w:szCs w:val="24"/>
          <w:lang w:val="bs-Latn-BA"/>
        </w:rPr>
        <w:t>4</w:t>
      </w:r>
      <w:r w:rsidR="00DE6F05" w:rsidRPr="007B7668">
        <w:rPr>
          <w:rFonts w:ascii="Arial" w:hAnsi="Arial" w:cs="Arial"/>
          <w:color w:val="000000" w:themeColor="text1"/>
          <w:sz w:val="24"/>
          <w:szCs w:val="24"/>
          <w:lang w:val="bs-Latn-BA"/>
        </w:rPr>
        <w:t>. i 4</w:t>
      </w:r>
      <w:r w:rsidR="001C0C12" w:rsidRPr="007B7668">
        <w:rPr>
          <w:rFonts w:ascii="Arial" w:hAnsi="Arial" w:cs="Arial"/>
          <w:color w:val="000000" w:themeColor="text1"/>
          <w:sz w:val="24"/>
          <w:szCs w:val="24"/>
          <w:lang w:val="bs-Latn-BA"/>
        </w:rPr>
        <w:t>5</w:t>
      </w:r>
      <w:r w:rsidR="00DE6F05" w:rsidRPr="007B7668">
        <w:rPr>
          <w:rFonts w:ascii="Arial" w:hAnsi="Arial" w:cs="Arial"/>
          <w:color w:val="000000" w:themeColor="text1"/>
          <w:sz w:val="24"/>
          <w:szCs w:val="24"/>
          <w:lang w:val="bs-Latn-BA"/>
        </w:rPr>
        <w:t>.</w:t>
      </w:r>
      <w:r w:rsidR="00581795" w:rsidRPr="007B7668">
        <w:rPr>
          <w:rFonts w:ascii="Arial" w:hAnsi="Arial" w:cs="Arial"/>
          <w:color w:val="000000" w:themeColor="text1"/>
          <w:sz w:val="24"/>
          <w:szCs w:val="24"/>
          <w:lang w:val="bs-Latn-BA"/>
        </w:rPr>
        <w:t xml:space="preserve"> </w:t>
      </w:r>
      <w:r w:rsidR="00DE6F05" w:rsidRPr="007B7668">
        <w:rPr>
          <w:rFonts w:ascii="Arial" w:hAnsi="Arial" w:cs="Arial"/>
          <w:color w:val="000000" w:themeColor="text1"/>
          <w:sz w:val="24"/>
          <w:szCs w:val="24"/>
          <w:lang w:val="bs-Latn-BA"/>
        </w:rPr>
        <w:t>ovog zakona</w:t>
      </w:r>
      <w:r w:rsidRPr="007B7668">
        <w:rPr>
          <w:rFonts w:ascii="Arial" w:hAnsi="Arial" w:cs="Arial"/>
          <w:color w:val="000000" w:themeColor="text1"/>
          <w:sz w:val="24"/>
          <w:szCs w:val="24"/>
          <w:lang w:val="bs-Latn-BA"/>
        </w:rPr>
        <w:t xml:space="preserve">, </w:t>
      </w:r>
    </w:p>
    <w:p w:rsidR="00EC69FE" w:rsidRDefault="00EC69FE"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EC69FE" w:rsidRDefault="00EC69FE"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EC69FE" w:rsidRDefault="00EC69FE"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EC69FE" w:rsidRDefault="00EC69FE"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CF09C7" w:rsidRPr="004408CC" w:rsidRDefault="00CF09C7"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408CC">
        <w:rPr>
          <w:rFonts w:ascii="Arial" w:hAnsi="Arial" w:cs="Arial"/>
          <w:b/>
          <w:color w:val="000000" w:themeColor="text1"/>
          <w:sz w:val="24"/>
          <w:szCs w:val="24"/>
          <w:lang w:val="bs-Latn-BA"/>
        </w:rPr>
        <w:lastRenderedPageBreak/>
        <w:t>Član</w:t>
      </w:r>
      <w:r w:rsidR="001475C7" w:rsidRPr="004408CC">
        <w:rPr>
          <w:rFonts w:ascii="Arial" w:hAnsi="Arial" w:cs="Arial"/>
          <w:b/>
          <w:color w:val="000000" w:themeColor="text1"/>
          <w:sz w:val="24"/>
          <w:szCs w:val="24"/>
          <w:lang w:val="bs-Latn-BA"/>
        </w:rPr>
        <w:t>ak</w:t>
      </w:r>
      <w:r w:rsidRPr="004408CC">
        <w:rPr>
          <w:rFonts w:ascii="Arial" w:hAnsi="Arial" w:cs="Arial"/>
          <w:b/>
          <w:color w:val="000000" w:themeColor="text1"/>
          <w:sz w:val="24"/>
          <w:szCs w:val="24"/>
          <w:lang w:val="bs-Latn-BA"/>
        </w:rPr>
        <w:t xml:space="preserve"> 6</w:t>
      </w:r>
      <w:r w:rsidR="008E7537" w:rsidRPr="004408CC">
        <w:rPr>
          <w:rFonts w:ascii="Arial" w:hAnsi="Arial" w:cs="Arial"/>
          <w:b/>
          <w:color w:val="000000" w:themeColor="text1"/>
          <w:sz w:val="24"/>
          <w:szCs w:val="24"/>
          <w:lang w:val="bs-Latn-BA"/>
        </w:rPr>
        <w:t>5</w:t>
      </w:r>
      <w:r w:rsidRPr="004408CC">
        <w:rPr>
          <w:rFonts w:ascii="Arial" w:hAnsi="Arial" w:cs="Arial"/>
          <w:b/>
          <w:color w:val="000000" w:themeColor="text1"/>
          <w:sz w:val="24"/>
          <w:szCs w:val="24"/>
          <w:lang w:val="bs-Latn-BA"/>
        </w:rPr>
        <w:t xml:space="preserve">. </w:t>
      </w:r>
    </w:p>
    <w:p w:rsidR="00CF09C7" w:rsidRPr="007B7668" w:rsidRDefault="00CF09C7"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D071D7" w:rsidRPr="007B7668">
        <w:rPr>
          <w:rFonts w:ascii="Arial" w:hAnsi="Arial" w:cs="Arial"/>
          <w:color w:val="000000" w:themeColor="text1"/>
          <w:sz w:val="24"/>
          <w:szCs w:val="24"/>
          <w:lang w:val="bs-Latn-BA"/>
        </w:rPr>
        <w:t xml:space="preserve">Balansiranje postrojenja izgrađenih prije stupanja na snagu ovog zakona i </w:t>
      </w:r>
      <w:r w:rsidR="001A4275" w:rsidRPr="007B7668">
        <w:rPr>
          <w:rFonts w:ascii="Arial" w:hAnsi="Arial" w:cs="Arial"/>
          <w:color w:val="000000" w:themeColor="text1"/>
          <w:sz w:val="24"/>
          <w:szCs w:val="24"/>
          <w:lang w:val="bs-Latn-BA"/>
        </w:rPr>
        <w:t>Balansna g</w:t>
      </w:r>
      <w:r w:rsidRPr="007B7668">
        <w:rPr>
          <w:rFonts w:ascii="Arial" w:hAnsi="Arial" w:cs="Arial"/>
          <w:color w:val="000000" w:themeColor="text1"/>
          <w:sz w:val="24"/>
          <w:szCs w:val="24"/>
          <w:lang w:val="bs-Latn-BA"/>
        </w:rPr>
        <w:t>rupa OIE)</w:t>
      </w:r>
    </w:p>
    <w:p w:rsidR="00CF09C7" w:rsidRPr="007B7668" w:rsidRDefault="00CF09C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071D7" w:rsidRPr="007B7668" w:rsidRDefault="00D071D7" w:rsidP="004408CC">
      <w:pPr>
        <w:pStyle w:val="ListParagraph"/>
        <w:numPr>
          <w:ilvl w:val="0"/>
          <w:numId w:val="112"/>
        </w:numPr>
        <w:spacing w:line="240" w:lineRule="auto"/>
        <w:ind w:left="36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 xml:space="preserve">Proizvođači koji su potpisali ugovor ili predugovor o otkupu električne energije na </w:t>
      </w:r>
      <w:r w:rsidR="001475C7" w:rsidRPr="007B7668">
        <w:rPr>
          <w:rFonts w:ascii="Arial" w:hAnsi="Arial" w:cs="Arial"/>
          <w:color w:val="000000" w:themeColor="text1"/>
          <w:sz w:val="24"/>
          <w:szCs w:val="24"/>
          <w:lang w:val="bs-Latn-BA"/>
        </w:rPr>
        <w:t>temelju</w:t>
      </w:r>
      <w:r w:rsidRPr="007B7668">
        <w:rPr>
          <w:rFonts w:ascii="Arial" w:hAnsi="Arial" w:cs="Arial"/>
          <w:color w:val="000000" w:themeColor="text1"/>
          <w:sz w:val="24"/>
          <w:szCs w:val="24"/>
          <w:lang w:val="bs-Latn-BA"/>
        </w:rPr>
        <w:t xml:space="preserve"> Zakona o korištenju obnovljivih izvora energije i </w:t>
      </w:r>
      <w:r w:rsidR="001475C7" w:rsidRPr="007B7668">
        <w:rPr>
          <w:rFonts w:ascii="Arial" w:hAnsi="Arial" w:cs="Arial"/>
          <w:color w:val="000000" w:themeColor="text1"/>
          <w:sz w:val="24"/>
          <w:szCs w:val="24"/>
          <w:lang w:val="bs-Latn-BA"/>
        </w:rPr>
        <w:t>učinkovite</w:t>
      </w:r>
      <w:r w:rsidRPr="007B7668">
        <w:rPr>
          <w:rFonts w:ascii="Arial" w:hAnsi="Arial" w:cs="Arial"/>
          <w:color w:val="000000" w:themeColor="text1"/>
          <w:sz w:val="24"/>
          <w:szCs w:val="24"/>
          <w:lang w:val="bs-Latn-BA"/>
        </w:rPr>
        <w:t xml:space="preserve"> kogeneracije (˝Služ</w:t>
      </w:r>
      <w:r w:rsidR="004408CC">
        <w:rPr>
          <w:rFonts w:ascii="Arial" w:hAnsi="Arial" w:cs="Arial"/>
          <w:color w:val="000000" w:themeColor="text1"/>
          <w:sz w:val="24"/>
          <w:szCs w:val="24"/>
          <w:lang w:val="bs-Latn-BA"/>
        </w:rPr>
        <w:t xml:space="preserve">bene novine Federacije BiH˝, br. 70/13 i </w:t>
      </w:r>
      <w:r w:rsidRPr="007B7668">
        <w:rPr>
          <w:rFonts w:ascii="Arial" w:hAnsi="Arial" w:cs="Arial"/>
          <w:color w:val="000000" w:themeColor="text1"/>
          <w:sz w:val="24"/>
          <w:szCs w:val="24"/>
          <w:lang w:val="bs-Latn-BA"/>
        </w:rPr>
        <w:t>5/14)</w:t>
      </w:r>
      <w:r w:rsidR="001A4275" w:rsidRPr="007B7668">
        <w:rPr>
          <w:rFonts w:ascii="Arial" w:hAnsi="Arial" w:cs="Arial"/>
          <w:color w:val="000000" w:themeColor="text1"/>
          <w:sz w:val="24"/>
          <w:szCs w:val="24"/>
          <w:lang w:val="bs-Latn-BA"/>
        </w:rPr>
        <w:t>,</w:t>
      </w:r>
      <w:r w:rsidRPr="007B7668">
        <w:rPr>
          <w:rFonts w:ascii="Arial" w:hAnsi="Arial" w:cs="Arial"/>
          <w:color w:val="000000" w:themeColor="text1"/>
          <w:sz w:val="24"/>
          <w:szCs w:val="24"/>
          <w:lang w:val="bs-Latn-BA"/>
        </w:rPr>
        <w:t xml:space="preserve"> balansnu odgovornost uređuju </w:t>
      </w:r>
      <w:r w:rsidR="001475C7" w:rsidRPr="007B7668">
        <w:rPr>
          <w:rFonts w:ascii="Arial" w:hAnsi="Arial" w:cs="Arial"/>
          <w:color w:val="000000" w:themeColor="text1"/>
          <w:sz w:val="24"/>
          <w:szCs w:val="24"/>
          <w:lang w:val="bs-Latn-BA"/>
        </w:rPr>
        <w:t>sukladno</w:t>
      </w:r>
      <w:r w:rsidRPr="007B7668">
        <w:rPr>
          <w:rFonts w:ascii="Arial" w:hAnsi="Arial" w:cs="Arial"/>
          <w:color w:val="000000" w:themeColor="text1"/>
          <w:sz w:val="24"/>
          <w:szCs w:val="24"/>
          <w:lang w:val="bs-Latn-BA"/>
        </w:rPr>
        <w:t xml:space="preserve"> zakon</w:t>
      </w:r>
      <w:r w:rsidR="001475C7"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rPr>
        <w:t>.</w:t>
      </w:r>
    </w:p>
    <w:p w:rsidR="00D071D7" w:rsidRPr="007B7668" w:rsidRDefault="001475C7" w:rsidP="004408CC">
      <w:pPr>
        <w:pStyle w:val="ListParagraph"/>
        <w:numPr>
          <w:ilvl w:val="0"/>
          <w:numId w:val="112"/>
        </w:numPr>
        <w:spacing w:line="240" w:lineRule="auto"/>
        <w:ind w:left="36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Operator za OIEiU</w:t>
      </w:r>
      <w:r w:rsidR="00CF09C7" w:rsidRPr="007B7668">
        <w:rPr>
          <w:rFonts w:ascii="Arial" w:hAnsi="Arial" w:cs="Arial"/>
          <w:color w:val="000000" w:themeColor="text1"/>
          <w:sz w:val="24"/>
          <w:szCs w:val="24"/>
          <w:lang w:val="bs-Latn-BA"/>
        </w:rPr>
        <w:t xml:space="preserve">K je dužan registrovati Balansnu </w:t>
      </w:r>
      <w:r w:rsidR="001A4275" w:rsidRPr="007B7668">
        <w:rPr>
          <w:rFonts w:ascii="Arial" w:hAnsi="Arial" w:cs="Arial"/>
          <w:color w:val="000000" w:themeColor="text1"/>
          <w:sz w:val="24"/>
          <w:szCs w:val="24"/>
          <w:lang w:val="bs-Latn-BA"/>
        </w:rPr>
        <w:t>g</w:t>
      </w:r>
      <w:r w:rsidR="00CF09C7" w:rsidRPr="007B7668">
        <w:rPr>
          <w:rFonts w:ascii="Arial" w:hAnsi="Arial" w:cs="Arial"/>
          <w:color w:val="000000" w:themeColor="text1"/>
          <w:sz w:val="24"/>
          <w:szCs w:val="24"/>
          <w:lang w:val="bs-Latn-BA"/>
        </w:rPr>
        <w:t>rup</w:t>
      </w:r>
      <w:r w:rsidR="00560E51" w:rsidRPr="007B7668">
        <w:rPr>
          <w:rFonts w:ascii="Arial" w:hAnsi="Arial" w:cs="Arial"/>
          <w:color w:val="000000" w:themeColor="text1"/>
          <w:sz w:val="24"/>
          <w:szCs w:val="24"/>
          <w:lang w:val="bs-Latn-BA"/>
        </w:rPr>
        <w:t xml:space="preserve">u OIE kod </w:t>
      </w:r>
      <w:r w:rsidRPr="007B7668">
        <w:rPr>
          <w:rFonts w:ascii="Arial" w:hAnsi="Arial" w:cs="Arial"/>
          <w:color w:val="000000" w:themeColor="text1"/>
          <w:sz w:val="24"/>
          <w:szCs w:val="24"/>
          <w:lang w:val="bs-Latn-BA"/>
        </w:rPr>
        <w:t>Neovisnog operatora sustava BiH</w:t>
      </w:r>
      <w:r w:rsidR="00D071D7" w:rsidRPr="007B7668">
        <w:rPr>
          <w:rFonts w:ascii="Arial" w:hAnsi="Arial" w:cs="Arial"/>
          <w:color w:val="000000" w:themeColor="text1"/>
          <w:sz w:val="24"/>
          <w:szCs w:val="24"/>
          <w:lang w:val="bs-Latn-BA"/>
        </w:rPr>
        <w:t>.</w:t>
      </w:r>
    </w:p>
    <w:p w:rsidR="00CF09C7" w:rsidRPr="007B7668" w:rsidRDefault="00D071D7" w:rsidP="004408CC">
      <w:pPr>
        <w:pStyle w:val="ListParagraph"/>
        <w:numPr>
          <w:ilvl w:val="0"/>
          <w:numId w:val="112"/>
        </w:numPr>
        <w:spacing w:line="240" w:lineRule="auto"/>
        <w:ind w:left="36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Operator za OIEiEK je dužan uspostaviti rad</w:t>
      </w:r>
      <w:r w:rsidR="00CF09C7" w:rsidRPr="007B7668">
        <w:rPr>
          <w:rFonts w:ascii="Arial" w:hAnsi="Arial" w:cs="Arial"/>
          <w:color w:val="000000" w:themeColor="text1"/>
          <w:sz w:val="24"/>
          <w:szCs w:val="24"/>
          <w:lang w:val="bs-Latn-BA"/>
        </w:rPr>
        <w:t xml:space="preserve"> Balansne </w:t>
      </w:r>
      <w:r w:rsidR="001A4275" w:rsidRPr="007B7668">
        <w:rPr>
          <w:rFonts w:ascii="Arial" w:hAnsi="Arial" w:cs="Arial"/>
          <w:color w:val="000000" w:themeColor="text1"/>
          <w:sz w:val="24"/>
          <w:szCs w:val="24"/>
          <w:lang w:val="bs-Latn-BA"/>
        </w:rPr>
        <w:t>g</w:t>
      </w:r>
      <w:r w:rsidR="00CF09C7" w:rsidRPr="007B7668">
        <w:rPr>
          <w:rFonts w:ascii="Arial" w:hAnsi="Arial" w:cs="Arial"/>
          <w:color w:val="000000" w:themeColor="text1"/>
          <w:sz w:val="24"/>
          <w:szCs w:val="24"/>
          <w:lang w:val="bs-Latn-BA"/>
        </w:rPr>
        <w:t>rupe OIE najkasnije 6 mjeseci nakon stupanja na snagu ovog zakona</w:t>
      </w:r>
      <w:r w:rsidR="00CF09C7" w:rsidRPr="007B7668">
        <w:rPr>
          <w:rFonts w:ascii="Arial" w:hAnsi="Arial" w:cs="Arial"/>
          <w:color w:val="000000" w:themeColor="text1"/>
          <w:sz w:val="24"/>
          <w:szCs w:val="24"/>
        </w:rPr>
        <w:t xml:space="preserve">. </w:t>
      </w:r>
    </w:p>
    <w:p w:rsidR="00CF09C7" w:rsidRPr="004408CC" w:rsidRDefault="00CF09C7"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408CC">
        <w:rPr>
          <w:rFonts w:ascii="Arial" w:hAnsi="Arial" w:cs="Arial"/>
          <w:b/>
          <w:color w:val="000000" w:themeColor="text1"/>
          <w:sz w:val="24"/>
          <w:szCs w:val="24"/>
          <w:lang w:val="bs-Latn-BA"/>
        </w:rPr>
        <w:t>Član</w:t>
      </w:r>
      <w:r w:rsidR="001475C7" w:rsidRPr="004408CC">
        <w:rPr>
          <w:rFonts w:ascii="Arial" w:hAnsi="Arial" w:cs="Arial"/>
          <w:b/>
          <w:color w:val="000000" w:themeColor="text1"/>
          <w:sz w:val="24"/>
          <w:szCs w:val="24"/>
          <w:lang w:val="bs-Latn-BA"/>
        </w:rPr>
        <w:t>ak</w:t>
      </w:r>
      <w:r w:rsidRPr="004408CC">
        <w:rPr>
          <w:rFonts w:ascii="Arial" w:hAnsi="Arial" w:cs="Arial"/>
          <w:b/>
          <w:color w:val="000000" w:themeColor="text1"/>
          <w:sz w:val="24"/>
          <w:szCs w:val="24"/>
          <w:lang w:val="bs-Latn-BA"/>
        </w:rPr>
        <w:t xml:space="preserve"> 6</w:t>
      </w:r>
      <w:r w:rsidR="008E7537" w:rsidRPr="004408CC">
        <w:rPr>
          <w:rFonts w:ascii="Arial" w:hAnsi="Arial" w:cs="Arial"/>
          <w:b/>
          <w:color w:val="000000" w:themeColor="text1"/>
          <w:sz w:val="24"/>
          <w:szCs w:val="24"/>
          <w:lang w:val="bs-Latn-BA"/>
        </w:rPr>
        <w:t>6</w:t>
      </w:r>
      <w:r w:rsidRPr="004408CC">
        <w:rPr>
          <w:rFonts w:ascii="Arial" w:hAnsi="Arial" w:cs="Arial"/>
          <w:b/>
          <w:color w:val="000000" w:themeColor="text1"/>
          <w:sz w:val="24"/>
          <w:szCs w:val="24"/>
          <w:lang w:val="bs-Latn-BA"/>
        </w:rPr>
        <w:t xml:space="preserve">. </w:t>
      </w:r>
    </w:p>
    <w:p w:rsidR="00CF09C7" w:rsidRPr="007B7668" w:rsidRDefault="00CF09C7"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(Započeti postupci)</w:t>
      </w:r>
    </w:p>
    <w:p w:rsidR="00CF09C7" w:rsidRPr="007B7668" w:rsidRDefault="00CF09C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43FB8" w:rsidRPr="007B7668" w:rsidRDefault="00D43FB8" w:rsidP="00FE6240">
      <w:pPr>
        <w:pStyle w:val="ListParagraph"/>
        <w:numPr>
          <w:ilvl w:val="0"/>
          <w:numId w:val="11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Ugovori o otkupu električ</w:t>
      </w:r>
      <w:r w:rsidR="007C6E82" w:rsidRPr="007B7668">
        <w:rPr>
          <w:rFonts w:ascii="Arial" w:hAnsi="Arial" w:cs="Arial"/>
          <w:color w:val="000000" w:themeColor="text1"/>
          <w:sz w:val="24"/>
          <w:szCs w:val="24"/>
          <w:lang w:val="bs-Latn-BA"/>
        </w:rPr>
        <w:t>ne energije iz postrojenja OIEiU</w:t>
      </w:r>
      <w:r w:rsidRPr="007B7668">
        <w:rPr>
          <w:rFonts w:ascii="Arial" w:hAnsi="Arial" w:cs="Arial"/>
          <w:color w:val="000000" w:themeColor="text1"/>
          <w:sz w:val="24"/>
          <w:szCs w:val="24"/>
          <w:lang w:val="bs-Latn-BA"/>
        </w:rPr>
        <w:t>K po garant</w:t>
      </w:r>
      <w:r w:rsidR="007C6E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 xml:space="preserve">anim otkupnim cijenama zaključeni </w:t>
      </w:r>
      <w:r w:rsidR="007C6E82" w:rsidRPr="007B7668">
        <w:rPr>
          <w:rFonts w:ascii="Arial" w:hAnsi="Arial" w:cs="Arial"/>
          <w:color w:val="000000" w:themeColor="text1"/>
          <w:sz w:val="24"/>
          <w:szCs w:val="24"/>
          <w:lang w:val="bs-Latn-BA"/>
        </w:rPr>
        <w:t>na temelju</w:t>
      </w:r>
      <w:r w:rsidRPr="007B7668">
        <w:rPr>
          <w:rFonts w:ascii="Arial" w:hAnsi="Arial" w:cs="Arial"/>
          <w:color w:val="000000" w:themeColor="text1"/>
          <w:sz w:val="24"/>
          <w:szCs w:val="24"/>
          <w:lang w:val="bs-Latn-BA"/>
        </w:rPr>
        <w:t xml:space="preserve"> Zakona o korištenju obnovljivih izvora energije i </w:t>
      </w:r>
      <w:r w:rsidR="007C6E82" w:rsidRPr="007B7668">
        <w:rPr>
          <w:rFonts w:ascii="Arial" w:hAnsi="Arial" w:cs="Arial"/>
          <w:color w:val="000000" w:themeColor="text1"/>
          <w:sz w:val="24"/>
          <w:szCs w:val="24"/>
          <w:lang w:val="bs-Latn-BA"/>
        </w:rPr>
        <w:t>učinkovite</w:t>
      </w:r>
      <w:r w:rsidRPr="007B7668">
        <w:rPr>
          <w:rFonts w:ascii="Arial" w:hAnsi="Arial" w:cs="Arial"/>
          <w:color w:val="000000" w:themeColor="text1"/>
          <w:sz w:val="24"/>
          <w:szCs w:val="24"/>
          <w:lang w:val="bs-Latn-BA"/>
        </w:rPr>
        <w:t xml:space="preserve"> kogeneracije (˝Služ</w:t>
      </w:r>
      <w:r w:rsidR="00FE6240">
        <w:rPr>
          <w:rFonts w:ascii="Arial" w:hAnsi="Arial" w:cs="Arial"/>
          <w:color w:val="000000" w:themeColor="text1"/>
          <w:sz w:val="24"/>
          <w:szCs w:val="24"/>
          <w:lang w:val="bs-Latn-BA"/>
        </w:rPr>
        <w:t xml:space="preserve">bene novine Federacije BiH˝, br. 70/13 i </w:t>
      </w:r>
      <w:r w:rsidRPr="007B7668">
        <w:rPr>
          <w:rFonts w:ascii="Arial" w:hAnsi="Arial" w:cs="Arial"/>
          <w:color w:val="000000" w:themeColor="text1"/>
          <w:sz w:val="24"/>
          <w:szCs w:val="24"/>
          <w:lang w:val="bs-Latn-BA"/>
        </w:rPr>
        <w:t>5/14), nastavljaju se realiz</w:t>
      </w:r>
      <w:r w:rsidR="007C6E82" w:rsidRPr="007B7668">
        <w:rPr>
          <w:rFonts w:ascii="Arial" w:hAnsi="Arial" w:cs="Arial"/>
          <w:color w:val="000000" w:themeColor="text1"/>
          <w:sz w:val="24"/>
          <w:szCs w:val="24"/>
          <w:lang w:val="bs-Latn-BA"/>
        </w:rPr>
        <w:t>ir</w:t>
      </w:r>
      <w:r w:rsidR="006E1E5B"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ti do isteka ugovornog roka.</w:t>
      </w:r>
    </w:p>
    <w:p w:rsidR="00D619CB" w:rsidRPr="007B7668" w:rsidRDefault="007C6E82" w:rsidP="00FE6240">
      <w:pPr>
        <w:pStyle w:val="ListParagraph"/>
        <w:numPr>
          <w:ilvl w:val="0"/>
          <w:numId w:val="11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Ukoliko je garantir</w:t>
      </w:r>
      <w:r w:rsidR="00D619CB" w:rsidRPr="007B7668">
        <w:rPr>
          <w:rFonts w:ascii="Arial" w:hAnsi="Arial" w:cs="Arial"/>
          <w:color w:val="000000" w:themeColor="text1"/>
          <w:sz w:val="24"/>
          <w:szCs w:val="24"/>
          <w:lang w:val="bs-Latn-BA"/>
        </w:rPr>
        <w:t>ana otkupna cijena iz stav</w:t>
      </w:r>
      <w:r w:rsidRPr="007B7668">
        <w:rPr>
          <w:rFonts w:ascii="Arial" w:hAnsi="Arial" w:cs="Arial"/>
          <w:color w:val="000000" w:themeColor="text1"/>
          <w:sz w:val="24"/>
          <w:szCs w:val="24"/>
          <w:lang w:val="bs-Latn-BA"/>
        </w:rPr>
        <w:t>k</w:t>
      </w:r>
      <w:r w:rsidR="00D619CB" w:rsidRPr="007B7668">
        <w:rPr>
          <w:rFonts w:ascii="Arial" w:hAnsi="Arial" w:cs="Arial"/>
          <w:color w:val="000000" w:themeColor="text1"/>
          <w:sz w:val="24"/>
          <w:szCs w:val="24"/>
          <w:lang w:val="bs-Latn-BA"/>
        </w:rPr>
        <w:t>a (1) ovog član</w:t>
      </w:r>
      <w:r w:rsidRPr="007B7668">
        <w:rPr>
          <w:rFonts w:ascii="Arial" w:hAnsi="Arial" w:cs="Arial"/>
          <w:color w:val="000000" w:themeColor="text1"/>
          <w:sz w:val="24"/>
          <w:szCs w:val="24"/>
          <w:lang w:val="bs-Latn-BA"/>
        </w:rPr>
        <w:t>k</w:t>
      </w:r>
      <w:r w:rsidR="00D619CB" w:rsidRPr="007B7668">
        <w:rPr>
          <w:rFonts w:ascii="Arial" w:hAnsi="Arial" w:cs="Arial"/>
          <w:color w:val="000000" w:themeColor="text1"/>
          <w:sz w:val="24"/>
          <w:szCs w:val="24"/>
          <w:lang w:val="bs-Latn-BA"/>
        </w:rPr>
        <w:t>a manja od referentne cijene, otkup elekt</w:t>
      </w:r>
      <w:r w:rsidRPr="007B7668">
        <w:rPr>
          <w:rFonts w:ascii="Arial" w:hAnsi="Arial" w:cs="Arial"/>
          <w:color w:val="000000" w:themeColor="text1"/>
          <w:sz w:val="24"/>
          <w:szCs w:val="24"/>
          <w:lang w:val="bs-Latn-BA"/>
        </w:rPr>
        <w:t>rične energije se realizira</w:t>
      </w:r>
      <w:r w:rsidR="00D619CB" w:rsidRPr="007B7668">
        <w:rPr>
          <w:rFonts w:ascii="Arial" w:hAnsi="Arial" w:cs="Arial"/>
          <w:color w:val="000000" w:themeColor="text1"/>
          <w:sz w:val="24"/>
          <w:szCs w:val="24"/>
          <w:lang w:val="bs-Latn-BA"/>
        </w:rPr>
        <w:t xml:space="preserve"> po garant</w:t>
      </w:r>
      <w:r w:rsidRPr="007B7668">
        <w:rPr>
          <w:rFonts w:ascii="Arial" w:hAnsi="Arial" w:cs="Arial"/>
          <w:color w:val="000000" w:themeColor="text1"/>
          <w:sz w:val="24"/>
          <w:szCs w:val="24"/>
          <w:lang w:val="bs-Latn-BA"/>
        </w:rPr>
        <w:t>ir</w:t>
      </w:r>
      <w:r w:rsidR="00D619CB" w:rsidRPr="007B7668">
        <w:rPr>
          <w:rFonts w:ascii="Arial" w:hAnsi="Arial" w:cs="Arial"/>
          <w:color w:val="000000" w:themeColor="text1"/>
          <w:sz w:val="24"/>
          <w:szCs w:val="24"/>
          <w:lang w:val="bs-Latn-BA"/>
        </w:rPr>
        <w:t xml:space="preserve">anim otkupnim cijenama, pri čemu se procentualno smanjuje naplata od </w:t>
      </w:r>
      <w:r w:rsidRPr="007B7668">
        <w:rPr>
          <w:rFonts w:ascii="Arial" w:hAnsi="Arial" w:cs="Arial"/>
          <w:color w:val="000000" w:themeColor="text1"/>
          <w:sz w:val="24"/>
          <w:szCs w:val="24"/>
          <w:lang w:val="bs-Latn-BA"/>
        </w:rPr>
        <w:t>opskrbljivača</w:t>
      </w:r>
      <w:r w:rsidR="00D619CB" w:rsidRPr="007B7668">
        <w:rPr>
          <w:rFonts w:ascii="Arial" w:hAnsi="Arial" w:cs="Arial"/>
          <w:color w:val="000000" w:themeColor="text1"/>
          <w:sz w:val="24"/>
          <w:szCs w:val="24"/>
          <w:lang w:val="bs-Latn-BA"/>
        </w:rPr>
        <w:t>.</w:t>
      </w:r>
    </w:p>
    <w:p w:rsidR="00D43FB8" w:rsidRPr="007B7668" w:rsidRDefault="00035A6A" w:rsidP="00FE6240">
      <w:pPr>
        <w:pStyle w:val="ListParagraph"/>
        <w:numPr>
          <w:ilvl w:val="0"/>
          <w:numId w:val="113"/>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 isteka ugovora iz stav</w:t>
      </w:r>
      <w:r w:rsidR="007C6E82"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(1</w:t>
      </w:r>
      <w:r w:rsidR="00D43FB8" w:rsidRPr="007B7668">
        <w:rPr>
          <w:rFonts w:ascii="Arial" w:hAnsi="Arial" w:cs="Arial"/>
          <w:color w:val="000000" w:themeColor="text1"/>
          <w:sz w:val="24"/>
          <w:szCs w:val="24"/>
          <w:lang w:val="bs-Latn-BA"/>
        </w:rPr>
        <w:t>) ovog član</w:t>
      </w:r>
      <w:r w:rsidR="007C6E82" w:rsidRPr="007B7668">
        <w:rPr>
          <w:rFonts w:ascii="Arial" w:hAnsi="Arial" w:cs="Arial"/>
          <w:color w:val="000000" w:themeColor="text1"/>
          <w:sz w:val="24"/>
          <w:szCs w:val="24"/>
          <w:lang w:val="bs-Latn-BA"/>
        </w:rPr>
        <w:t>k</w:t>
      </w:r>
      <w:r w:rsidR="00D43FB8" w:rsidRPr="007B7668">
        <w:rPr>
          <w:rFonts w:ascii="Arial" w:hAnsi="Arial" w:cs="Arial"/>
          <w:color w:val="000000" w:themeColor="text1"/>
          <w:sz w:val="24"/>
          <w:szCs w:val="24"/>
          <w:lang w:val="bs-Latn-BA"/>
        </w:rPr>
        <w:t xml:space="preserve">a, Regulatorna komisija će utvrđivati iznos referentne cijene </w:t>
      </w:r>
      <w:r w:rsidR="007C6E82" w:rsidRPr="007B7668">
        <w:rPr>
          <w:rFonts w:ascii="Arial" w:hAnsi="Arial" w:cs="Arial"/>
          <w:color w:val="000000" w:themeColor="text1"/>
          <w:sz w:val="24"/>
          <w:szCs w:val="24"/>
          <w:lang w:val="bs-Latn-BA"/>
        </w:rPr>
        <w:t>sukladno</w:t>
      </w:r>
      <w:r w:rsidR="00D43FB8" w:rsidRPr="007B7668">
        <w:rPr>
          <w:rFonts w:ascii="Arial" w:hAnsi="Arial" w:cs="Arial"/>
          <w:color w:val="000000" w:themeColor="text1"/>
          <w:sz w:val="24"/>
          <w:szCs w:val="24"/>
          <w:lang w:val="bs-Latn-BA"/>
        </w:rPr>
        <w:t xml:space="preserve"> pravilnik</w:t>
      </w:r>
      <w:r w:rsidR="007C6E82" w:rsidRPr="007B7668">
        <w:rPr>
          <w:rFonts w:ascii="Arial" w:hAnsi="Arial" w:cs="Arial"/>
          <w:color w:val="000000" w:themeColor="text1"/>
          <w:sz w:val="24"/>
          <w:szCs w:val="24"/>
          <w:lang w:val="bs-Latn-BA"/>
        </w:rPr>
        <w:t>u</w:t>
      </w:r>
      <w:r w:rsidR="00A4791C" w:rsidRPr="007B7668">
        <w:rPr>
          <w:rFonts w:ascii="Arial" w:hAnsi="Arial" w:cs="Arial"/>
          <w:color w:val="000000" w:themeColor="text1"/>
          <w:sz w:val="24"/>
          <w:szCs w:val="24"/>
          <w:lang w:val="bs-Latn-BA"/>
        </w:rPr>
        <w:t xml:space="preserve"> </w:t>
      </w:r>
      <w:r w:rsidR="00BB628B" w:rsidRPr="007B7668">
        <w:rPr>
          <w:rFonts w:ascii="Arial" w:hAnsi="Arial" w:cs="Arial"/>
          <w:color w:val="000000" w:themeColor="text1"/>
          <w:sz w:val="24"/>
          <w:szCs w:val="24"/>
          <w:lang w:val="bs-Latn-BA"/>
        </w:rPr>
        <w:t>iz član</w:t>
      </w:r>
      <w:r w:rsidR="007C6E82" w:rsidRPr="007B7668">
        <w:rPr>
          <w:rFonts w:ascii="Arial" w:hAnsi="Arial" w:cs="Arial"/>
          <w:color w:val="000000" w:themeColor="text1"/>
          <w:sz w:val="24"/>
          <w:szCs w:val="24"/>
          <w:lang w:val="bs-Latn-BA"/>
        </w:rPr>
        <w:t>k</w:t>
      </w:r>
      <w:r w:rsidR="00BB628B" w:rsidRPr="007B7668">
        <w:rPr>
          <w:rFonts w:ascii="Arial" w:hAnsi="Arial" w:cs="Arial"/>
          <w:color w:val="000000" w:themeColor="text1"/>
          <w:sz w:val="24"/>
          <w:szCs w:val="24"/>
          <w:lang w:val="bs-Latn-BA"/>
        </w:rPr>
        <w:t>a 4</w:t>
      </w:r>
      <w:r w:rsidR="001C0C12" w:rsidRPr="007B7668">
        <w:rPr>
          <w:rFonts w:ascii="Arial" w:hAnsi="Arial" w:cs="Arial"/>
          <w:color w:val="000000" w:themeColor="text1"/>
          <w:sz w:val="24"/>
          <w:szCs w:val="24"/>
          <w:lang w:val="bs-Latn-BA"/>
        </w:rPr>
        <w:t>2</w:t>
      </w:r>
      <w:r w:rsidR="00200ADD" w:rsidRPr="007B7668">
        <w:rPr>
          <w:rFonts w:ascii="Arial" w:hAnsi="Arial" w:cs="Arial"/>
          <w:color w:val="000000" w:themeColor="text1"/>
          <w:sz w:val="24"/>
          <w:szCs w:val="24"/>
          <w:lang w:val="bs-Latn-BA"/>
        </w:rPr>
        <w:t>.</w:t>
      </w:r>
      <w:r w:rsidR="00DE6F05" w:rsidRPr="007B7668">
        <w:rPr>
          <w:rFonts w:ascii="Arial" w:hAnsi="Arial" w:cs="Arial"/>
          <w:color w:val="000000" w:themeColor="text1"/>
          <w:sz w:val="24"/>
          <w:szCs w:val="24"/>
          <w:lang w:val="bs-Latn-BA"/>
        </w:rPr>
        <w:t xml:space="preserve"> stav</w:t>
      </w:r>
      <w:r w:rsidR="007C6E82" w:rsidRPr="007B7668">
        <w:rPr>
          <w:rFonts w:ascii="Arial" w:hAnsi="Arial" w:cs="Arial"/>
          <w:color w:val="000000" w:themeColor="text1"/>
          <w:sz w:val="24"/>
          <w:szCs w:val="24"/>
          <w:lang w:val="bs-Latn-BA"/>
        </w:rPr>
        <w:t>ak</w:t>
      </w:r>
      <w:r w:rsidR="00DE6F05" w:rsidRPr="007B7668">
        <w:rPr>
          <w:rFonts w:ascii="Arial" w:hAnsi="Arial" w:cs="Arial"/>
          <w:color w:val="000000" w:themeColor="text1"/>
          <w:sz w:val="24"/>
          <w:szCs w:val="24"/>
          <w:lang w:val="bs-Latn-BA"/>
        </w:rPr>
        <w:t xml:space="preserve"> (1) ovog zakona</w:t>
      </w:r>
      <w:r w:rsidR="00D43FB8" w:rsidRPr="007B7668">
        <w:rPr>
          <w:rFonts w:ascii="Arial" w:hAnsi="Arial" w:cs="Arial"/>
          <w:color w:val="000000" w:themeColor="text1"/>
          <w:sz w:val="24"/>
          <w:szCs w:val="24"/>
        </w:rPr>
        <w:t>.</w:t>
      </w:r>
    </w:p>
    <w:p w:rsidR="00BA0215" w:rsidRPr="007B7668" w:rsidRDefault="00BA0215" w:rsidP="00FE6240">
      <w:pPr>
        <w:pStyle w:val="ListParagraph"/>
        <w:numPr>
          <w:ilvl w:val="0"/>
          <w:numId w:val="113"/>
        </w:numPr>
        <w:spacing w:line="240" w:lineRule="auto"/>
        <w:ind w:left="360"/>
        <w:jc w:val="both"/>
        <w:rPr>
          <w:rFonts w:ascii="Arial" w:hAnsi="Arial" w:cs="Arial"/>
          <w:color w:val="000000" w:themeColor="text1"/>
          <w:sz w:val="24"/>
          <w:szCs w:val="24"/>
          <w:lang w:val="bs-Latn-BA"/>
        </w:rPr>
      </w:pPr>
      <w:r w:rsidRPr="007B7668">
        <w:rPr>
          <w:rFonts w:ascii="Arial" w:hAnsi="Arial" w:cs="Arial"/>
          <w:sz w:val="24"/>
          <w:szCs w:val="24"/>
        </w:rPr>
        <w:t>Kvalifi</w:t>
      </w:r>
      <w:r w:rsidR="007C6E82" w:rsidRPr="007B7668">
        <w:rPr>
          <w:rFonts w:ascii="Arial" w:hAnsi="Arial" w:cs="Arial"/>
          <w:sz w:val="24"/>
          <w:szCs w:val="24"/>
        </w:rPr>
        <w:t>kov</w:t>
      </w:r>
      <w:r w:rsidRPr="007B7668">
        <w:rPr>
          <w:rFonts w:ascii="Arial" w:hAnsi="Arial" w:cs="Arial"/>
          <w:sz w:val="24"/>
          <w:szCs w:val="24"/>
        </w:rPr>
        <w:t>ani proizvođači</w:t>
      </w:r>
      <w:r w:rsidR="007C6E82" w:rsidRPr="007B7668">
        <w:rPr>
          <w:rFonts w:ascii="Arial" w:hAnsi="Arial" w:cs="Arial"/>
          <w:sz w:val="24"/>
          <w:szCs w:val="24"/>
        </w:rPr>
        <w:t xml:space="preserve"> koji su stekli status privilegir</w:t>
      </w:r>
      <w:r w:rsidRPr="007B7668">
        <w:rPr>
          <w:rFonts w:ascii="Arial" w:hAnsi="Arial" w:cs="Arial"/>
          <w:sz w:val="24"/>
          <w:szCs w:val="24"/>
        </w:rPr>
        <w:t xml:space="preserve">anih proizvođača </w:t>
      </w:r>
      <w:r w:rsidR="007C6E82" w:rsidRPr="007B7668">
        <w:rPr>
          <w:rFonts w:ascii="Arial" w:hAnsi="Arial" w:cs="Arial"/>
          <w:color w:val="000000" w:themeColor="text1"/>
          <w:sz w:val="24"/>
          <w:szCs w:val="24"/>
          <w:lang w:val="bs-Latn-BA"/>
        </w:rPr>
        <w:t>na temelju Zakona o korištenju obnovljivih izvora energije i učinkovite kogeneracije</w:t>
      </w:r>
      <w:r w:rsidRPr="007B7668">
        <w:rPr>
          <w:rFonts w:ascii="Arial" w:hAnsi="Arial" w:cs="Arial"/>
          <w:sz w:val="24"/>
          <w:szCs w:val="24"/>
        </w:rPr>
        <w:t xml:space="preserve"> (˝Služ</w:t>
      </w:r>
      <w:r w:rsidR="00FE6240">
        <w:rPr>
          <w:rFonts w:ascii="Arial" w:hAnsi="Arial" w:cs="Arial"/>
          <w:sz w:val="24"/>
          <w:szCs w:val="24"/>
        </w:rPr>
        <w:t xml:space="preserve">bene novine Federacije BiH˝, br. 70/13 i </w:t>
      </w:r>
      <w:r w:rsidRPr="007B7668">
        <w:rPr>
          <w:rFonts w:ascii="Arial" w:hAnsi="Arial" w:cs="Arial"/>
          <w:sz w:val="24"/>
          <w:szCs w:val="24"/>
        </w:rPr>
        <w:t>5/14) i zaključili ugovore iz stav</w:t>
      </w:r>
      <w:r w:rsidR="007C6E82" w:rsidRPr="007B7668">
        <w:rPr>
          <w:rFonts w:ascii="Arial" w:hAnsi="Arial" w:cs="Arial"/>
          <w:sz w:val="24"/>
          <w:szCs w:val="24"/>
        </w:rPr>
        <w:t>k</w:t>
      </w:r>
      <w:r w:rsidRPr="007B7668">
        <w:rPr>
          <w:rFonts w:ascii="Arial" w:hAnsi="Arial" w:cs="Arial"/>
          <w:sz w:val="24"/>
          <w:szCs w:val="24"/>
        </w:rPr>
        <w:t>a (2) ovog član</w:t>
      </w:r>
      <w:r w:rsidR="007C6E82" w:rsidRPr="007B7668">
        <w:rPr>
          <w:rFonts w:ascii="Arial" w:hAnsi="Arial" w:cs="Arial"/>
          <w:sz w:val="24"/>
          <w:szCs w:val="24"/>
        </w:rPr>
        <w:t>k</w:t>
      </w:r>
      <w:r w:rsidRPr="007B7668">
        <w:rPr>
          <w:rFonts w:ascii="Arial" w:hAnsi="Arial" w:cs="Arial"/>
          <w:sz w:val="24"/>
          <w:szCs w:val="24"/>
        </w:rPr>
        <w:t>a, nakon isteka ugovornog roka, imaju pravo na otkup po referentnoj cijeni do uspostvljanja dan unaprijed tržišta električne energije.</w:t>
      </w:r>
    </w:p>
    <w:p w:rsidR="00A96872" w:rsidRPr="007B7668" w:rsidRDefault="00A96872" w:rsidP="00FE6240">
      <w:pPr>
        <w:pStyle w:val="ListParagraph"/>
        <w:numPr>
          <w:ilvl w:val="0"/>
          <w:numId w:val="113"/>
        </w:numPr>
        <w:spacing w:line="240" w:lineRule="auto"/>
        <w:ind w:left="360"/>
        <w:jc w:val="both"/>
        <w:rPr>
          <w:rFonts w:ascii="Arial" w:hAnsi="Arial" w:cs="Arial"/>
          <w:color w:val="000000" w:themeColor="text1"/>
          <w:sz w:val="24"/>
          <w:szCs w:val="24"/>
          <w:lang w:val="bs-Latn-BA"/>
        </w:rPr>
      </w:pPr>
      <w:r w:rsidRPr="007B7668">
        <w:rPr>
          <w:rFonts w:ascii="Arial" w:hAnsi="Arial" w:cs="Arial"/>
          <w:sz w:val="24"/>
          <w:szCs w:val="24"/>
        </w:rPr>
        <w:t>Otkup električne energije p</w:t>
      </w:r>
      <w:r w:rsidR="007C6E82" w:rsidRPr="007B7668">
        <w:rPr>
          <w:rFonts w:ascii="Arial" w:hAnsi="Arial" w:cs="Arial"/>
          <w:sz w:val="24"/>
          <w:szCs w:val="24"/>
        </w:rPr>
        <w:t>o referentnoj cijeni od kvalificir</w:t>
      </w:r>
      <w:r w:rsidRPr="007B7668">
        <w:rPr>
          <w:rFonts w:ascii="Arial" w:hAnsi="Arial" w:cs="Arial"/>
          <w:sz w:val="24"/>
          <w:szCs w:val="24"/>
        </w:rPr>
        <w:t>anih proizvođača sa kojima je Operat</w:t>
      </w:r>
      <w:r w:rsidR="007C6E82" w:rsidRPr="007B7668">
        <w:rPr>
          <w:rFonts w:ascii="Arial" w:hAnsi="Arial" w:cs="Arial"/>
          <w:sz w:val="24"/>
          <w:szCs w:val="24"/>
        </w:rPr>
        <w:t>or za OIEiU</w:t>
      </w:r>
      <w:r w:rsidRPr="007B7668">
        <w:rPr>
          <w:rFonts w:ascii="Arial" w:hAnsi="Arial" w:cs="Arial"/>
          <w:sz w:val="24"/>
          <w:szCs w:val="24"/>
        </w:rPr>
        <w:t xml:space="preserve">K zaključio ugovor o otkupu električne energije po referentnoj cijeni na </w:t>
      </w:r>
      <w:r w:rsidR="007C6E82" w:rsidRPr="007B7668">
        <w:rPr>
          <w:rFonts w:ascii="Arial" w:hAnsi="Arial" w:cs="Arial"/>
          <w:sz w:val="24"/>
          <w:szCs w:val="24"/>
        </w:rPr>
        <w:t>temelju</w:t>
      </w:r>
      <w:r w:rsidRPr="007B7668">
        <w:rPr>
          <w:rFonts w:ascii="Arial" w:hAnsi="Arial" w:cs="Arial"/>
          <w:sz w:val="24"/>
          <w:szCs w:val="24"/>
        </w:rPr>
        <w:t xml:space="preserve"> Zakona o korištenju obnovljivih izvora energije i </w:t>
      </w:r>
      <w:r w:rsidR="007C6E82" w:rsidRPr="007B7668">
        <w:rPr>
          <w:rFonts w:ascii="Arial" w:hAnsi="Arial" w:cs="Arial"/>
          <w:sz w:val="24"/>
          <w:szCs w:val="24"/>
        </w:rPr>
        <w:t>učinkovite</w:t>
      </w:r>
      <w:r w:rsidRPr="007B7668">
        <w:rPr>
          <w:rFonts w:ascii="Arial" w:hAnsi="Arial" w:cs="Arial"/>
          <w:sz w:val="24"/>
          <w:szCs w:val="24"/>
        </w:rPr>
        <w:t xml:space="preserve"> kogeneracije (˝Služ</w:t>
      </w:r>
      <w:r w:rsidR="00FE6240">
        <w:rPr>
          <w:rFonts w:ascii="Arial" w:hAnsi="Arial" w:cs="Arial"/>
          <w:sz w:val="24"/>
          <w:szCs w:val="24"/>
        </w:rPr>
        <w:t xml:space="preserve">bene novine Federacije BiH˝, br. 70/13 i </w:t>
      </w:r>
      <w:r w:rsidRPr="007B7668">
        <w:rPr>
          <w:rFonts w:ascii="Arial" w:hAnsi="Arial" w:cs="Arial"/>
          <w:sz w:val="24"/>
          <w:szCs w:val="24"/>
        </w:rPr>
        <w:t>5/14), se nastavlja do uspostavljanja organizovanog tržišta električne energije za dan unaprijed.</w:t>
      </w:r>
    </w:p>
    <w:p w:rsidR="00C66124" w:rsidRPr="00FE6240" w:rsidRDefault="00C66124"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FE6240">
        <w:rPr>
          <w:rFonts w:ascii="Arial" w:hAnsi="Arial" w:cs="Arial"/>
          <w:b/>
          <w:color w:val="000000" w:themeColor="text1"/>
          <w:sz w:val="24"/>
          <w:szCs w:val="24"/>
          <w:lang w:val="bs-Latn-BA"/>
        </w:rPr>
        <w:t>Član</w:t>
      </w:r>
      <w:r w:rsidR="007C6E82" w:rsidRPr="00FE6240">
        <w:rPr>
          <w:rFonts w:ascii="Arial" w:hAnsi="Arial" w:cs="Arial"/>
          <w:b/>
          <w:color w:val="000000" w:themeColor="text1"/>
          <w:sz w:val="24"/>
          <w:szCs w:val="24"/>
          <w:lang w:val="bs-Latn-BA"/>
        </w:rPr>
        <w:t>ak</w:t>
      </w:r>
      <w:r w:rsidRPr="00FE6240">
        <w:rPr>
          <w:rFonts w:ascii="Arial" w:hAnsi="Arial" w:cs="Arial"/>
          <w:b/>
          <w:color w:val="000000" w:themeColor="text1"/>
          <w:sz w:val="24"/>
          <w:szCs w:val="24"/>
          <w:lang w:val="bs-Latn-BA"/>
        </w:rPr>
        <w:t xml:space="preserve"> </w:t>
      </w:r>
      <w:r w:rsidR="008E7537" w:rsidRPr="00FE6240">
        <w:rPr>
          <w:rFonts w:ascii="Arial" w:hAnsi="Arial" w:cs="Arial"/>
          <w:b/>
          <w:color w:val="000000" w:themeColor="text1"/>
          <w:sz w:val="24"/>
          <w:szCs w:val="24"/>
          <w:lang w:val="bs-Latn-BA"/>
        </w:rPr>
        <w:t>67.</w:t>
      </w:r>
      <w:r w:rsidRPr="00FE6240">
        <w:rPr>
          <w:rFonts w:ascii="Arial" w:hAnsi="Arial" w:cs="Arial"/>
          <w:b/>
          <w:color w:val="000000" w:themeColor="text1"/>
          <w:sz w:val="24"/>
          <w:szCs w:val="24"/>
          <w:lang w:val="bs-Latn-BA"/>
        </w:rPr>
        <w:t xml:space="preserve"> </w:t>
      </w:r>
    </w:p>
    <w:p w:rsidR="00C66124" w:rsidRPr="007B7668" w:rsidRDefault="00C66124"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w:t>
      </w:r>
      <w:r w:rsidR="00E778B6" w:rsidRPr="007B7668">
        <w:rPr>
          <w:rFonts w:ascii="Arial" w:hAnsi="Arial" w:cs="Arial"/>
          <w:color w:val="000000" w:themeColor="text1"/>
          <w:sz w:val="24"/>
          <w:szCs w:val="24"/>
          <w:lang w:val="bs-Latn-BA"/>
        </w:rPr>
        <w:t>Izuzeća</w:t>
      </w:r>
      <w:r w:rsidRPr="007B7668">
        <w:rPr>
          <w:rFonts w:ascii="Arial" w:hAnsi="Arial" w:cs="Arial"/>
          <w:color w:val="000000" w:themeColor="text1"/>
          <w:sz w:val="24"/>
          <w:szCs w:val="24"/>
          <w:lang w:val="bs-Latn-BA"/>
        </w:rPr>
        <w:t>)</w:t>
      </w:r>
    </w:p>
    <w:p w:rsidR="00C66124" w:rsidRPr="007B7668" w:rsidRDefault="00C66124" w:rsidP="007B7668">
      <w:pPr>
        <w:widowControl w:val="0"/>
        <w:overflowPunct w:val="0"/>
        <w:autoSpaceDE w:val="0"/>
        <w:autoSpaceDN w:val="0"/>
        <w:adjustRightInd w:val="0"/>
        <w:spacing w:after="0" w:line="240" w:lineRule="auto"/>
        <w:ind w:left="4367" w:right="4380" w:firstLine="130"/>
        <w:rPr>
          <w:rFonts w:ascii="Arial" w:hAnsi="Arial" w:cs="Arial"/>
          <w:color w:val="000000" w:themeColor="text1"/>
          <w:sz w:val="24"/>
          <w:szCs w:val="24"/>
          <w:lang w:val="bs-Latn-BA"/>
        </w:rPr>
      </w:pPr>
    </w:p>
    <w:p w:rsidR="00C66124" w:rsidRPr="007B7668" w:rsidRDefault="00544E74" w:rsidP="004853C1">
      <w:pPr>
        <w:pStyle w:val="ListParagraph"/>
        <w:numPr>
          <w:ilvl w:val="0"/>
          <w:numId w:val="12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Izuzetno</w:t>
      </w:r>
      <w:r w:rsidR="001C0C12" w:rsidRPr="007B7668">
        <w:rPr>
          <w:rFonts w:ascii="Arial" w:hAnsi="Arial" w:cs="Arial"/>
          <w:color w:val="000000" w:themeColor="text1"/>
          <w:sz w:val="24"/>
          <w:szCs w:val="24"/>
          <w:lang w:val="bs-Latn-BA"/>
        </w:rPr>
        <w:t xml:space="preserve"> od član</w:t>
      </w:r>
      <w:r w:rsidR="007C6E82" w:rsidRPr="007B7668">
        <w:rPr>
          <w:rFonts w:ascii="Arial" w:hAnsi="Arial" w:cs="Arial"/>
          <w:color w:val="000000" w:themeColor="text1"/>
          <w:sz w:val="24"/>
          <w:szCs w:val="24"/>
          <w:lang w:val="bs-Latn-BA"/>
        </w:rPr>
        <w:t>k</w:t>
      </w:r>
      <w:r w:rsidR="001C0C12" w:rsidRPr="007B7668">
        <w:rPr>
          <w:rFonts w:ascii="Arial" w:hAnsi="Arial" w:cs="Arial"/>
          <w:color w:val="000000" w:themeColor="text1"/>
          <w:sz w:val="24"/>
          <w:szCs w:val="24"/>
          <w:lang w:val="bs-Latn-BA"/>
        </w:rPr>
        <w:t>a 32</w:t>
      </w:r>
      <w:r w:rsidRPr="007B7668">
        <w:rPr>
          <w:rFonts w:ascii="Arial" w:hAnsi="Arial" w:cs="Arial"/>
          <w:color w:val="000000" w:themeColor="text1"/>
          <w:sz w:val="24"/>
          <w:szCs w:val="24"/>
          <w:lang w:val="bs-Latn-BA"/>
        </w:rPr>
        <w:t>. na prvu organiz</w:t>
      </w:r>
      <w:r w:rsidR="007C6E82" w:rsidRPr="007B7668">
        <w:rPr>
          <w:rFonts w:ascii="Arial" w:hAnsi="Arial" w:cs="Arial"/>
          <w:color w:val="000000" w:themeColor="text1"/>
          <w:sz w:val="24"/>
          <w:szCs w:val="24"/>
          <w:lang w:val="bs-Latn-BA"/>
        </w:rPr>
        <w:t>ir</w:t>
      </w:r>
      <w:r w:rsidRPr="007B7668">
        <w:rPr>
          <w:rFonts w:ascii="Arial" w:hAnsi="Arial" w:cs="Arial"/>
          <w:color w:val="000000" w:themeColor="text1"/>
          <w:sz w:val="24"/>
          <w:szCs w:val="24"/>
          <w:lang w:val="bs-Latn-BA"/>
        </w:rPr>
        <w:t>anu FIT aukciju se mogu prijaviti sv</w:t>
      </w:r>
      <w:r w:rsidR="00BB628B" w:rsidRPr="007B7668">
        <w:rPr>
          <w:rFonts w:ascii="Arial" w:hAnsi="Arial" w:cs="Arial"/>
          <w:color w:val="000000" w:themeColor="text1"/>
          <w:sz w:val="24"/>
          <w:szCs w:val="24"/>
          <w:lang w:val="bs-Latn-BA"/>
        </w:rPr>
        <w:t>a</w:t>
      </w:r>
      <w:r w:rsidRPr="007B7668">
        <w:rPr>
          <w:rFonts w:ascii="Arial" w:hAnsi="Arial" w:cs="Arial"/>
          <w:color w:val="000000" w:themeColor="text1"/>
          <w:sz w:val="24"/>
          <w:szCs w:val="24"/>
          <w:lang w:val="bs-Latn-BA"/>
        </w:rPr>
        <w:t xml:space="preserve"> izgrađena postrojenja koja nisi ostvarila bilo kakav vid poticaja</w:t>
      </w:r>
      <w:r w:rsidR="00BB628B" w:rsidRPr="007B7668">
        <w:rPr>
          <w:rFonts w:ascii="Arial" w:hAnsi="Arial" w:cs="Arial"/>
          <w:color w:val="000000" w:themeColor="text1"/>
          <w:sz w:val="24"/>
          <w:szCs w:val="24"/>
          <w:lang w:val="bs-Latn-BA"/>
        </w:rPr>
        <w:t xml:space="preserve"> za proizvodnju električne energije</w:t>
      </w:r>
      <w:r w:rsidR="00C66124" w:rsidRPr="007B7668">
        <w:rPr>
          <w:rFonts w:ascii="Arial" w:hAnsi="Arial" w:cs="Arial"/>
          <w:color w:val="000000" w:themeColor="text1"/>
          <w:sz w:val="24"/>
          <w:szCs w:val="24"/>
        </w:rPr>
        <w:t>.</w:t>
      </w:r>
    </w:p>
    <w:p w:rsidR="00544E74" w:rsidRPr="007B7668" w:rsidRDefault="00544E74" w:rsidP="004853C1">
      <w:pPr>
        <w:pStyle w:val="ListParagraph"/>
        <w:numPr>
          <w:ilvl w:val="0"/>
          <w:numId w:val="12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Do otvaranja tržiša, za električnu energiju za koju je ostvaren bilo koji vid finan</w:t>
      </w:r>
      <w:r w:rsidR="007C6E82" w:rsidRPr="007B7668">
        <w:rPr>
          <w:rFonts w:ascii="Arial" w:hAnsi="Arial" w:cs="Arial"/>
          <w:color w:val="000000" w:themeColor="text1"/>
          <w:sz w:val="24"/>
          <w:szCs w:val="24"/>
          <w:lang w:val="bs-Latn-BA"/>
        </w:rPr>
        <w:t>c</w:t>
      </w:r>
      <w:r w:rsidRPr="007B7668">
        <w:rPr>
          <w:rFonts w:ascii="Arial" w:hAnsi="Arial" w:cs="Arial"/>
          <w:color w:val="000000" w:themeColor="text1"/>
          <w:sz w:val="24"/>
          <w:szCs w:val="24"/>
          <w:lang w:val="bs-Latn-BA"/>
        </w:rPr>
        <w:t>ijskog poticaja od strane Operatora za OIEi</w:t>
      </w:r>
      <w:r w:rsidR="007C6E82" w:rsidRPr="007B7668">
        <w:rPr>
          <w:rFonts w:ascii="Arial" w:hAnsi="Arial" w:cs="Arial"/>
          <w:color w:val="000000" w:themeColor="text1"/>
          <w:sz w:val="24"/>
          <w:szCs w:val="24"/>
          <w:lang w:val="bs-Latn-BA"/>
        </w:rPr>
        <w:t>UK, Operator za OIEiU</w:t>
      </w:r>
      <w:r w:rsidRPr="007B7668">
        <w:rPr>
          <w:rFonts w:ascii="Arial" w:hAnsi="Arial" w:cs="Arial"/>
          <w:color w:val="000000" w:themeColor="text1"/>
          <w:sz w:val="24"/>
          <w:szCs w:val="24"/>
          <w:lang w:val="bs-Latn-BA"/>
        </w:rPr>
        <w:t>K izdaje garancije po</w:t>
      </w:r>
      <w:r w:rsidR="007C6E82" w:rsidRPr="007B7668">
        <w:rPr>
          <w:rFonts w:ascii="Arial" w:hAnsi="Arial" w:cs="Arial"/>
          <w:color w:val="000000" w:themeColor="text1"/>
          <w:sz w:val="24"/>
          <w:szCs w:val="24"/>
          <w:lang w:val="bs-Latn-BA"/>
        </w:rPr>
        <w:t>drijet</w:t>
      </w:r>
      <w:r w:rsidRPr="007B7668">
        <w:rPr>
          <w:rFonts w:ascii="Arial" w:hAnsi="Arial" w:cs="Arial"/>
          <w:color w:val="000000" w:themeColor="text1"/>
          <w:sz w:val="24"/>
          <w:szCs w:val="24"/>
          <w:lang w:val="bs-Latn-BA"/>
        </w:rPr>
        <w:t>la i pr</w:t>
      </w:r>
      <w:r w:rsidR="007C6E82" w:rsidRPr="007B7668">
        <w:rPr>
          <w:rFonts w:ascii="Arial" w:hAnsi="Arial" w:cs="Arial"/>
          <w:color w:val="000000" w:themeColor="text1"/>
          <w:sz w:val="24"/>
          <w:szCs w:val="24"/>
          <w:lang w:val="bs-Latn-BA"/>
        </w:rPr>
        <w:t>ije</w:t>
      </w:r>
      <w:r w:rsidRPr="007B7668">
        <w:rPr>
          <w:rFonts w:ascii="Arial" w:hAnsi="Arial" w:cs="Arial"/>
          <w:color w:val="000000" w:themeColor="text1"/>
          <w:sz w:val="24"/>
          <w:szCs w:val="24"/>
          <w:lang w:val="bs-Latn-BA"/>
        </w:rPr>
        <w:t xml:space="preserve">nosi ih na </w:t>
      </w:r>
      <w:r w:rsidR="007C6E82" w:rsidRPr="007B7668">
        <w:rPr>
          <w:rFonts w:ascii="Arial" w:hAnsi="Arial" w:cs="Arial"/>
          <w:color w:val="000000" w:themeColor="text1"/>
          <w:sz w:val="24"/>
          <w:szCs w:val="24"/>
          <w:lang w:val="bs-Latn-BA"/>
        </w:rPr>
        <w:t>opsbrkljivače</w:t>
      </w:r>
      <w:r w:rsidRPr="007B7668">
        <w:rPr>
          <w:rFonts w:ascii="Arial" w:hAnsi="Arial" w:cs="Arial"/>
          <w:color w:val="000000" w:themeColor="text1"/>
          <w:sz w:val="24"/>
          <w:szCs w:val="24"/>
          <w:lang w:val="bs-Latn-BA"/>
        </w:rPr>
        <w:t xml:space="preserve"> i krajnje kupce koji u tom otkupu učestvuju.</w:t>
      </w:r>
    </w:p>
    <w:p w:rsidR="00544E74" w:rsidRPr="007B7668" w:rsidRDefault="00544E74" w:rsidP="004853C1">
      <w:pPr>
        <w:pStyle w:val="ListParagraph"/>
        <w:numPr>
          <w:ilvl w:val="0"/>
          <w:numId w:val="122"/>
        </w:numPr>
        <w:spacing w:line="240" w:lineRule="auto"/>
        <w:ind w:left="36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Garancije po</w:t>
      </w:r>
      <w:r w:rsidR="007C6E82" w:rsidRPr="007B7668">
        <w:rPr>
          <w:rFonts w:ascii="Arial" w:hAnsi="Arial" w:cs="Arial"/>
          <w:color w:val="000000" w:themeColor="text1"/>
          <w:sz w:val="24"/>
          <w:szCs w:val="24"/>
          <w:lang w:val="bs-Latn-BA"/>
        </w:rPr>
        <w:t>d</w:t>
      </w:r>
      <w:r w:rsidRPr="007B7668">
        <w:rPr>
          <w:rFonts w:ascii="Arial" w:hAnsi="Arial" w:cs="Arial"/>
          <w:color w:val="000000" w:themeColor="text1"/>
          <w:sz w:val="24"/>
          <w:szCs w:val="24"/>
          <w:lang w:val="bs-Latn-BA"/>
        </w:rPr>
        <w:t>rije</w:t>
      </w:r>
      <w:r w:rsidR="007C6E82" w:rsidRPr="007B7668">
        <w:rPr>
          <w:rFonts w:ascii="Arial" w:hAnsi="Arial" w:cs="Arial"/>
          <w:color w:val="000000" w:themeColor="text1"/>
          <w:sz w:val="24"/>
          <w:szCs w:val="24"/>
          <w:lang w:val="bs-Latn-BA"/>
        </w:rPr>
        <w:t>t</w:t>
      </w:r>
      <w:r w:rsidRPr="007B7668">
        <w:rPr>
          <w:rFonts w:ascii="Arial" w:hAnsi="Arial" w:cs="Arial"/>
          <w:color w:val="000000" w:themeColor="text1"/>
          <w:sz w:val="24"/>
          <w:szCs w:val="24"/>
          <w:lang w:val="bs-Latn-BA"/>
        </w:rPr>
        <w:t>la iz stav</w:t>
      </w:r>
      <w:r w:rsidR="007C6E82" w:rsidRPr="007B7668">
        <w:rPr>
          <w:rFonts w:ascii="Arial" w:hAnsi="Arial" w:cs="Arial"/>
          <w:color w:val="000000" w:themeColor="text1"/>
          <w:sz w:val="24"/>
          <w:szCs w:val="24"/>
          <w:lang w:val="bs-Latn-BA"/>
        </w:rPr>
        <w:t>k</w:t>
      </w:r>
      <w:r w:rsidRPr="007B7668">
        <w:rPr>
          <w:rFonts w:ascii="Arial" w:hAnsi="Arial" w:cs="Arial"/>
          <w:color w:val="000000" w:themeColor="text1"/>
          <w:sz w:val="24"/>
          <w:szCs w:val="24"/>
          <w:lang w:val="bs-Latn-BA"/>
        </w:rPr>
        <w:t>a (2) Operator za OIEi</w:t>
      </w:r>
      <w:r w:rsidR="007C6E82" w:rsidRPr="007B7668">
        <w:rPr>
          <w:rFonts w:ascii="Arial" w:hAnsi="Arial" w:cs="Arial"/>
          <w:color w:val="000000" w:themeColor="text1"/>
          <w:sz w:val="24"/>
          <w:szCs w:val="24"/>
          <w:lang w:val="bs-Latn-BA"/>
        </w:rPr>
        <w:t>U</w:t>
      </w:r>
      <w:r w:rsidRPr="007B7668">
        <w:rPr>
          <w:rFonts w:ascii="Arial" w:hAnsi="Arial" w:cs="Arial"/>
          <w:color w:val="000000" w:themeColor="text1"/>
          <w:sz w:val="24"/>
          <w:szCs w:val="24"/>
          <w:lang w:val="bs-Latn-BA"/>
        </w:rPr>
        <w:t>K po pr</w:t>
      </w:r>
      <w:r w:rsidR="007C6E82" w:rsidRPr="007B7668">
        <w:rPr>
          <w:rFonts w:ascii="Arial" w:hAnsi="Arial" w:cs="Arial"/>
          <w:color w:val="000000" w:themeColor="text1"/>
          <w:sz w:val="24"/>
          <w:szCs w:val="24"/>
          <w:lang w:val="bs-Latn-BA"/>
        </w:rPr>
        <w:t>ij</w:t>
      </w:r>
      <w:r w:rsidRPr="007B7668">
        <w:rPr>
          <w:rFonts w:ascii="Arial" w:hAnsi="Arial" w:cs="Arial"/>
          <w:color w:val="000000" w:themeColor="text1"/>
          <w:sz w:val="24"/>
          <w:szCs w:val="24"/>
          <w:lang w:val="bs-Latn-BA"/>
        </w:rPr>
        <w:t>enosu istovremeno poništava, te iste nisu utržive i služe kao dokaz o po</w:t>
      </w:r>
      <w:r w:rsidR="007C6E82" w:rsidRPr="007B7668">
        <w:rPr>
          <w:rFonts w:ascii="Arial" w:hAnsi="Arial" w:cs="Arial"/>
          <w:color w:val="000000" w:themeColor="text1"/>
          <w:sz w:val="24"/>
          <w:szCs w:val="24"/>
          <w:lang w:val="bs-Latn-BA"/>
        </w:rPr>
        <w:t>d</w:t>
      </w:r>
      <w:r w:rsidRPr="007B7668">
        <w:rPr>
          <w:rFonts w:ascii="Arial" w:hAnsi="Arial" w:cs="Arial"/>
          <w:color w:val="000000" w:themeColor="text1"/>
          <w:sz w:val="24"/>
          <w:szCs w:val="24"/>
          <w:lang w:val="bs-Latn-BA"/>
        </w:rPr>
        <w:t>rije</w:t>
      </w:r>
      <w:r w:rsidR="007C6E82" w:rsidRPr="007B7668">
        <w:rPr>
          <w:rFonts w:ascii="Arial" w:hAnsi="Arial" w:cs="Arial"/>
          <w:color w:val="000000" w:themeColor="text1"/>
          <w:sz w:val="24"/>
          <w:szCs w:val="24"/>
          <w:lang w:val="bs-Latn-BA"/>
        </w:rPr>
        <w:t>t</w:t>
      </w:r>
      <w:r w:rsidRPr="007B7668">
        <w:rPr>
          <w:rFonts w:ascii="Arial" w:hAnsi="Arial" w:cs="Arial"/>
          <w:color w:val="000000" w:themeColor="text1"/>
          <w:sz w:val="24"/>
          <w:szCs w:val="24"/>
          <w:lang w:val="bs-Latn-BA"/>
        </w:rPr>
        <w:t>lu električne energije.</w:t>
      </w:r>
    </w:p>
    <w:p w:rsidR="004853C1" w:rsidRDefault="004853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EC057B" w:rsidRPr="004853C1" w:rsidRDefault="00EC057B"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853C1">
        <w:rPr>
          <w:rFonts w:ascii="Arial" w:hAnsi="Arial" w:cs="Arial"/>
          <w:b/>
          <w:color w:val="000000" w:themeColor="text1"/>
          <w:sz w:val="24"/>
          <w:szCs w:val="24"/>
          <w:lang w:val="bs-Latn-BA"/>
        </w:rPr>
        <w:lastRenderedPageBreak/>
        <w:t>Član</w:t>
      </w:r>
      <w:r w:rsidR="007C6E82" w:rsidRPr="004853C1">
        <w:rPr>
          <w:rFonts w:ascii="Arial" w:hAnsi="Arial" w:cs="Arial"/>
          <w:b/>
          <w:color w:val="000000" w:themeColor="text1"/>
          <w:sz w:val="24"/>
          <w:szCs w:val="24"/>
          <w:lang w:val="bs-Latn-BA"/>
        </w:rPr>
        <w:t>ak</w:t>
      </w:r>
      <w:r w:rsidRPr="004853C1">
        <w:rPr>
          <w:rFonts w:ascii="Arial" w:hAnsi="Arial" w:cs="Arial"/>
          <w:b/>
          <w:color w:val="000000" w:themeColor="text1"/>
          <w:sz w:val="24"/>
          <w:szCs w:val="24"/>
          <w:lang w:val="bs-Latn-BA"/>
        </w:rPr>
        <w:t xml:space="preserve"> </w:t>
      </w:r>
      <w:r w:rsidR="00303AAF" w:rsidRPr="004853C1">
        <w:rPr>
          <w:rFonts w:ascii="Arial" w:hAnsi="Arial" w:cs="Arial"/>
          <w:b/>
          <w:color w:val="000000" w:themeColor="text1"/>
          <w:sz w:val="24"/>
          <w:szCs w:val="24"/>
          <w:lang w:val="bs-Latn-BA"/>
        </w:rPr>
        <w:t>6</w:t>
      </w:r>
      <w:r w:rsidR="008E7537" w:rsidRPr="004853C1">
        <w:rPr>
          <w:rFonts w:ascii="Arial" w:hAnsi="Arial" w:cs="Arial"/>
          <w:b/>
          <w:color w:val="000000" w:themeColor="text1"/>
          <w:sz w:val="24"/>
          <w:szCs w:val="24"/>
          <w:lang w:val="bs-Latn-BA"/>
        </w:rPr>
        <w:t>8</w:t>
      </w:r>
      <w:r w:rsidRPr="004853C1">
        <w:rPr>
          <w:rFonts w:ascii="Arial" w:hAnsi="Arial" w:cs="Arial"/>
          <w:b/>
          <w:color w:val="000000" w:themeColor="text1"/>
          <w:sz w:val="24"/>
          <w:szCs w:val="24"/>
          <w:lang w:val="bs-Latn-BA"/>
        </w:rPr>
        <w:t xml:space="preserve">. </w:t>
      </w:r>
    </w:p>
    <w:p w:rsidR="00EC057B" w:rsidRPr="007B7668" w:rsidRDefault="00EC057B"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(Slučajevi, odnosno p</w:t>
      </w:r>
      <w:r w:rsidRPr="007B7668">
        <w:rPr>
          <w:rFonts w:ascii="Arial" w:hAnsi="Arial" w:cs="Arial"/>
          <w:color w:val="000000" w:themeColor="text1"/>
          <w:sz w:val="24"/>
          <w:szCs w:val="24"/>
        </w:rPr>
        <w:t>ostupci koji čekaju pravomoćno rješenje</w:t>
      </w:r>
      <w:r w:rsidRPr="007B7668">
        <w:rPr>
          <w:rFonts w:ascii="Arial" w:hAnsi="Arial" w:cs="Arial"/>
          <w:color w:val="000000" w:themeColor="text1"/>
          <w:sz w:val="24"/>
          <w:szCs w:val="24"/>
          <w:lang w:val="bs-Latn-BA"/>
        </w:rPr>
        <w:t>)</w:t>
      </w:r>
    </w:p>
    <w:p w:rsidR="00EC057B" w:rsidRPr="007B7668" w:rsidRDefault="00EC057B"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EC057B" w:rsidRPr="007B7668" w:rsidRDefault="00EC057B" w:rsidP="004853C1">
      <w:pPr>
        <w:pStyle w:val="ListParagraph"/>
        <w:spacing w:line="240" w:lineRule="auto"/>
        <w:ind w:left="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Svi slučajevi, odnosno postupci koji do dana stupanja na snagu ovog propisa nisu pravomoćno okončani završit će se po odredbama propisa koji je bio na snazi u vrijeme pokretanja postupka.</w:t>
      </w:r>
    </w:p>
    <w:p w:rsidR="00DC5987" w:rsidRPr="004853C1" w:rsidRDefault="00DC5987"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853C1">
        <w:rPr>
          <w:rFonts w:ascii="Arial" w:hAnsi="Arial" w:cs="Arial"/>
          <w:b/>
          <w:color w:val="000000" w:themeColor="text1"/>
          <w:sz w:val="24"/>
          <w:szCs w:val="24"/>
          <w:lang w:val="bs-Latn-BA"/>
        </w:rPr>
        <w:t>Član</w:t>
      </w:r>
      <w:r w:rsidR="007C6E82" w:rsidRPr="004853C1">
        <w:rPr>
          <w:rFonts w:ascii="Arial" w:hAnsi="Arial" w:cs="Arial"/>
          <w:b/>
          <w:color w:val="000000" w:themeColor="text1"/>
          <w:sz w:val="24"/>
          <w:szCs w:val="24"/>
          <w:lang w:val="bs-Latn-BA"/>
        </w:rPr>
        <w:t>ak</w:t>
      </w:r>
      <w:r w:rsidRPr="004853C1">
        <w:rPr>
          <w:rFonts w:ascii="Arial" w:hAnsi="Arial" w:cs="Arial"/>
          <w:b/>
          <w:color w:val="000000" w:themeColor="text1"/>
          <w:sz w:val="24"/>
          <w:szCs w:val="24"/>
          <w:lang w:val="bs-Latn-BA"/>
        </w:rPr>
        <w:t xml:space="preserve"> </w:t>
      </w:r>
      <w:r w:rsidR="008E7537" w:rsidRPr="004853C1">
        <w:rPr>
          <w:rFonts w:ascii="Arial" w:hAnsi="Arial" w:cs="Arial"/>
          <w:b/>
          <w:color w:val="000000" w:themeColor="text1"/>
          <w:sz w:val="24"/>
          <w:szCs w:val="24"/>
          <w:lang w:val="bs-Latn-BA"/>
        </w:rPr>
        <w:t>69</w:t>
      </w:r>
      <w:r w:rsidRPr="004853C1">
        <w:rPr>
          <w:rFonts w:ascii="Arial" w:hAnsi="Arial" w:cs="Arial"/>
          <w:b/>
          <w:color w:val="000000" w:themeColor="text1"/>
          <w:sz w:val="24"/>
          <w:szCs w:val="24"/>
          <w:lang w:val="bs-Latn-BA"/>
        </w:rPr>
        <w:t xml:space="preserve">. </w:t>
      </w:r>
    </w:p>
    <w:p w:rsidR="00DC5987" w:rsidRPr="007B7668" w:rsidRDefault="00DC5987"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(Odluka o statusnim pitanjima</w:t>
      </w:r>
      <w:r w:rsidRPr="007B7668">
        <w:rPr>
          <w:rFonts w:ascii="Arial" w:hAnsi="Arial" w:cs="Arial"/>
          <w:color w:val="000000" w:themeColor="text1"/>
          <w:sz w:val="24"/>
          <w:szCs w:val="24"/>
          <w:shd w:val="clear" w:color="auto" w:fill="FFFFFF"/>
        </w:rPr>
        <w:t xml:space="preserve"> </w:t>
      </w:r>
      <w:r w:rsidRPr="007B7668">
        <w:rPr>
          <w:rFonts w:ascii="Arial" w:hAnsi="Arial" w:cs="Arial"/>
          <w:color w:val="000000" w:themeColor="text1"/>
          <w:sz w:val="24"/>
          <w:szCs w:val="24"/>
        </w:rPr>
        <w:t>i organizaciji Operatora za</w:t>
      </w:r>
      <w:r w:rsidRPr="007B7668">
        <w:rPr>
          <w:rFonts w:ascii="Arial" w:hAnsi="Arial" w:cs="Arial"/>
          <w:color w:val="000000" w:themeColor="text1"/>
          <w:sz w:val="24"/>
          <w:szCs w:val="24"/>
          <w:lang w:val="bs-Latn-BA"/>
        </w:rPr>
        <w:t xml:space="preserve"> OIEiEK)</w:t>
      </w:r>
    </w:p>
    <w:p w:rsidR="00DC5987" w:rsidRPr="007B7668" w:rsidRDefault="00DC5987"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71495" w:rsidRPr="007B7668" w:rsidRDefault="00254195" w:rsidP="004853C1">
      <w:pPr>
        <w:pStyle w:val="ListParagraph"/>
        <w:spacing w:line="240" w:lineRule="auto"/>
        <w:ind w:left="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Početkom primjene ovog zakona prestaje da važi</w:t>
      </w:r>
      <w:r w:rsidRPr="007B7668">
        <w:rPr>
          <w:rFonts w:ascii="Arial" w:hAnsi="Arial" w:cs="Arial"/>
          <w:color w:val="000000" w:themeColor="text1"/>
          <w:sz w:val="24"/>
          <w:szCs w:val="24"/>
        </w:rPr>
        <w:t xml:space="preserve"> </w:t>
      </w:r>
      <w:r w:rsidR="00DC5987" w:rsidRPr="007B7668">
        <w:rPr>
          <w:rFonts w:ascii="Arial" w:hAnsi="Arial" w:cs="Arial"/>
          <w:color w:val="000000" w:themeColor="text1"/>
          <w:sz w:val="24"/>
          <w:szCs w:val="24"/>
        </w:rPr>
        <w:t xml:space="preserve">Odluka o statusnim pitanjima i organizaciji Operatora za obnovljive izvore energije i </w:t>
      </w:r>
      <w:r w:rsidR="00773D92" w:rsidRPr="007B7668">
        <w:rPr>
          <w:rFonts w:ascii="Arial" w:hAnsi="Arial" w:cs="Arial"/>
          <w:color w:val="000000" w:themeColor="text1"/>
          <w:sz w:val="24"/>
          <w:szCs w:val="24"/>
        </w:rPr>
        <w:t>učinkovitu</w:t>
      </w:r>
      <w:r w:rsidR="00DC5987" w:rsidRPr="007B7668">
        <w:rPr>
          <w:rFonts w:ascii="Arial" w:hAnsi="Arial" w:cs="Arial"/>
          <w:color w:val="000000" w:themeColor="text1"/>
          <w:sz w:val="24"/>
          <w:szCs w:val="24"/>
        </w:rPr>
        <w:t xml:space="preserve"> kogeneraciju ("Službene novine Federacije BiH", br. 91/19, 69/20, 83/20 i 67/21)</w:t>
      </w:r>
      <w:r w:rsidRPr="007B7668">
        <w:rPr>
          <w:rFonts w:ascii="Arial" w:hAnsi="Arial" w:cs="Arial"/>
          <w:color w:val="000000" w:themeColor="text1"/>
          <w:sz w:val="24"/>
          <w:szCs w:val="24"/>
        </w:rPr>
        <w:t>.</w:t>
      </w:r>
    </w:p>
    <w:p w:rsidR="004853C1" w:rsidRDefault="004853C1"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p>
    <w:p w:rsidR="00D71495" w:rsidRPr="004853C1" w:rsidRDefault="00D71495"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853C1">
        <w:rPr>
          <w:rFonts w:ascii="Arial" w:hAnsi="Arial" w:cs="Arial"/>
          <w:b/>
          <w:color w:val="000000" w:themeColor="text1"/>
          <w:sz w:val="24"/>
          <w:szCs w:val="24"/>
          <w:lang w:val="bs-Latn-BA"/>
        </w:rPr>
        <w:t>Član</w:t>
      </w:r>
      <w:r w:rsidR="00773D92" w:rsidRPr="004853C1">
        <w:rPr>
          <w:rFonts w:ascii="Arial" w:hAnsi="Arial" w:cs="Arial"/>
          <w:b/>
          <w:color w:val="000000" w:themeColor="text1"/>
          <w:sz w:val="24"/>
          <w:szCs w:val="24"/>
          <w:lang w:val="bs-Latn-BA"/>
        </w:rPr>
        <w:t>ak</w:t>
      </w:r>
      <w:r w:rsidRPr="004853C1">
        <w:rPr>
          <w:rFonts w:ascii="Arial" w:hAnsi="Arial" w:cs="Arial"/>
          <w:b/>
          <w:color w:val="000000" w:themeColor="text1"/>
          <w:sz w:val="24"/>
          <w:szCs w:val="24"/>
          <w:lang w:val="bs-Latn-BA"/>
        </w:rPr>
        <w:t xml:space="preserve"> </w:t>
      </w:r>
      <w:r w:rsidR="00303AAF" w:rsidRPr="004853C1">
        <w:rPr>
          <w:rFonts w:ascii="Arial" w:hAnsi="Arial" w:cs="Arial"/>
          <w:b/>
          <w:color w:val="000000" w:themeColor="text1"/>
          <w:sz w:val="24"/>
          <w:szCs w:val="24"/>
          <w:lang w:val="bs-Latn-BA"/>
        </w:rPr>
        <w:t>7</w:t>
      </w:r>
      <w:r w:rsidR="008E7537" w:rsidRPr="004853C1">
        <w:rPr>
          <w:rFonts w:ascii="Arial" w:hAnsi="Arial" w:cs="Arial"/>
          <w:b/>
          <w:color w:val="000000" w:themeColor="text1"/>
          <w:sz w:val="24"/>
          <w:szCs w:val="24"/>
          <w:lang w:val="bs-Latn-BA"/>
        </w:rPr>
        <w:t>0</w:t>
      </w:r>
      <w:r w:rsidRPr="004853C1">
        <w:rPr>
          <w:rFonts w:ascii="Arial" w:hAnsi="Arial" w:cs="Arial"/>
          <w:b/>
          <w:color w:val="000000" w:themeColor="text1"/>
          <w:sz w:val="24"/>
          <w:szCs w:val="24"/>
          <w:lang w:val="bs-Latn-BA"/>
        </w:rPr>
        <w:t xml:space="preserve">. </w:t>
      </w:r>
    </w:p>
    <w:p w:rsidR="00D71495" w:rsidRPr="007B7668" w:rsidRDefault="00D71495"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(Prestanak važenja)</w:t>
      </w:r>
    </w:p>
    <w:p w:rsidR="00D71495" w:rsidRPr="007B7668" w:rsidRDefault="00D71495"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71495" w:rsidRPr="007B7668" w:rsidRDefault="00D71495" w:rsidP="004853C1">
      <w:pPr>
        <w:pStyle w:val="ListParagraph"/>
        <w:spacing w:line="240" w:lineRule="auto"/>
        <w:ind w:left="0"/>
        <w:jc w:val="both"/>
        <w:rPr>
          <w:rFonts w:ascii="Arial" w:hAnsi="Arial" w:cs="Arial"/>
          <w:color w:val="000000" w:themeColor="text1"/>
          <w:sz w:val="24"/>
          <w:szCs w:val="24"/>
        </w:rPr>
      </w:pPr>
      <w:r w:rsidRPr="007B7668">
        <w:rPr>
          <w:rFonts w:ascii="Arial" w:hAnsi="Arial" w:cs="Arial"/>
          <w:color w:val="000000" w:themeColor="text1"/>
          <w:sz w:val="24"/>
          <w:szCs w:val="24"/>
          <w:lang w:val="bs-Latn-BA"/>
        </w:rPr>
        <w:t xml:space="preserve">Početkom primjene ovog zakona prestaje da važi Zakon o korištenju obnovljivih izvora energije i </w:t>
      </w:r>
      <w:r w:rsidR="00773D92" w:rsidRPr="007B7668">
        <w:rPr>
          <w:rFonts w:ascii="Arial" w:hAnsi="Arial" w:cs="Arial"/>
          <w:color w:val="000000" w:themeColor="text1"/>
          <w:sz w:val="24"/>
          <w:szCs w:val="24"/>
          <w:lang w:val="bs-Latn-BA"/>
        </w:rPr>
        <w:t>učinkovite</w:t>
      </w:r>
      <w:r w:rsidRPr="007B7668">
        <w:rPr>
          <w:rFonts w:ascii="Arial" w:hAnsi="Arial" w:cs="Arial"/>
          <w:color w:val="000000" w:themeColor="text1"/>
          <w:sz w:val="24"/>
          <w:szCs w:val="24"/>
          <w:lang w:val="bs-Latn-BA"/>
        </w:rPr>
        <w:t xml:space="preserve"> kogeneracije (˝Službene novin</w:t>
      </w:r>
      <w:r w:rsidR="004853C1">
        <w:rPr>
          <w:rFonts w:ascii="Arial" w:hAnsi="Arial" w:cs="Arial"/>
          <w:color w:val="000000" w:themeColor="text1"/>
          <w:sz w:val="24"/>
          <w:szCs w:val="24"/>
          <w:lang w:val="bs-Latn-BA"/>
        </w:rPr>
        <w:t xml:space="preserve">e Federacije BiH˝, br. 70/13 i </w:t>
      </w:r>
      <w:r w:rsidRPr="007B7668">
        <w:rPr>
          <w:rFonts w:ascii="Arial" w:hAnsi="Arial" w:cs="Arial"/>
          <w:color w:val="000000" w:themeColor="text1"/>
          <w:sz w:val="24"/>
          <w:szCs w:val="24"/>
          <w:lang w:val="bs-Latn-BA"/>
        </w:rPr>
        <w:t>5/14)</w:t>
      </w:r>
      <w:r w:rsidRPr="007B7668">
        <w:rPr>
          <w:rFonts w:ascii="Arial" w:hAnsi="Arial" w:cs="Arial"/>
          <w:color w:val="000000" w:themeColor="text1"/>
          <w:sz w:val="24"/>
          <w:szCs w:val="24"/>
        </w:rPr>
        <w:t>.</w:t>
      </w:r>
    </w:p>
    <w:p w:rsidR="00D71495" w:rsidRPr="004853C1" w:rsidRDefault="00303AAF" w:rsidP="007B7668">
      <w:pPr>
        <w:widowControl w:val="0"/>
        <w:overflowPunct w:val="0"/>
        <w:autoSpaceDE w:val="0"/>
        <w:autoSpaceDN w:val="0"/>
        <w:adjustRightInd w:val="0"/>
        <w:spacing w:after="0" w:line="240" w:lineRule="auto"/>
        <w:ind w:right="14"/>
        <w:jc w:val="center"/>
        <w:rPr>
          <w:rFonts w:ascii="Arial" w:hAnsi="Arial" w:cs="Arial"/>
          <w:b/>
          <w:color w:val="000000" w:themeColor="text1"/>
          <w:sz w:val="24"/>
          <w:szCs w:val="24"/>
          <w:lang w:val="bs-Latn-BA"/>
        </w:rPr>
      </w:pPr>
      <w:r w:rsidRPr="004853C1">
        <w:rPr>
          <w:rFonts w:ascii="Arial" w:hAnsi="Arial" w:cs="Arial"/>
          <w:b/>
          <w:color w:val="000000" w:themeColor="text1"/>
          <w:sz w:val="24"/>
          <w:szCs w:val="24"/>
          <w:lang w:val="bs-Latn-BA"/>
        </w:rPr>
        <w:t>Član</w:t>
      </w:r>
      <w:r w:rsidR="00773D92" w:rsidRPr="004853C1">
        <w:rPr>
          <w:rFonts w:ascii="Arial" w:hAnsi="Arial" w:cs="Arial"/>
          <w:b/>
          <w:color w:val="000000" w:themeColor="text1"/>
          <w:sz w:val="24"/>
          <w:szCs w:val="24"/>
          <w:lang w:val="bs-Latn-BA"/>
        </w:rPr>
        <w:t>ak</w:t>
      </w:r>
      <w:r w:rsidRPr="004853C1">
        <w:rPr>
          <w:rFonts w:ascii="Arial" w:hAnsi="Arial" w:cs="Arial"/>
          <w:b/>
          <w:color w:val="000000" w:themeColor="text1"/>
          <w:sz w:val="24"/>
          <w:szCs w:val="24"/>
          <w:lang w:val="bs-Latn-BA"/>
        </w:rPr>
        <w:t xml:space="preserve"> 7</w:t>
      </w:r>
      <w:r w:rsidR="008E7537" w:rsidRPr="004853C1">
        <w:rPr>
          <w:rFonts w:ascii="Arial" w:hAnsi="Arial" w:cs="Arial"/>
          <w:b/>
          <w:color w:val="000000" w:themeColor="text1"/>
          <w:sz w:val="24"/>
          <w:szCs w:val="24"/>
          <w:lang w:val="bs-Latn-BA"/>
        </w:rPr>
        <w:t>1</w:t>
      </w:r>
      <w:r w:rsidR="00D71495" w:rsidRPr="004853C1">
        <w:rPr>
          <w:rFonts w:ascii="Arial" w:hAnsi="Arial" w:cs="Arial"/>
          <w:b/>
          <w:color w:val="000000" w:themeColor="text1"/>
          <w:sz w:val="24"/>
          <w:szCs w:val="24"/>
          <w:lang w:val="bs-Latn-BA"/>
        </w:rPr>
        <w:t xml:space="preserve">. </w:t>
      </w:r>
    </w:p>
    <w:p w:rsidR="00D71495" w:rsidRPr="007B7668" w:rsidRDefault="00D71495" w:rsidP="007B7668">
      <w:pPr>
        <w:widowControl w:val="0"/>
        <w:overflowPunct w:val="0"/>
        <w:autoSpaceDE w:val="0"/>
        <w:autoSpaceDN w:val="0"/>
        <w:adjustRightInd w:val="0"/>
        <w:spacing w:after="0" w:line="240" w:lineRule="auto"/>
        <w:ind w:right="14"/>
        <w:jc w:val="center"/>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(Stupanje na snagu)</w:t>
      </w:r>
    </w:p>
    <w:p w:rsidR="00D71495" w:rsidRPr="007B7668" w:rsidRDefault="00D71495" w:rsidP="007B7668">
      <w:pPr>
        <w:widowControl w:val="0"/>
        <w:autoSpaceDE w:val="0"/>
        <w:autoSpaceDN w:val="0"/>
        <w:adjustRightInd w:val="0"/>
        <w:spacing w:after="0" w:line="240" w:lineRule="auto"/>
        <w:rPr>
          <w:rFonts w:ascii="Arial" w:hAnsi="Arial" w:cs="Arial"/>
          <w:color w:val="000000" w:themeColor="text1"/>
          <w:sz w:val="24"/>
          <w:szCs w:val="24"/>
          <w:lang w:val="bs-Latn-BA"/>
        </w:rPr>
      </w:pPr>
    </w:p>
    <w:p w:rsidR="00D71495" w:rsidRDefault="00490BE6" w:rsidP="004853C1">
      <w:pPr>
        <w:pStyle w:val="ListParagraph"/>
        <w:spacing w:line="240" w:lineRule="auto"/>
        <w:ind w:left="0"/>
        <w:jc w:val="both"/>
        <w:rPr>
          <w:rFonts w:ascii="Arial" w:hAnsi="Arial" w:cs="Arial"/>
          <w:color w:val="000000" w:themeColor="text1"/>
          <w:sz w:val="24"/>
          <w:szCs w:val="24"/>
          <w:lang w:val="bs-Latn-BA"/>
        </w:rPr>
      </w:pPr>
      <w:r w:rsidRPr="007B7668">
        <w:rPr>
          <w:rFonts w:ascii="Arial" w:hAnsi="Arial" w:cs="Arial"/>
          <w:color w:val="000000" w:themeColor="text1"/>
          <w:sz w:val="24"/>
          <w:szCs w:val="24"/>
          <w:lang w:val="bs-Latn-BA"/>
        </w:rPr>
        <w:t>Ovaj zakon stupa na snagu osmog dana od dana objav</w:t>
      </w:r>
      <w:r w:rsidR="00773D92" w:rsidRPr="007B7668">
        <w:rPr>
          <w:rFonts w:ascii="Arial" w:hAnsi="Arial" w:cs="Arial"/>
          <w:color w:val="000000" w:themeColor="text1"/>
          <w:sz w:val="24"/>
          <w:szCs w:val="24"/>
          <w:lang w:val="bs-Latn-BA"/>
        </w:rPr>
        <w:t>e</w:t>
      </w:r>
      <w:r w:rsidRPr="007B7668">
        <w:rPr>
          <w:rFonts w:ascii="Arial" w:hAnsi="Arial" w:cs="Arial"/>
          <w:color w:val="000000" w:themeColor="text1"/>
          <w:sz w:val="24"/>
          <w:szCs w:val="24"/>
          <w:lang w:val="bs-Latn-BA"/>
        </w:rPr>
        <w:t xml:space="preserve"> u "Službenim novinama Federacije BiH"</w:t>
      </w:r>
      <w:r w:rsidR="00702BED" w:rsidRPr="007B7668">
        <w:rPr>
          <w:rFonts w:ascii="Arial" w:hAnsi="Arial" w:cs="Arial"/>
          <w:color w:val="000000" w:themeColor="text1"/>
          <w:sz w:val="24"/>
          <w:szCs w:val="24"/>
        </w:rPr>
        <w:t>,</w:t>
      </w:r>
      <w:r w:rsidR="00BC3016" w:rsidRPr="007B7668">
        <w:rPr>
          <w:rFonts w:ascii="Arial" w:hAnsi="Arial" w:cs="Arial"/>
          <w:color w:val="000000" w:themeColor="text1"/>
          <w:sz w:val="24"/>
          <w:szCs w:val="24"/>
        </w:rPr>
        <w:t xml:space="preserve"> </w:t>
      </w:r>
      <w:r w:rsidR="00702BED" w:rsidRPr="007B7668">
        <w:rPr>
          <w:rFonts w:ascii="Arial" w:hAnsi="Arial" w:cs="Arial"/>
          <w:color w:val="000000" w:themeColor="text1"/>
          <w:sz w:val="24"/>
          <w:szCs w:val="24"/>
        </w:rPr>
        <w:t xml:space="preserve">a primjenjivati će se </w:t>
      </w:r>
      <w:r w:rsidR="00702BED" w:rsidRPr="007B7668">
        <w:rPr>
          <w:rFonts w:ascii="Arial" w:hAnsi="Arial" w:cs="Arial"/>
          <w:color w:val="000000" w:themeColor="text1"/>
          <w:sz w:val="24"/>
          <w:szCs w:val="24"/>
          <w:lang w:val="bs-Latn-BA"/>
        </w:rPr>
        <w:t>nakon šest mjeseci od dana stupanja na snagu ovog zakona.</w:t>
      </w: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4853C1" w:rsidRDefault="004853C1" w:rsidP="004853C1">
      <w:pPr>
        <w:pStyle w:val="ListParagraph"/>
        <w:spacing w:line="240" w:lineRule="auto"/>
        <w:ind w:left="0"/>
        <w:jc w:val="both"/>
        <w:rPr>
          <w:rFonts w:ascii="Arial" w:hAnsi="Arial" w:cs="Arial"/>
          <w:color w:val="000000" w:themeColor="text1"/>
          <w:sz w:val="24"/>
          <w:szCs w:val="24"/>
          <w:lang w:val="bs-Latn-BA"/>
        </w:rPr>
      </w:pPr>
    </w:p>
    <w:p w:rsidR="00CB4F6A" w:rsidRDefault="00CB4F6A" w:rsidP="00CB4F6A">
      <w:pPr>
        <w:pStyle w:val="Heading1"/>
        <w:spacing w:after="0" w:line="240" w:lineRule="auto"/>
        <w:jc w:val="center"/>
        <w:rPr>
          <w:rStyle w:val="markedcontent"/>
          <w:rFonts w:eastAsiaTheme="minorHAnsi"/>
          <w:b/>
          <w:bCs/>
        </w:rPr>
      </w:pPr>
      <w:r w:rsidRPr="00CB4F6A">
        <w:rPr>
          <w:rStyle w:val="markedcontent"/>
          <w:rFonts w:eastAsiaTheme="minorHAnsi"/>
          <w:b/>
          <w:bCs/>
        </w:rPr>
        <w:lastRenderedPageBreak/>
        <w:t>OBRAZLOŽENJE</w:t>
      </w:r>
    </w:p>
    <w:p w:rsidR="00CB4F6A" w:rsidRPr="00CB4F6A" w:rsidRDefault="00CB4F6A" w:rsidP="00CB4F6A">
      <w:pPr>
        <w:pStyle w:val="Heading1"/>
        <w:spacing w:after="0" w:line="240" w:lineRule="auto"/>
        <w:jc w:val="center"/>
        <w:rPr>
          <w:rStyle w:val="markedcontent"/>
          <w:rFonts w:eastAsiaTheme="minorHAnsi"/>
          <w:b/>
          <w:bCs/>
        </w:rPr>
      </w:pPr>
      <w:r>
        <w:rPr>
          <w:rStyle w:val="markedcontent"/>
          <w:rFonts w:eastAsiaTheme="minorHAnsi"/>
          <w:b/>
          <w:bCs/>
        </w:rPr>
        <w:t>PRIJEDLOGA</w:t>
      </w:r>
      <w:r w:rsidRPr="00CB4F6A">
        <w:rPr>
          <w:rStyle w:val="markedcontent"/>
          <w:rFonts w:eastAsiaTheme="minorHAnsi"/>
          <w:b/>
          <w:bCs/>
        </w:rPr>
        <w:t xml:space="preserve"> ZAKONA O KORIŠTENJU OBNOVLJIVIH IZVORA ENERGIJE I UČINKOVITE KOGENERACIJE</w:t>
      </w:r>
    </w:p>
    <w:p w:rsidR="00CB4F6A" w:rsidRDefault="00CB4F6A" w:rsidP="00CB4F6A">
      <w:pPr>
        <w:spacing w:line="240" w:lineRule="auto"/>
        <w:jc w:val="both"/>
        <w:rPr>
          <w:rFonts w:ascii="Arial" w:hAnsi="Arial" w:cs="Arial"/>
          <w:b/>
          <w:sz w:val="24"/>
          <w:szCs w:val="24"/>
        </w:rPr>
      </w:pPr>
    </w:p>
    <w:p w:rsidR="00CB4F6A" w:rsidRPr="00CB4F6A" w:rsidRDefault="00CB4F6A" w:rsidP="00CB4F6A">
      <w:pPr>
        <w:spacing w:line="240" w:lineRule="auto"/>
        <w:jc w:val="both"/>
        <w:rPr>
          <w:rFonts w:ascii="Arial" w:hAnsi="Arial" w:cs="Arial"/>
          <w:b/>
          <w:sz w:val="24"/>
          <w:szCs w:val="24"/>
        </w:rPr>
      </w:pPr>
      <w:r w:rsidRPr="00CB4F6A">
        <w:rPr>
          <w:rFonts w:ascii="Arial" w:hAnsi="Arial" w:cs="Arial"/>
          <w:b/>
          <w:sz w:val="24"/>
          <w:szCs w:val="24"/>
        </w:rPr>
        <w:t xml:space="preserve">I </w:t>
      </w:r>
      <w:r>
        <w:rPr>
          <w:rFonts w:ascii="Arial" w:hAnsi="Arial" w:cs="Arial"/>
          <w:b/>
          <w:sz w:val="24"/>
          <w:szCs w:val="24"/>
        </w:rPr>
        <w:t xml:space="preserve">- </w:t>
      </w:r>
      <w:r w:rsidRPr="00CB4F6A">
        <w:rPr>
          <w:rFonts w:ascii="Arial" w:hAnsi="Arial" w:cs="Arial"/>
          <w:b/>
          <w:sz w:val="24"/>
          <w:szCs w:val="24"/>
        </w:rPr>
        <w:t>USTAVNI TEMELJ</w:t>
      </w:r>
    </w:p>
    <w:p w:rsidR="00CB4F6A" w:rsidRPr="00CB4F6A" w:rsidRDefault="00CB4F6A" w:rsidP="00CB4F6A">
      <w:pPr>
        <w:spacing w:after="360" w:line="240" w:lineRule="auto"/>
        <w:ind w:firstLine="708"/>
        <w:jc w:val="both"/>
        <w:rPr>
          <w:rFonts w:ascii="Arial" w:hAnsi="Arial" w:cs="Arial"/>
          <w:sz w:val="24"/>
          <w:szCs w:val="24"/>
        </w:rPr>
      </w:pPr>
      <w:r w:rsidRPr="00CB4F6A">
        <w:rPr>
          <w:rFonts w:ascii="Arial" w:hAnsi="Arial" w:cs="Arial"/>
          <w:sz w:val="24"/>
          <w:szCs w:val="24"/>
        </w:rPr>
        <w:t>Ustavni temelj za donošenje „Zakona o korištenju obnovljivih izvora energije i učinkovite kogeneracije“ sadržan je u odredbi članka III.1. točka f.), koji je izmijenjen amandmanima VIII, LXXXIX i CVI Ustava Federacije Bosne i Hercegovine, prema kojoj je u isključivoj nadležnosti Federacije Bosne i Hercegovine utvrđivanje energetske politike, uključujući raspodjelu između kantona, te osiguranje i održavanje potrebite infrastrukture i članka IV. A. 20. (1) d) Ustava Federacije Bosne i Hercegovine, prema kojem je Parlament Federacije Bosne i Hercegovine, uz ostala ovlaštenja predviđena Ustavom, odgovoran za donošenje zakona o obavljanju dužnosti federalne vlasti.</w:t>
      </w:r>
    </w:p>
    <w:p w:rsidR="00CB4F6A" w:rsidRPr="00CB4F6A" w:rsidRDefault="00CB4F6A" w:rsidP="00CB4F6A">
      <w:pPr>
        <w:spacing w:line="240" w:lineRule="auto"/>
        <w:jc w:val="both"/>
        <w:rPr>
          <w:rFonts w:ascii="Arial" w:hAnsi="Arial" w:cs="Arial"/>
          <w:b/>
          <w:sz w:val="24"/>
          <w:szCs w:val="24"/>
        </w:rPr>
      </w:pPr>
      <w:r w:rsidRPr="00CB4F6A">
        <w:rPr>
          <w:rFonts w:ascii="Arial" w:hAnsi="Arial" w:cs="Arial"/>
          <w:b/>
          <w:sz w:val="24"/>
          <w:szCs w:val="24"/>
        </w:rPr>
        <w:t xml:space="preserve">II </w:t>
      </w:r>
      <w:r w:rsidR="00AD2B23">
        <w:rPr>
          <w:rFonts w:ascii="Arial" w:hAnsi="Arial" w:cs="Arial"/>
          <w:b/>
          <w:sz w:val="24"/>
          <w:szCs w:val="24"/>
        </w:rPr>
        <w:t xml:space="preserve">- </w:t>
      </w:r>
      <w:r w:rsidRPr="00CB4F6A">
        <w:rPr>
          <w:rFonts w:ascii="Arial" w:hAnsi="Arial" w:cs="Arial"/>
          <w:b/>
          <w:sz w:val="24"/>
          <w:szCs w:val="24"/>
        </w:rPr>
        <w:t>RAZLOZI ZA DONOŠENJE ZAKONA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Zakonom o korištenju obnovljivih izvora energije i učinkovite kogeneracije (</w:t>
      </w:r>
      <w:r w:rsidRPr="00CB4F6A">
        <w:rPr>
          <w:rFonts w:ascii="Arial" w:eastAsia="TimesNewRomanPSMT" w:hAnsi="Arial" w:cs="Arial"/>
          <w:sz w:val="24"/>
          <w:szCs w:val="24"/>
        </w:rPr>
        <w:t>„Službene novine Federacije BiH“, br. 70/13 i 5/14</w:t>
      </w:r>
      <w:r w:rsidRPr="00CB4F6A">
        <w:rPr>
          <w:rFonts w:ascii="Arial" w:hAnsi="Arial" w:cs="Arial"/>
          <w:sz w:val="24"/>
          <w:szCs w:val="24"/>
        </w:rPr>
        <w:t>), koji je usvojen 2013. godine,</w:t>
      </w:r>
      <w:r w:rsidRPr="00CB4F6A">
        <w:rPr>
          <w:rFonts w:ascii="Arial" w:hAnsi="Arial" w:cs="Arial"/>
          <w:strike/>
          <w:color w:val="FF0000"/>
          <w:sz w:val="24"/>
          <w:szCs w:val="24"/>
        </w:rPr>
        <w:t xml:space="preserve"> </w:t>
      </w:r>
      <w:r w:rsidRPr="00CB4F6A">
        <w:rPr>
          <w:rFonts w:ascii="Arial" w:hAnsi="Arial" w:cs="Arial"/>
          <w:sz w:val="24"/>
          <w:szCs w:val="24"/>
        </w:rPr>
        <w:t xml:space="preserve">uređuje </w:t>
      </w:r>
      <w:r w:rsidRPr="00CB4F6A">
        <w:rPr>
          <w:rFonts w:ascii="Arial" w:hAnsi="Arial" w:cs="Arial"/>
          <w:color w:val="000000" w:themeColor="text1"/>
          <w:sz w:val="24"/>
          <w:szCs w:val="24"/>
        </w:rPr>
        <w:t>se</w:t>
      </w:r>
      <w:r w:rsidRPr="00CB4F6A">
        <w:rPr>
          <w:rFonts w:ascii="Arial" w:hAnsi="Arial" w:cs="Arial"/>
          <w:color w:val="FF0000"/>
          <w:sz w:val="24"/>
          <w:szCs w:val="24"/>
        </w:rPr>
        <w:t xml:space="preserve"> </w:t>
      </w:r>
      <w:r w:rsidRPr="00CB4F6A">
        <w:rPr>
          <w:rFonts w:ascii="Arial" w:hAnsi="Arial" w:cs="Arial"/>
          <w:sz w:val="24"/>
          <w:szCs w:val="24"/>
        </w:rPr>
        <w:t>oblast proizvodnje energije iz obnovljivih izvora sa fokusom na sustav poticanja.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 xml:space="preserve">Bosna i Hercegovina je potpisnica Ugovora o osnivanju </w:t>
      </w:r>
      <w:r w:rsidRPr="00CB4F6A">
        <w:rPr>
          <w:rFonts w:ascii="Arial" w:hAnsi="Arial" w:cs="Arial"/>
          <w:color w:val="000000" w:themeColor="text1"/>
          <w:sz w:val="24"/>
          <w:szCs w:val="24"/>
        </w:rPr>
        <w:t>Energetske</w:t>
      </w:r>
      <w:r w:rsidRPr="00CB4F6A">
        <w:rPr>
          <w:rFonts w:ascii="Arial" w:hAnsi="Arial" w:cs="Arial"/>
          <w:sz w:val="24"/>
          <w:szCs w:val="24"/>
        </w:rPr>
        <w:t xml:space="preserve"> zajednice, te kao takva ima obvezu da preuzme pravnu stečevinu Energetske zajednice u svoje zakonodavstvo, između ostalog i iz oblasti obnovljivih izvora energije. Navedena obveza je podrazumijevala da se uradi reforma sustava poticaja, odnosno da se jasniji i transparentniji način dodjeljuju poticaji kako malim tako i velikim proizvođačima iz obnovljivih izvora energije. Osim toga, potrebito je i omogućiti građanima da se na jednostavniji način uključe u dekarboniziranje energetskog sektora. Također, potrebito je doraditi već postojeće odredbe a koje se odnose kako na garancije podrijetla tako i na balansiranje. Izmjene i dopune važećeg Zakona o korištenju obnovljivih izvora energije koje je potrebito izvršiti </w:t>
      </w:r>
      <w:r w:rsidRPr="00CB4F6A">
        <w:rPr>
          <w:rFonts w:ascii="Arial" w:hAnsi="Arial" w:cs="Arial"/>
          <w:color w:val="000000" w:themeColor="text1"/>
          <w:sz w:val="24"/>
          <w:szCs w:val="24"/>
        </w:rPr>
        <w:t xml:space="preserve">s ciljem </w:t>
      </w:r>
      <w:r w:rsidRPr="00CB4F6A">
        <w:rPr>
          <w:rFonts w:ascii="Arial" w:hAnsi="Arial" w:cs="Arial"/>
          <w:sz w:val="24"/>
          <w:szCs w:val="24"/>
        </w:rPr>
        <w:t xml:space="preserve">usklađivanja sa propisima Europske unije (EU) bile bi takvog obujma i kvalitete da se obrađivač odlučio za izradu novog zakona iz ove oblasti, sukladno Pravilima i postupcima za izradu zakona i drugih propisa Federacije Bosne i Hercegovine („Službene novine Federacije BiH“, broj 71/14). </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Kada su u pitanju razlozi za izradu i donošenje novog zakona kojim će se urediti novi sustav poticaja za korštenje obnovljivih izvora energije u Federaciji Bosne i Hercegovine, potrebito je istaći veći broj razloga i ciljeva koji se mogu grupirati na sljedeći način:</w:t>
      </w:r>
    </w:p>
    <w:p w:rsidR="00CB4F6A" w:rsidRPr="00CB4F6A" w:rsidRDefault="00CB4F6A" w:rsidP="00CB4F6A">
      <w:pPr>
        <w:pStyle w:val="ListParagraph"/>
        <w:numPr>
          <w:ilvl w:val="0"/>
          <w:numId w:val="151"/>
        </w:numPr>
        <w:spacing w:line="240" w:lineRule="auto"/>
        <w:jc w:val="both"/>
        <w:rPr>
          <w:rFonts w:ascii="Arial" w:hAnsi="Arial" w:cs="Arial"/>
          <w:sz w:val="24"/>
          <w:szCs w:val="24"/>
          <w:lang w:val="bs-Latn-BA"/>
        </w:rPr>
      </w:pPr>
      <w:r w:rsidRPr="00CB4F6A">
        <w:rPr>
          <w:rFonts w:ascii="Arial" w:hAnsi="Arial" w:cs="Arial"/>
          <w:sz w:val="24"/>
          <w:szCs w:val="24"/>
          <w:lang w:val="bs-Latn-BA"/>
        </w:rPr>
        <w:t>Usklađivanje sa pravnom stečevinom (acquis-om) EU i Energetske zajednice,</w:t>
      </w:r>
    </w:p>
    <w:p w:rsidR="00CB4F6A" w:rsidRPr="00CB4F6A" w:rsidRDefault="00CB4F6A" w:rsidP="00CB4F6A">
      <w:pPr>
        <w:pStyle w:val="ListParagraph"/>
        <w:numPr>
          <w:ilvl w:val="0"/>
          <w:numId w:val="151"/>
        </w:numPr>
        <w:spacing w:line="240" w:lineRule="auto"/>
        <w:jc w:val="both"/>
        <w:rPr>
          <w:rFonts w:ascii="Arial" w:hAnsi="Arial" w:cs="Arial"/>
          <w:sz w:val="24"/>
          <w:szCs w:val="24"/>
          <w:lang w:val="bs-Latn-BA"/>
        </w:rPr>
      </w:pPr>
      <w:r w:rsidRPr="00CB4F6A">
        <w:rPr>
          <w:rFonts w:ascii="Arial" w:hAnsi="Arial" w:cs="Arial"/>
          <w:sz w:val="24"/>
          <w:szCs w:val="24"/>
          <w:lang w:val="bs-Latn-BA"/>
        </w:rPr>
        <w:t>Unapređenje pravnog okvira u sektoru obnovljivih izvora energije i preciznije definiranje prava, obveza i odgovornosti svih učesnika u novom sustavu poticaja,</w:t>
      </w:r>
    </w:p>
    <w:p w:rsidR="00CB4F6A" w:rsidRPr="00CB4F6A" w:rsidRDefault="00CB4F6A" w:rsidP="00CB4F6A">
      <w:pPr>
        <w:pStyle w:val="ListParagraph"/>
        <w:numPr>
          <w:ilvl w:val="0"/>
          <w:numId w:val="151"/>
        </w:numPr>
        <w:spacing w:line="240" w:lineRule="auto"/>
        <w:jc w:val="both"/>
        <w:rPr>
          <w:rFonts w:ascii="Arial" w:hAnsi="Arial" w:cs="Arial"/>
          <w:sz w:val="24"/>
          <w:szCs w:val="24"/>
          <w:lang w:val="bs-Latn-BA"/>
        </w:rPr>
      </w:pPr>
      <w:r w:rsidRPr="00CB4F6A">
        <w:rPr>
          <w:rFonts w:ascii="Arial" w:hAnsi="Arial" w:cs="Arial"/>
          <w:sz w:val="24"/>
          <w:szCs w:val="24"/>
          <w:lang w:val="bs-Latn-BA"/>
        </w:rPr>
        <w:t>Unapređenje pravnog okvira za učinkovito sprovođenje novog sustava poticaja</w:t>
      </w:r>
    </w:p>
    <w:p w:rsidR="00CB4F6A" w:rsidRPr="00CB4F6A" w:rsidRDefault="00CB4F6A" w:rsidP="00CB4F6A">
      <w:pPr>
        <w:pStyle w:val="ListParagraph"/>
        <w:numPr>
          <w:ilvl w:val="0"/>
          <w:numId w:val="151"/>
        </w:numPr>
        <w:spacing w:line="240" w:lineRule="auto"/>
        <w:jc w:val="both"/>
        <w:rPr>
          <w:rFonts w:ascii="Arial" w:hAnsi="Arial" w:cs="Arial"/>
          <w:sz w:val="24"/>
          <w:szCs w:val="24"/>
        </w:rPr>
      </w:pPr>
      <w:r w:rsidRPr="00CB4F6A">
        <w:rPr>
          <w:rFonts w:ascii="Arial" w:hAnsi="Arial" w:cs="Arial"/>
          <w:sz w:val="24"/>
          <w:szCs w:val="24"/>
        </w:rPr>
        <w:t>Uvođenje novog načina poticanja putem FIT i FIP aukcija</w:t>
      </w:r>
    </w:p>
    <w:p w:rsidR="00CB4F6A" w:rsidRPr="00CB4F6A" w:rsidRDefault="00CB4F6A" w:rsidP="00CB4F6A">
      <w:pPr>
        <w:pStyle w:val="ListParagraph"/>
        <w:numPr>
          <w:ilvl w:val="0"/>
          <w:numId w:val="151"/>
        </w:numPr>
        <w:spacing w:line="240" w:lineRule="auto"/>
        <w:jc w:val="both"/>
        <w:rPr>
          <w:rFonts w:ascii="Arial" w:hAnsi="Arial" w:cs="Arial"/>
          <w:sz w:val="24"/>
          <w:szCs w:val="24"/>
        </w:rPr>
      </w:pPr>
      <w:r w:rsidRPr="00CB4F6A">
        <w:rPr>
          <w:rFonts w:ascii="Arial" w:hAnsi="Arial" w:cs="Arial"/>
          <w:sz w:val="24"/>
          <w:szCs w:val="24"/>
        </w:rPr>
        <w:t>Uvođenje novih kategorija učesnika koji koriste obnovljive izvore energije (prosumeri i zajednice obnovljive energije)</w:t>
      </w:r>
    </w:p>
    <w:p w:rsidR="00CB4F6A" w:rsidRPr="00CB4F6A" w:rsidRDefault="00CB4F6A" w:rsidP="00CB4F6A">
      <w:pPr>
        <w:spacing w:line="240" w:lineRule="auto"/>
        <w:jc w:val="both"/>
        <w:rPr>
          <w:rFonts w:ascii="Arial" w:hAnsi="Arial" w:cs="Arial"/>
          <w:sz w:val="24"/>
          <w:szCs w:val="24"/>
        </w:rPr>
      </w:pPr>
      <w:r w:rsidRPr="00CB4F6A">
        <w:rPr>
          <w:rFonts w:ascii="Arial" w:hAnsi="Arial" w:cs="Arial"/>
          <w:sz w:val="24"/>
          <w:szCs w:val="24"/>
        </w:rPr>
        <w:lastRenderedPageBreak/>
        <w:t>U nastavku slijedi detaljnije obrazloženje svakog od navedenih razloga za donošenje zakona.</w:t>
      </w:r>
    </w:p>
    <w:p w:rsidR="00CB4F6A" w:rsidRPr="00CB4F6A" w:rsidRDefault="00CB4F6A" w:rsidP="00CB4F6A">
      <w:pPr>
        <w:pStyle w:val="ListParagraph"/>
        <w:numPr>
          <w:ilvl w:val="0"/>
          <w:numId w:val="150"/>
        </w:numPr>
        <w:spacing w:line="240" w:lineRule="auto"/>
        <w:jc w:val="both"/>
        <w:rPr>
          <w:rFonts w:ascii="Arial" w:hAnsi="Arial" w:cs="Arial"/>
          <w:b/>
          <w:sz w:val="24"/>
          <w:szCs w:val="24"/>
          <w:lang w:val="bs-Latn-BA"/>
        </w:rPr>
      </w:pPr>
      <w:r w:rsidRPr="00CB4F6A">
        <w:rPr>
          <w:rFonts w:ascii="Arial" w:hAnsi="Arial" w:cs="Arial"/>
          <w:b/>
          <w:sz w:val="24"/>
          <w:szCs w:val="24"/>
          <w:lang w:val="bs-Latn-BA"/>
        </w:rPr>
        <w:t>Usklađivanje sa pravnom stečevinom (</w:t>
      </w:r>
      <w:r w:rsidRPr="00CB4F6A">
        <w:rPr>
          <w:rFonts w:ascii="Arial" w:hAnsi="Arial" w:cs="Arial"/>
          <w:b/>
          <w:i/>
          <w:iCs/>
          <w:sz w:val="24"/>
          <w:szCs w:val="24"/>
          <w:lang w:val="bs-Latn-BA"/>
        </w:rPr>
        <w:t>acquis</w:t>
      </w:r>
      <w:r w:rsidRPr="00CB4F6A">
        <w:rPr>
          <w:rFonts w:ascii="Arial" w:hAnsi="Arial" w:cs="Arial"/>
          <w:b/>
          <w:sz w:val="24"/>
          <w:szCs w:val="24"/>
          <w:lang w:val="bs-Latn-BA"/>
        </w:rPr>
        <w:t>-om) Evropske unije i Energetske zajednice</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Sporazum o stabilizaciji i pridruživanju za Bosnu i Hercegovinu (Sporazum) u članku 107. propisuje da će suradnja zemalja članica Europske unije i Bosne i Hercegovine (BiH) u oblasti energetike biti usmjerena na prioritete pravne stečevine (acquisa), da će se razvijati s ciljem postepenog integriranja BiH u europska energetska tržišta, te da će biti utemeljena na Ugovoru o uspostavi Energetske zajednice. Nadalje, kroz članak 108. Sporazuma propisuje se obveza uspostave sustava učinkovite, čiste i održive obnovljive proizvodnje i potrošnje energije.</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Ugovor o uspostavi Energetske zajednice je međunarodni ugovor koji je ratificiralo Predsjedništvo BiH, a koji omogućava kreiranje najvećeg internog tržišta za električnu energiju i prirodni plin na svijetu, u kojem učestvuju EU sa jedne strane i sljedećih osam ugovornih strana: Albanija, Bosna i Hercegovina, Crna Gora, Kosovo, Makedonija, Moldavija, Srbija i Ukrajina, s druge strane. Temeljni ciljevi Energetske zajednice su kreiranje stabilnog i jedinstvenog regulatornog okvira i tržnog prostora koji osigurava pouzdanu opskrbu energentima i može privući investicije u sektore električne energije i prirodnog plina. Pored toga, ciljevi uključuju i razvoj alternativnih pravaca opskrbe plinom i poboljšanje stanja u životnoj sredini, uz primjenu energijske učinkovitosti i korištenje obnovljivih izvora. Zaključivanjem ovog Ugovora, ugovorne strane iz regije se obvezuju da između sebe uspostave zajedničko tržište električne energije i plina koje će funkcionirati po standardima tržišta energije EU sa kojim će se integrirati. To se postiže postepenim preuzimanjem dijelova pravne stečevine (acquis-a) EU, odnosno implementiranjem odgovarajućih direktiva i uredbi u područjima električne energije, prirodnog plina, zaštite okoliša, konkurencije, obnovljivih izvora energije, energijske učinkovitosti, nafte i statistike. Kad su u pitanju obnovljivi izvori energije, Odlukom ministarskog vijeća Energetske zajednice</w:t>
      </w:r>
      <w:r w:rsidR="000B1363">
        <w:rPr>
          <w:rFonts w:ascii="Arial" w:hAnsi="Arial" w:cs="Arial"/>
          <w:sz w:val="24"/>
          <w:szCs w:val="24"/>
        </w:rPr>
        <w:t xml:space="preserve"> od 18. listopada 2012. godine </w:t>
      </w:r>
      <w:r w:rsidRPr="00CB4F6A">
        <w:rPr>
          <w:rFonts w:ascii="Arial" w:hAnsi="Arial" w:cs="Arial"/>
          <w:sz w:val="24"/>
          <w:szCs w:val="24"/>
        </w:rPr>
        <w:t xml:space="preserve">usvojena je obveza implementiranja Direktive 2009/28/EC o promoviranju obnovljivih izvora energije. Federacija BiH je kroz prvotni zakon iz 2014. godine u velikoj mjeri transponirala navedenu direktivu. U prethodnoj godini Odlukom Ministarskog vijeća Energetske zajednice od 30. studenog 2021. godine (broj 2021/14/MC-EnC) usvojen je čisti energetski paket koji između ostalog obuhvata i novu Direktivu 2018/2001/EU o promoviranju obnovljivih izvora energije. Prilikom izrade predmetnog Zakona o korištenju obnovljivih izvora energije i učinkovite kogeneracije u velikoj mjeri je izvršeno transponiranje Direktive o promoviranju obnovljivih izvora energije iz 2018. godine. </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Pri izradi ovog zakonskog rješenja obrađivač se rukovodio najboljim međunarodnim praksama i relevantnim pravnim aktima EU, poštujući međunarodno preuzete obveze BiH i odluke donesene u okviru Ugovora o uspostavi Energetske zajednice. Osim toga, obrađivač je imao u vidu i druge zakone u BiH, te je samo transponiranje direktive prilagodio na način da ne dolazi, kako do pravne nesigurnosti, tako i do kolizije različitih zakona. Usvajanjem predmetnog zakona u predloženom tekstu osigurao bi se visok stupanj harmoniziranja s pravnim okvirom Europske unije.</w:t>
      </w:r>
    </w:p>
    <w:p w:rsidR="00CB4F6A" w:rsidRPr="00CB4F6A" w:rsidRDefault="00CB4F6A" w:rsidP="00CB4F6A">
      <w:pPr>
        <w:pStyle w:val="ListParagraph"/>
        <w:numPr>
          <w:ilvl w:val="0"/>
          <w:numId w:val="150"/>
        </w:numPr>
        <w:spacing w:line="240" w:lineRule="auto"/>
        <w:jc w:val="both"/>
        <w:rPr>
          <w:rFonts w:ascii="Arial" w:hAnsi="Arial" w:cs="Arial"/>
          <w:b/>
          <w:sz w:val="24"/>
          <w:szCs w:val="24"/>
          <w:lang w:val="bs-Latn-BA"/>
        </w:rPr>
      </w:pPr>
      <w:r w:rsidRPr="00CB4F6A">
        <w:rPr>
          <w:rFonts w:ascii="Arial" w:hAnsi="Arial" w:cs="Arial"/>
          <w:b/>
          <w:sz w:val="24"/>
          <w:szCs w:val="24"/>
          <w:lang w:val="bs-Latn-BA"/>
        </w:rPr>
        <w:t>Unapređenje pravnog okvira u sektoru obnovljivih izvora energije i preciznije definiranje prava, obveza i odgovornosti svih učesnika u novom sustavu poticaja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lastRenderedPageBreak/>
        <w:t>Važeći Zakon o obnovljivim izvorima energije i učinkovitoj kogeneraciji dao je veliki doprinos kako povećanju investicija u sektor energije tako i cjelokupnom dekarboniziranju energetskog sektora u Federaciji BiH. Zakon je pozitivno utjecao na razvoj i izgradnju postrojenja iz obnovljivih izvora energije ali i na prihvaćeni cilj Bosne i Hercegovine u ukupnoj potrošnji energije iz obnovljivih izvora.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S obzirom da je Zakon donesen prije više od 9 godina, sektor obnovljivih izvora energije je prošao kroz značajne promjene. Kako bi se otklonile prepreke u daljnjem razvoju obnovljivih izvora energije te omogućio jednostavan i brz prolazak kroz energetsku tranziciju i dekarboniziranje potrebito je unaprijediti i prilagoditi pravni okvir. Pri tome je potrebito djelovati stimulacijski na sve učesnike, te im omogućiti ravnopravan tretman kroz uvođenje novih mehanizama kako poticaja tako i drugih mogućnosti i načina da učestvuju u samom dekarboniziranju energetskog sektora. Trenutačni sustav poticaja kroz izravnu Feed in tarifu (FIT) se danas smatra djelotvornim, ali ne i ekonomičnim instrumentom za poticaj proizvodnje električne energije iz obnovljivih izvora energije. Pored toga, uporaba FIT-a nije sukladna cilju integriranja OIE u tržišta električne energije, koji će postati relevantan za BiH u budućem tržno utemeljenom elektroenergetskom sektoru. U uvjetima organiziranog veleprodajnog tržišta električnom energijom, velike instalacije OIE bi trebale prodavati svoju električnu energiju na tržištu, uz poticaj dodan na tržne prihode. Temeljno obrazloženje ove politike je poboljšana operativna učinkovitost postrojenja za OIE i čitavog elektroenergetskog sektora, zbog poboljšane usklađenosti ponude i potražnje.</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 xml:space="preserve">U tom smislu ovaj Zakon detaljnije definira nove mehanizme poticaja za mala i velika postrojenja, te omogućava jednostavnije učešće građana u samoj proizvodnji energije iz obnovljivih izvora. </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Kroz izradu zakona, obrađivač je nastojao da adresira prepoznate nedostatke i ograničenja koja su se pojavila u tijeku primjene važećeg zakona. Osim toga, rješenja iz važeće legislative koja su se pokazala kao učinkovita u praksi, a nisu u suprotnosti sa pravnom stečevinom EU, su zadržana.</w:t>
      </w:r>
    </w:p>
    <w:p w:rsidR="00CB4F6A" w:rsidRPr="00CB4F6A" w:rsidRDefault="00CB4F6A" w:rsidP="00CB4F6A">
      <w:pPr>
        <w:pStyle w:val="ListParagraph"/>
        <w:numPr>
          <w:ilvl w:val="0"/>
          <w:numId w:val="150"/>
        </w:numPr>
        <w:spacing w:after="160" w:line="240" w:lineRule="auto"/>
        <w:jc w:val="both"/>
        <w:rPr>
          <w:rFonts w:ascii="Arial" w:hAnsi="Arial" w:cs="Arial"/>
          <w:b/>
          <w:sz w:val="24"/>
          <w:szCs w:val="24"/>
          <w:lang w:val="bs-Latn-BA"/>
        </w:rPr>
      </w:pPr>
      <w:r w:rsidRPr="00CB4F6A">
        <w:rPr>
          <w:rFonts w:ascii="Arial" w:hAnsi="Arial" w:cs="Arial"/>
          <w:b/>
          <w:sz w:val="24"/>
          <w:szCs w:val="24"/>
          <w:lang w:val="bs-Latn-BA"/>
        </w:rPr>
        <w:t>Unapređenje pravnog okvira za učinkovito provođenje novog sustava poticaja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Prema trenutačnom zakonu, centralna institucija za sprovođenje sustava poticaja je Operator za obnovljive izvore energije i učinkovitu kogeneraciju (Operator za OIEiUK). Operator za OIEiUK je utemeljen sa ciljem učinkovitog sprovođenja sustava poticaja za postrojenja koja proizvode električnu energiju iz obnovljivih izvora. Prema trenutačnom zakonu, Operator za OIEiUK je utemeljen kao neprofitna pravna osoba sa nadležnostima koje uključuju potpisivanje ugovora za otkup električne energije iz obnovljivih izvora, izdavanje, prijenos i poništavanje garancija podrijetla, prikupljanje naknade za poticaje, izrade analiza a sve s ciljem dekarboniziranja energetskog sektora i učinkovitog sprovođenja sustava poticaja.</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t xml:space="preserve">Zakon koji je trenutačno na snazi sadrži odredbe koje se odnose na utemeljenje, rad i poslovanje Operatora za OIEiUK. Tu se na prvom mjestu misli na pravni status, financiranje i nadležnosti Operatora za OIEiUK. Osim toga, primjena trenutačnog zakona je pokazala određene nedorečenosti i nejasnoće u pogledu rada Operatora za OIEiUK. </w:t>
      </w:r>
    </w:p>
    <w:p w:rsidR="00CB4F6A" w:rsidRPr="00CB4F6A" w:rsidRDefault="00CB4F6A" w:rsidP="00CB4F6A">
      <w:pPr>
        <w:spacing w:line="240" w:lineRule="auto"/>
        <w:ind w:firstLine="708"/>
        <w:jc w:val="both"/>
        <w:rPr>
          <w:rFonts w:ascii="Arial" w:hAnsi="Arial" w:cs="Arial"/>
          <w:sz w:val="24"/>
          <w:szCs w:val="24"/>
        </w:rPr>
      </w:pPr>
      <w:r w:rsidRPr="00CB4F6A">
        <w:rPr>
          <w:rFonts w:ascii="Arial" w:hAnsi="Arial" w:cs="Arial"/>
          <w:sz w:val="24"/>
          <w:szCs w:val="24"/>
        </w:rPr>
        <w:lastRenderedPageBreak/>
        <w:t>Sukladno gore navedenom, novi Zakon proširuje nadležnosti Operatora za OIEiUK te mu propisuje značajniju ulogu u cjelokupnom sustavu. Nadalje, novi zakon propisuje detaljnije i jasnije funkcioniranje ostalih subjekata i organa, ali i druga pitanja poput transparentnosti procesa koje provodi Operator za OIEiUK.</w:t>
      </w:r>
    </w:p>
    <w:p w:rsidR="00CB4F6A" w:rsidRPr="00CB4F6A" w:rsidRDefault="00CB4F6A" w:rsidP="00CB4F6A">
      <w:pPr>
        <w:pStyle w:val="ListParagraph"/>
        <w:numPr>
          <w:ilvl w:val="0"/>
          <w:numId w:val="150"/>
        </w:numPr>
        <w:spacing w:after="160" w:line="240" w:lineRule="auto"/>
        <w:jc w:val="both"/>
        <w:rPr>
          <w:rFonts w:ascii="Arial" w:hAnsi="Arial" w:cs="Arial"/>
          <w:b/>
          <w:sz w:val="24"/>
          <w:szCs w:val="24"/>
          <w:lang w:val="bs-Latn-BA"/>
        </w:rPr>
      </w:pPr>
      <w:r w:rsidRPr="00CB4F6A">
        <w:rPr>
          <w:rFonts w:ascii="Arial" w:hAnsi="Arial" w:cs="Arial"/>
          <w:b/>
          <w:sz w:val="24"/>
          <w:szCs w:val="24"/>
          <w:lang w:val="bs-Latn-BA"/>
        </w:rPr>
        <w:t>Uvođenje novog načina poticanja putem FIT i FIP aukcija</w:t>
      </w:r>
    </w:p>
    <w:p w:rsidR="00CB4F6A" w:rsidRPr="00CB4F6A" w:rsidRDefault="00CB4F6A" w:rsidP="00CB4F6A">
      <w:pPr>
        <w:spacing w:line="240" w:lineRule="auto"/>
        <w:ind w:firstLine="708"/>
        <w:jc w:val="both"/>
        <w:rPr>
          <w:rFonts w:ascii="Arial" w:eastAsia="BundesSerif Bold" w:hAnsi="Arial" w:cs="Arial"/>
          <w:bCs/>
          <w:position w:val="2"/>
          <w:sz w:val="24"/>
          <w:szCs w:val="24"/>
          <w:lang w:val="hr-BA"/>
        </w:rPr>
      </w:pPr>
      <w:r w:rsidRPr="00CB4F6A">
        <w:rPr>
          <w:rFonts w:ascii="Arial" w:eastAsia="BundesSerif Bold" w:hAnsi="Arial" w:cs="Arial"/>
          <w:bCs/>
          <w:position w:val="2"/>
          <w:sz w:val="24"/>
          <w:szCs w:val="24"/>
          <w:lang w:val="hr-BA"/>
        </w:rPr>
        <w:t>U razdoblju od početka 2018. pa do kraja 2019. godine, radna grupa na čelu sa ključnim akterima iz energetskog sektora u BiH razvila je detaljnu analizu elemenata novog sustava poticaja električne energije iz obnovljivih izvora. Analizirani su različiti koncepti, modeli i praksa iz Europe, te mogućnost primjene istih u Bosni i Hercegovini. Radnu grupu su pratili i podržavali GIZ ProRE i stručnjaci iz DNV GL., svatko u okviru svojih nadležnosti. Tijekom rada i razvijanja novog sustava poticaja primijenjena su tri glavna kriterijuma: troškovna učinkovitost, učinkovitost u ostvarivanju ciljeva i praktičnost. Kroz uvođenje novih načina poticanja ciljalo se na smanjenje troškova poticaja za obnovljive izvore energije i olakšanje razvoja projekata u potpuno liberaliziranom okruženju sektora električne energije.</w:t>
      </w:r>
    </w:p>
    <w:p w:rsidR="00CB4F6A" w:rsidRPr="00CB4F6A" w:rsidRDefault="00CB4F6A" w:rsidP="00CB4F6A">
      <w:pPr>
        <w:spacing w:line="240" w:lineRule="auto"/>
        <w:ind w:firstLine="708"/>
        <w:jc w:val="both"/>
        <w:rPr>
          <w:rFonts w:ascii="Arial" w:eastAsia="BundesSerif Bold" w:hAnsi="Arial" w:cs="Arial"/>
          <w:bCs/>
          <w:position w:val="2"/>
          <w:sz w:val="24"/>
          <w:szCs w:val="24"/>
          <w:lang w:val="hr-BA"/>
        </w:rPr>
      </w:pPr>
      <w:r w:rsidRPr="00CB4F6A">
        <w:rPr>
          <w:rFonts w:ascii="Arial" w:eastAsia="BundesSerif Bold" w:hAnsi="Arial" w:cs="Arial"/>
          <w:bCs/>
          <w:position w:val="2"/>
          <w:sz w:val="24"/>
          <w:szCs w:val="24"/>
          <w:lang w:val="hr-BA"/>
        </w:rPr>
        <w:t xml:space="preserve">Sukladno gore navedenom, predlagač zakona se opredijelio za poticanje putem Feed in tarife za mala postrojenja (FIT aukcija) i Feed in premije za velika postrojenja (FIP aukcija). Oba postupka dodjele poticaja se provode putem konkurentnog javnog postupka aukcija koje provodi Operator za OIEiUK. </w:t>
      </w:r>
    </w:p>
    <w:p w:rsidR="00CB4F6A" w:rsidRPr="00CB4F6A" w:rsidRDefault="00CB4F6A" w:rsidP="00CB4F6A">
      <w:pPr>
        <w:spacing w:line="240" w:lineRule="auto"/>
        <w:ind w:firstLine="708"/>
        <w:jc w:val="both"/>
        <w:rPr>
          <w:rFonts w:ascii="Arial" w:eastAsia="BundesSerif Bold" w:hAnsi="Arial" w:cs="Arial"/>
          <w:bCs/>
          <w:position w:val="2"/>
          <w:sz w:val="24"/>
          <w:szCs w:val="24"/>
          <w:lang w:val="hr-BA"/>
        </w:rPr>
      </w:pPr>
      <w:r w:rsidRPr="00CB4F6A">
        <w:rPr>
          <w:rFonts w:ascii="Arial" w:eastAsia="BundesSerif Bold" w:hAnsi="Arial" w:cs="Arial"/>
          <w:bCs/>
          <w:position w:val="2"/>
          <w:sz w:val="24"/>
          <w:szCs w:val="24"/>
          <w:lang w:val="hr-BA"/>
        </w:rPr>
        <w:t>FIT aukcija se sprovodi za mala postrojenja do određene instalirane snage svake godine sukladno dostupnim tehnološkim kvotama. Sam postupak FIT aukcije se sastoji od nekoliko različitih koraka i to: priprema FIT aukcije i izvršenje FIT aukcije. Uvjetni kriterijum za učešće na FIT aukcijama jeste posjedovanje odobrenja za gradnju ili uvjerenja da isto nije potrebito. Kriterijum za izbor najpovoljnijeg ponuđača jeste najniže ponuđena garantirana otkupna cijena.</w:t>
      </w:r>
    </w:p>
    <w:p w:rsidR="00CB4F6A" w:rsidRPr="00CB4F6A" w:rsidRDefault="00CB4F6A" w:rsidP="00CB4F6A">
      <w:pPr>
        <w:spacing w:line="240" w:lineRule="auto"/>
        <w:ind w:firstLine="708"/>
        <w:jc w:val="both"/>
        <w:rPr>
          <w:rFonts w:ascii="Arial" w:eastAsia="BundesSerif Bold" w:hAnsi="Arial" w:cs="Arial"/>
          <w:bCs/>
          <w:position w:val="2"/>
          <w:sz w:val="24"/>
          <w:szCs w:val="24"/>
          <w:lang w:val="hr-BA"/>
        </w:rPr>
      </w:pPr>
      <w:r w:rsidRPr="00CB4F6A">
        <w:rPr>
          <w:rFonts w:ascii="Arial" w:eastAsia="BundesSerif Bold" w:hAnsi="Arial" w:cs="Arial"/>
          <w:bCs/>
          <w:position w:val="2"/>
          <w:sz w:val="24"/>
          <w:szCs w:val="24"/>
          <w:lang w:val="hr-BA"/>
        </w:rPr>
        <w:t>FIP aukcija se provodi za velika postrojenja od određene instalirane snage najmanje jednom u dvije godine i to sukladno dostupnim obujmima aukcija. Postupak FIP aukcije se sastoji od nekoliko koraka i to: priprema FIP aukcija i izvršenja FIP aukcije. Uvjetni kriterijum za učešće na FIP aukcijama jeste posjedovanje urbanističke dozvole/lokacijske dozvole ili uvjerenja da ista nije potrebita. Kriterijum za rangiranje ponuda jeste najniža ponuđena fiksna premija a koja se dodaje na tržnu cijenu. Do uspostave tržišta dan unaprijed, fiksna premija će se dodavati na zamjensku tržnu cijenu koju utvrđuje Regulatorna komisija.</w:t>
      </w:r>
    </w:p>
    <w:p w:rsidR="00CB4F6A" w:rsidRPr="00CB4F6A" w:rsidRDefault="00CB4F6A" w:rsidP="00CB4F6A">
      <w:pPr>
        <w:spacing w:line="240" w:lineRule="auto"/>
        <w:ind w:firstLine="708"/>
        <w:jc w:val="both"/>
        <w:rPr>
          <w:rFonts w:ascii="Arial" w:eastAsia="BundesSerif Bold" w:hAnsi="Arial" w:cs="Arial"/>
          <w:bCs/>
          <w:position w:val="2"/>
          <w:sz w:val="24"/>
          <w:szCs w:val="24"/>
          <w:lang w:val="hr-BA"/>
        </w:rPr>
      </w:pPr>
      <w:r w:rsidRPr="00CB4F6A">
        <w:rPr>
          <w:rFonts w:ascii="Arial" w:eastAsia="BundesSerif Bold" w:hAnsi="Arial" w:cs="Arial"/>
          <w:bCs/>
          <w:position w:val="2"/>
          <w:sz w:val="24"/>
          <w:szCs w:val="24"/>
          <w:lang w:val="hr-BA"/>
        </w:rPr>
        <w:t>Oba postupka osim što smanjuju troškovnu učinkovitost, udovoljavaju i principima transparentnosti i demokratičnosti kroz sprovođenje konkurentnih javnih postupaka aukcija. Time se osigurava pravična i racionalna raspodjela javnih sredstava, a koji se prikupljaju od strane krajnjih kupaca električne energije.</w:t>
      </w:r>
    </w:p>
    <w:p w:rsidR="00CB4F6A" w:rsidRPr="00CB4F6A" w:rsidRDefault="00CB4F6A" w:rsidP="00CB4F6A">
      <w:pPr>
        <w:pStyle w:val="ListParagraph"/>
        <w:numPr>
          <w:ilvl w:val="0"/>
          <w:numId w:val="150"/>
        </w:numPr>
        <w:spacing w:after="160" w:line="240" w:lineRule="auto"/>
        <w:jc w:val="both"/>
        <w:rPr>
          <w:rFonts w:ascii="Arial" w:hAnsi="Arial" w:cs="Arial"/>
          <w:b/>
          <w:sz w:val="24"/>
          <w:szCs w:val="24"/>
          <w:lang w:val="bs-Latn-BA"/>
        </w:rPr>
      </w:pPr>
      <w:r w:rsidRPr="00CB4F6A">
        <w:rPr>
          <w:rFonts w:ascii="Arial" w:hAnsi="Arial" w:cs="Arial"/>
          <w:b/>
          <w:sz w:val="24"/>
          <w:szCs w:val="24"/>
          <w:lang w:val="bs-Latn-BA"/>
        </w:rPr>
        <w:t>Uvođenje novih kategorija učesnika koji koriste obnovljive izvore energije (Prosumeri i zajednice obnovljive energije)</w:t>
      </w:r>
    </w:p>
    <w:p w:rsidR="00CB4F6A" w:rsidRPr="00CB4F6A" w:rsidRDefault="00CB4F6A" w:rsidP="0039176A">
      <w:pPr>
        <w:spacing w:line="240" w:lineRule="auto"/>
        <w:jc w:val="both"/>
        <w:rPr>
          <w:rFonts w:ascii="Arial" w:hAnsi="Arial" w:cs="Arial"/>
          <w:sz w:val="24"/>
          <w:szCs w:val="24"/>
        </w:rPr>
      </w:pPr>
      <w:r w:rsidRPr="00CB4F6A">
        <w:rPr>
          <w:rFonts w:ascii="Arial" w:hAnsi="Arial" w:cs="Arial"/>
          <w:sz w:val="24"/>
          <w:szCs w:val="24"/>
        </w:rPr>
        <w:t xml:space="preserve">U namjeri da potaknu vlastitu potrošnju, te da se ostvare klimatski ciljevi i dekarboniziranje energetskog sektora, potrebito je dosadašnje centralizirane velike sustave postepeno zamijeniti decentraliziranim sustavima koji koriste obnovljive izvore energije. Nadalje, zbog rasta maloprodajnih cijena električne energije i sve nižih troškova novih tehnologija, distribuirana proizvodnja postaje sve privlačnija </w:t>
      </w:r>
      <w:r w:rsidRPr="00CB4F6A">
        <w:rPr>
          <w:rFonts w:ascii="Arial" w:hAnsi="Arial" w:cs="Arial"/>
          <w:sz w:val="24"/>
          <w:szCs w:val="24"/>
        </w:rPr>
        <w:lastRenderedPageBreak/>
        <w:t>potrošačima električne energije. Potrošači sada imaju mogućnost da sami proizvedu dio električne energije za vlastite potrebe umjesto da je kupuju od opskrbljivača.</w:t>
      </w:r>
    </w:p>
    <w:p w:rsidR="00CB4F6A" w:rsidRPr="00CB4F6A" w:rsidRDefault="00CB4F6A" w:rsidP="0039176A">
      <w:pPr>
        <w:spacing w:line="240" w:lineRule="auto"/>
        <w:jc w:val="both"/>
        <w:rPr>
          <w:rFonts w:ascii="Arial" w:hAnsi="Arial" w:cs="Arial"/>
          <w:sz w:val="24"/>
          <w:szCs w:val="24"/>
        </w:rPr>
      </w:pPr>
      <w:r w:rsidRPr="00CB4F6A">
        <w:rPr>
          <w:rFonts w:ascii="Arial" w:hAnsi="Arial" w:cs="Arial"/>
          <w:sz w:val="24"/>
          <w:szCs w:val="24"/>
        </w:rPr>
        <w:t>S tim u svezi, predlagač zakona je uveo nove kategorije učesnika na tržištu uključujući:</w:t>
      </w:r>
    </w:p>
    <w:p w:rsidR="00CB4F6A" w:rsidRPr="00CB4F6A" w:rsidRDefault="0039176A" w:rsidP="0039176A">
      <w:pPr>
        <w:spacing w:line="240" w:lineRule="auto"/>
        <w:jc w:val="both"/>
        <w:rPr>
          <w:rFonts w:ascii="Arial" w:hAnsi="Arial" w:cs="Arial"/>
          <w:sz w:val="24"/>
          <w:szCs w:val="24"/>
        </w:rPr>
      </w:pPr>
      <w:r>
        <w:rPr>
          <w:rFonts w:ascii="Arial" w:hAnsi="Arial" w:cs="Arial"/>
          <w:sz w:val="24"/>
          <w:szCs w:val="24"/>
        </w:rPr>
        <w:t xml:space="preserve">- </w:t>
      </w:r>
      <w:r w:rsidR="00CB4F6A" w:rsidRPr="00CB4F6A">
        <w:rPr>
          <w:rFonts w:ascii="Arial" w:hAnsi="Arial" w:cs="Arial"/>
          <w:sz w:val="24"/>
          <w:szCs w:val="24"/>
        </w:rPr>
        <w:t>Prosumere – uvođenjem pravnog okvira kojim se omogućuje krajnjim kupcima da proizvode električnu energiju za vlastite potrebe te da primjenjuju sheme opskrbe neto obračuna i neto mjerenja. Kroz primjenu shema opskrbe neto obračuna i neto mjerenja omogućava im se predaja viškova električne energiju u mrežu, te povlačenje istih kada vlastita proizvodnja nije dovoljna.</w:t>
      </w:r>
    </w:p>
    <w:p w:rsidR="00CB4F6A" w:rsidRPr="00CB4F6A" w:rsidRDefault="0039176A" w:rsidP="0039176A">
      <w:pPr>
        <w:spacing w:line="240" w:lineRule="auto"/>
        <w:jc w:val="both"/>
        <w:rPr>
          <w:rFonts w:ascii="Arial" w:hAnsi="Arial" w:cs="Arial"/>
          <w:sz w:val="24"/>
          <w:szCs w:val="24"/>
        </w:rPr>
      </w:pPr>
      <w:r>
        <w:rPr>
          <w:rFonts w:ascii="Arial" w:hAnsi="Arial" w:cs="Arial"/>
          <w:sz w:val="24"/>
          <w:szCs w:val="24"/>
        </w:rPr>
        <w:t xml:space="preserve">- </w:t>
      </w:r>
      <w:r w:rsidR="00CB4F6A" w:rsidRPr="00CB4F6A">
        <w:rPr>
          <w:rFonts w:ascii="Arial" w:hAnsi="Arial" w:cs="Arial"/>
          <w:sz w:val="24"/>
          <w:szCs w:val="24"/>
        </w:rPr>
        <w:t>Zajednice obnovljive energije – omogućavaju građanima da se ujedinjuju te zajednički grade postrojenja iz obnovljivih izvora energije, te na taj način preuzmu ulogu kako u dekarboniziranju energije tako i ostvarivanju ciljeva zaštite okoliša, razvitku lokalne zajednice ali i gospodarske koristi.</w:t>
      </w:r>
    </w:p>
    <w:p w:rsidR="00CB4F6A" w:rsidRPr="00CB4F6A" w:rsidRDefault="00CB4F6A" w:rsidP="00CB4F6A">
      <w:pPr>
        <w:pStyle w:val="Heading1"/>
        <w:spacing w:line="240" w:lineRule="auto"/>
        <w:rPr>
          <w:rStyle w:val="markedcontent"/>
          <w:rFonts w:eastAsiaTheme="minorHAnsi"/>
          <w:b/>
          <w:bCs/>
        </w:rPr>
      </w:pPr>
      <w:r w:rsidRPr="00CB4F6A">
        <w:rPr>
          <w:rStyle w:val="markedcontent"/>
          <w:rFonts w:eastAsiaTheme="minorHAnsi"/>
          <w:b/>
          <w:bCs/>
        </w:rPr>
        <w:t xml:space="preserve">III </w:t>
      </w:r>
      <w:r w:rsidR="0039176A">
        <w:rPr>
          <w:rStyle w:val="markedcontent"/>
          <w:rFonts w:eastAsiaTheme="minorHAnsi"/>
          <w:b/>
          <w:bCs/>
        </w:rPr>
        <w:t xml:space="preserve">- </w:t>
      </w:r>
      <w:r w:rsidRPr="00CB4F6A">
        <w:rPr>
          <w:rStyle w:val="markedcontent"/>
          <w:rFonts w:eastAsiaTheme="minorHAnsi"/>
          <w:b/>
          <w:bCs/>
        </w:rPr>
        <w:t>OBRAZLOŽENJE PREDLOŽENIH ZAKONSKIH RJEŠENJA</w:t>
      </w:r>
    </w:p>
    <w:p w:rsidR="00CB4F6A" w:rsidRPr="00CB4F6A" w:rsidRDefault="00CB4F6A" w:rsidP="00CB4F6A">
      <w:pPr>
        <w:widowControl w:val="0"/>
        <w:autoSpaceDE w:val="0"/>
        <w:autoSpaceDN w:val="0"/>
        <w:adjustRightInd w:val="0"/>
        <w:spacing w:after="0" w:line="240" w:lineRule="auto"/>
        <w:ind w:left="7"/>
        <w:jc w:val="both"/>
        <w:rPr>
          <w:rFonts w:ascii="Arial" w:hAnsi="Arial" w:cs="Arial"/>
          <w:sz w:val="24"/>
          <w:szCs w:val="24"/>
        </w:rPr>
      </w:pPr>
      <w:r w:rsidRPr="00CB4F6A">
        <w:rPr>
          <w:rFonts w:ascii="Arial" w:hAnsi="Arial" w:cs="Arial"/>
          <w:b/>
          <w:bCs/>
          <w:sz w:val="24"/>
          <w:szCs w:val="24"/>
        </w:rPr>
        <w:t>POGLAVLJE I – OP</w:t>
      </w:r>
      <w:r w:rsidRPr="00CB4F6A">
        <w:rPr>
          <w:rFonts w:ascii="Arial" w:hAnsi="Arial" w:cs="Arial"/>
          <w:b/>
          <w:sz w:val="24"/>
          <w:szCs w:val="24"/>
        </w:rPr>
        <w:t>Ć</w:t>
      </w:r>
      <w:r w:rsidRPr="00CB4F6A">
        <w:rPr>
          <w:rFonts w:ascii="Arial" w:hAnsi="Arial" w:cs="Arial"/>
          <w:b/>
          <w:bCs/>
          <w:sz w:val="24"/>
          <w:szCs w:val="24"/>
        </w:rPr>
        <w:t>E ODREDBE</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bCs/>
          <w:sz w:val="24"/>
          <w:szCs w:val="24"/>
        </w:rPr>
        <w:t>Člankom 1.</w:t>
      </w:r>
      <w:r w:rsidRPr="00CB4F6A">
        <w:rPr>
          <w:rFonts w:ascii="Arial" w:eastAsia="Calibri" w:hAnsi="Arial" w:cs="Arial"/>
          <w:sz w:val="24"/>
          <w:szCs w:val="24"/>
        </w:rPr>
        <w:t xml:space="preserve"> uređuje se predmet zakona.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bCs/>
          <w:sz w:val="24"/>
          <w:szCs w:val="24"/>
        </w:rPr>
        <w:t xml:space="preserve">Člankom 2. </w:t>
      </w:r>
      <w:r w:rsidRPr="00CB4F6A">
        <w:rPr>
          <w:rFonts w:ascii="Arial" w:eastAsia="Calibri" w:hAnsi="Arial" w:cs="Arial"/>
          <w:sz w:val="24"/>
          <w:szCs w:val="24"/>
        </w:rPr>
        <w:t>propisuju se temeljni ciljevi zakona koji se odnose na promoviranje, reguliranje proizvodnje električne energije i energije grijanja i hlađenja iz OIEiUK, uporaba OIE u transportu, povećanje udjela OIE u ukupnoj potrošnji energije, poticajne mjere te unapređenje regulatornog okvira i tehničke infrastrukture za OIEiUK.</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3. </w:t>
      </w:r>
      <w:r w:rsidRPr="00CB4F6A">
        <w:rPr>
          <w:rFonts w:ascii="Arial" w:eastAsia="Calibri" w:hAnsi="Arial" w:cs="Arial"/>
          <w:sz w:val="24"/>
          <w:szCs w:val="24"/>
        </w:rPr>
        <w:t>definirana su značenja izraza koji su rabljeni u predmetnom zakonu.</w:t>
      </w:r>
    </w:p>
    <w:p w:rsidR="0039176A" w:rsidRDefault="0039176A" w:rsidP="00CB4F6A">
      <w:pPr>
        <w:widowControl w:val="0"/>
        <w:autoSpaceDE w:val="0"/>
        <w:autoSpaceDN w:val="0"/>
        <w:adjustRightInd w:val="0"/>
        <w:spacing w:after="0" w:line="240" w:lineRule="auto"/>
        <w:jc w:val="both"/>
        <w:rPr>
          <w:rFonts w:ascii="Arial" w:hAnsi="Arial" w:cs="Arial"/>
          <w:b/>
          <w:bCs/>
          <w:sz w:val="24"/>
          <w:szCs w:val="24"/>
        </w:rPr>
      </w:pPr>
    </w:p>
    <w:p w:rsidR="00CB4F6A" w:rsidRPr="00CB4F6A" w:rsidRDefault="00CB4F6A" w:rsidP="00CB4F6A">
      <w:pPr>
        <w:widowControl w:val="0"/>
        <w:autoSpaceDE w:val="0"/>
        <w:autoSpaceDN w:val="0"/>
        <w:adjustRightInd w:val="0"/>
        <w:spacing w:after="0" w:line="240" w:lineRule="auto"/>
        <w:jc w:val="both"/>
        <w:rPr>
          <w:rFonts w:ascii="Arial" w:hAnsi="Arial" w:cs="Arial"/>
          <w:b/>
          <w:bCs/>
          <w:sz w:val="24"/>
          <w:szCs w:val="24"/>
        </w:rPr>
      </w:pPr>
      <w:r w:rsidRPr="00CB4F6A">
        <w:rPr>
          <w:rFonts w:ascii="Arial" w:hAnsi="Arial" w:cs="Arial"/>
          <w:b/>
          <w:bCs/>
          <w:sz w:val="24"/>
          <w:szCs w:val="24"/>
        </w:rPr>
        <w:t>PO</w:t>
      </w:r>
      <w:r w:rsidR="0039176A">
        <w:rPr>
          <w:rFonts w:ascii="Arial" w:hAnsi="Arial" w:cs="Arial"/>
          <w:b/>
          <w:bCs/>
          <w:sz w:val="24"/>
          <w:szCs w:val="24"/>
        </w:rPr>
        <w:t>GLAVLJE II – OBVEZUJUĆI CILJEVI</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4.</w:t>
      </w:r>
      <w:r w:rsidRPr="00CB4F6A">
        <w:rPr>
          <w:rFonts w:ascii="Arial" w:eastAsia="Calibri" w:hAnsi="Arial" w:cs="Arial"/>
          <w:sz w:val="24"/>
          <w:szCs w:val="24"/>
        </w:rPr>
        <w:t xml:space="preserve"> je propisan način ostvarivanja ciljeva za korištenje obnovljivih izvora energije, te podrška ispunjenju međunarodnih obveza Bosne i Hercegovine.</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w:t>
      </w:r>
      <w:r w:rsidRPr="00CB4F6A">
        <w:rPr>
          <w:rFonts w:ascii="Arial" w:eastAsia="Calibri" w:hAnsi="Arial" w:cs="Arial"/>
          <w:sz w:val="24"/>
          <w:szCs w:val="24"/>
        </w:rPr>
        <w:t>. je propisana metodologija za izračunavanje udjela obnovljivih izvora energije u ukupnoj finalnoj potrošnji energije.</w:t>
      </w:r>
    </w:p>
    <w:p w:rsidR="0039176A" w:rsidRDefault="0039176A" w:rsidP="00CB4F6A">
      <w:pPr>
        <w:widowControl w:val="0"/>
        <w:autoSpaceDE w:val="0"/>
        <w:autoSpaceDN w:val="0"/>
        <w:adjustRightInd w:val="0"/>
        <w:spacing w:after="0" w:line="240" w:lineRule="auto"/>
        <w:jc w:val="both"/>
        <w:rPr>
          <w:rFonts w:ascii="Arial" w:hAnsi="Arial" w:cs="Arial"/>
          <w:b/>
          <w:bCs/>
          <w:sz w:val="24"/>
          <w:szCs w:val="24"/>
        </w:rPr>
      </w:pPr>
    </w:p>
    <w:p w:rsidR="00CB4F6A" w:rsidRPr="00CB4F6A" w:rsidRDefault="00CB4F6A" w:rsidP="00CB4F6A">
      <w:pPr>
        <w:widowControl w:val="0"/>
        <w:autoSpaceDE w:val="0"/>
        <w:autoSpaceDN w:val="0"/>
        <w:adjustRightInd w:val="0"/>
        <w:spacing w:after="0" w:line="240" w:lineRule="auto"/>
        <w:jc w:val="both"/>
        <w:rPr>
          <w:rFonts w:ascii="Arial" w:hAnsi="Arial" w:cs="Arial"/>
          <w:b/>
          <w:bCs/>
          <w:sz w:val="24"/>
          <w:szCs w:val="24"/>
        </w:rPr>
      </w:pPr>
      <w:r w:rsidRPr="00CB4F6A">
        <w:rPr>
          <w:rFonts w:ascii="Arial" w:hAnsi="Arial" w:cs="Arial"/>
          <w:b/>
          <w:bCs/>
          <w:sz w:val="24"/>
          <w:szCs w:val="24"/>
        </w:rPr>
        <w:t xml:space="preserve">POGLAVLJE III – POSTROJENJA </w:t>
      </w:r>
      <w:r w:rsidR="0039176A">
        <w:rPr>
          <w:rFonts w:ascii="Arial" w:hAnsi="Arial" w:cs="Arial"/>
          <w:b/>
          <w:bCs/>
          <w:sz w:val="24"/>
          <w:szCs w:val="24"/>
        </w:rPr>
        <w:t xml:space="preserve">I PROJEKTI KOJI KORISTE OIEIUK </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6.</w:t>
      </w:r>
      <w:r w:rsidRPr="00CB4F6A">
        <w:rPr>
          <w:rFonts w:ascii="Arial" w:eastAsia="Calibri" w:hAnsi="Arial" w:cs="Arial"/>
          <w:sz w:val="24"/>
          <w:szCs w:val="24"/>
        </w:rPr>
        <w:t xml:space="preserve"> propisane su vrste postrojenja iz obnovljivih izvora prema tehnologiji te klasificiranje istih prema snazi.</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7.</w:t>
      </w:r>
      <w:r w:rsidRPr="00CB4F6A">
        <w:rPr>
          <w:rFonts w:ascii="Arial" w:eastAsia="Calibri" w:hAnsi="Arial" w:cs="Arial"/>
          <w:sz w:val="24"/>
          <w:szCs w:val="24"/>
        </w:rPr>
        <w:t xml:space="preserve"> su propisani aspekti vezani za ispitivanja potencijala OIE.</w:t>
      </w:r>
    </w:p>
    <w:p w:rsidR="0039176A" w:rsidRDefault="0039176A" w:rsidP="00CB4F6A">
      <w:pPr>
        <w:spacing w:line="240" w:lineRule="auto"/>
        <w:jc w:val="both"/>
        <w:rPr>
          <w:rFonts w:ascii="Arial" w:hAnsi="Arial" w:cs="Arial"/>
          <w:b/>
          <w:bCs/>
          <w:sz w:val="24"/>
          <w:szCs w:val="24"/>
        </w:rPr>
      </w:pPr>
    </w:p>
    <w:p w:rsidR="00CB4F6A" w:rsidRPr="00CB4F6A" w:rsidRDefault="00CB4F6A" w:rsidP="0039176A">
      <w:pPr>
        <w:spacing w:after="0" w:line="240" w:lineRule="auto"/>
        <w:jc w:val="both"/>
        <w:rPr>
          <w:rFonts w:ascii="Arial" w:eastAsia="Calibri" w:hAnsi="Arial" w:cs="Arial"/>
          <w:b/>
          <w:sz w:val="24"/>
          <w:szCs w:val="24"/>
        </w:rPr>
      </w:pPr>
      <w:r w:rsidRPr="00CB4F6A">
        <w:rPr>
          <w:rFonts w:ascii="Arial" w:hAnsi="Arial" w:cs="Arial"/>
          <w:b/>
          <w:bCs/>
          <w:sz w:val="24"/>
          <w:szCs w:val="24"/>
        </w:rPr>
        <w:t>POGLAVLJE IV</w:t>
      </w:r>
      <w:r w:rsidRPr="00CB4F6A">
        <w:rPr>
          <w:rFonts w:ascii="Arial" w:eastAsia="Calibri" w:hAnsi="Arial" w:cs="Arial"/>
          <w:b/>
          <w:sz w:val="24"/>
          <w:szCs w:val="24"/>
        </w:rPr>
        <w:t xml:space="preserve"> – OPERATOR ZA OIEIUK</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8. </w:t>
      </w:r>
      <w:r w:rsidRPr="00CB4F6A">
        <w:rPr>
          <w:rFonts w:ascii="Arial" w:eastAsia="Calibri" w:hAnsi="Arial" w:cs="Arial"/>
          <w:sz w:val="24"/>
          <w:szCs w:val="24"/>
        </w:rPr>
        <w:t xml:space="preserve">potvrđeno je osnivanje Operatora za OIEiUK kao neprofitne </w:t>
      </w:r>
      <w:r w:rsidRPr="00CB4F6A">
        <w:rPr>
          <w:rFonts w:ascii="Arial" w:eastAsia="Calibri" w:hAnsi="Arial" w:cs="Arial"/>
          <w:color w:val="000000" w:themeColor="text1"/>
          <w:sz w:val="24"/>
          <w:szCs w:val="24"/>
        </w:rPr>
        <w:t>pravne</w:t>
      </w:r>
      <w:r w:rsidRPr="00CB4F6A">
        <w:rPr>
          <w:rFonts w:ascii="Arial" w:eastAsia="Calibri" w:hAnsi="Arial" w:cs="Arial"/>
          <w:color w:val="FF0000"/>
          <w:sz w:val="24"/>
          <w:szCs w:val="24"/>
        </w:rPr>
        <w:t xml:space="preserve"> </w:t>
      </w:r>
      <w:r w:rsidRPr="00CB4F6A">
        <w:rPr>
          <w:rFonts w:ascii="Arial" w:eastAsia="Calibri" w:hAnsi="Arial" w:cs="Arial"/>
          <w:sz w:val="24"/>
          <w:szCs w:val="24"/>
        </w:rPr>
        <w:t>osobe te njegove opće nadležnosti u kontekstu stvaranja i provođenja sustava poticaja prozvodnje i otkupa električne energije iz OIEiUK sukladno Zakonu o OIEiUK, te da on nastavlja sa radom sukladno ovom zakonu. Osim toga propisano je da Ministarstvo i Regulatorna komisija reguliraju i nadziru rad i poslovanje Operatora za OIEiUK. Člankom 9. je propisana obveza posjedovanja pečata, sjedište Operatora za OIEiUK, te da isti ne posluje u svrhu ostvarivanja dobiti.</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9.</w:t>
      </w:r>
      <w:r w:rsidRPr="00CB4F6A">
        <w:rPr>
          <w:rFonts w:ascii="Arial" w:eastAsia="Calibri" w:hAnsi="Arial" w:cs="Arial"/>
          <w:sz w:val="24"/>
          <w:szCs w:val="24"/>
        </w:rPr>
        <w:t xml:space="preserve"> propisan je način financiranja Operatora za OIEiUK, te način vođenja prikupljenih sredstava.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Člancima 10</w:t>
      </w:r>
      <w:r w:rsidR="0039176A">
        <w:rPr>
          <w:rFonts w:ascii="Arial" w:eastAsia="Calibri" w:hAnsi="Arial" w:cs="Arial"/>
          <w:b/>
          <w:sz w:val="24"/>
          <w:szCs w:val="24"/>
        </w:rPr>
        <w:t>.</w:t>
      </w:r>
      <w:r w:rsidRPr="00CB4F6A">
        <w:rPr>
          <w:rFonts w:ascii="Arial" w:eastAsia="Calibri" w:hAnsi="Arial" w:cs="Arial"/>
          <w:b/>
          <w:sz w:val="24"/>
          <w:szCs w:val="24"/>
        </w:rPr>
        <w:t xml:space="preserve"> – 15.</w:t>
      </w:r>
      <w:r w:rsidRPr="00CB4F6A">
        <w:rPr>
          <w:rFonts w:ascii="Arial" w:eastAsia="Calibri" w:hAnsi="Arial" w:cs="Arial"/>
          <w:sz w:val="24"/>
          <w:szCs w:val="24"/>
        </w:rPr>
        <w:t xml:space="preserve"> propisani su organi Operatora za OIEiUK i to Upravni odbor i Uprava te način imenovanja, nadležnosti, te razlozi za razrješenje istih. </w:t>
      </w:r>
    </w:p>
    <w:p w:rsidR="00CB4F6A" w:rsidRPr="00CB4F6A" w:rsidRDefault="00CB4F6A" w:rsidP="00CB4F6A">
      <w:pPr>
        <w:spacing w:line="240" w:lineRule="auto"/>
        <w:jc w:val="both"/>
        <w:rPr>
          <w:rFonts w:ascii="Arial" w:eastAsia="Calibri" w:hAnsi="Arial" w:cs="Arial"/>
          <w:sz w:val="24"/>
          <w:szCs w:val="24"/>
        </w:rPr>
      </w:pPr>
      <w:r w:rsidRPr="00CB4F6A">
        <w:rPr>
          <w:rFonts w:ascii="Arial" w:eastAsia="Calibri" w:hAnsi="Arial" w:cs="Arial"/>
          <w:b/>
          <w:sz w:val="24"/>
          <w:szCs w:val="24"/>
        </w:rPr>
        <w:t>Člankom 16.</w:t>
      </w:r>
      <w:r w:rsidRPr="00CB4F6A">
        <w:rPr>
          <w:rFonts w:ascii="Arial" w:eastAsia="Calibri" w:hAnsi="Arial" w:cs="Arial"/>
          <w:sz w:val="24"/>
          <w:szCs w:val="24"/>
        </w:rPr>
        <w:t xml:space="preserve"> propisane su vrste akata koje donosi Operator za OIEiUK. </w:t>
      </w:r>
    </w:p>
    <w:p w:rsidR="00CB4F6A" w:rsidRPr="00CB4F6A" w:rsidRDefault="00CB4F6A" w:rsidP="00CB4F6A">
      <w:pPr>
        <w:spacing w:line="240" w:lineRule="auto"/>
        <w:jc w:val="both"/>
        <w:rPr>
          <w:rFonts w:ascii="Arial" w:eastAsia="Calibri" w:hAnsi="Arial" w:cs="Arial"/>
          <w:sz w:val="24"/>
          <w:szCs w:val="24"/>
        </w:rPr>
      </w:pPr>
      <w:r w:rsidRPr="00CB4F6A">
        <w:rPr>
          <w:rFonts w:ascii="Arial" w:eastAsia="Calibri" w:hAnsi="Arial" w:cs="Arial"/>
          <w:b/>
          <w:sz w:val="24"/>
          <w:szCs w:val="24"/>
        </w:rPr>
        <w:lastRenderedPageBreak/>
        <w:t>Člankom 17.</w:t>
      </w:r>
      <w:r w:rsidRPr="00CB4F6A">
        <w:rPr>
          <w:rFonts w:ascii="Arial" w:eastAsia="Calibri" w:hAnsi="Arial" w:cs="Arial"/>
          <w:sz w:val="24"/>
          <w:szCs w:val="24"/>
        </w:rPr>
        <w:t xml:space="preserve"> propisane su nadležnosti Operatora za OIEiUK. Navedeni članak propisuje obvezu Operatora za OIEiUK da vodi evidenciju o ukupnoj električnoj energiji proizvedenoj u postrojenjima koja koriste OIEiUK</w:t>
      </w:r>
      <w:r w:rsidRPr="00CB4F6A">
        <w:rPr>
          <w:rFonts w:ascii="Arial" w:eastAsia="Calibri" w:hAnsi="Arial" w:cs="Arial"/>
          <w:color w:val="FF0000"/>
          <w:sz w:val="24"/>
          <w:szCs w:val="24"/>
        </w:rPr>
        <w:t>,</w:t>
      </w:r>
      <w:r w:rsidRPr="00CB4F6A">
        <w:rPr>
          <w:rFonts w:ascii="Arial" w:eastAsia="Calibri" w:hAnsi="Arial" w:cs="Arial"/>
          <w:sz w:val="24"/>
          <w:szCs w:val="24"/>
        </w:rPr>
        <w:t xml:space="preserve"> a iz kojih Operator za OIEiUK vrši otkup električne energije, potpisivanja predugovora i ugovora, isplatu poticaja, prikupljanje i obrađivanje različitih podataka koji su bitni za sektor energije, dostavljanje izvješća drugim relevantnim subjektima, donošenje podzakonskih akata i drugo.</w:t>
      </w:r>
    </w:p>
    <w:p w:rsidR="00CB4F6A" w:rsidRPr="00CB4F6A" w:rsidRDefault="00CB4F6A" w:rsidP="0039176A">
      <w:pPr>
        <w:spacing w:after="0" w:line="240" w:lineRule="auto"/>
        <w:jc w:val="both"/>
        <w:rPr>
          <w:rFonts w:ascii="Arial" w:eastAsia="Calibri" w:hAnsi="Arial" w:cs="Arial"/>
          <w:b/>
          <w:sz w:val="24"/>
          <w:szCs w:val="24"/>
        </w:rPr>
      </w:pPr>
      <w:r w:rsidRPr="00CB4F6A">
        <w:rPr>
          <w:rFonts w:ascii="Arial" w:hAnsi="Arial" w:cs="Arial"/>
          <w:b/>
          <w:bCs/>
          <w:sz w:val="24"/>
          <w:szCs w:val="24"/>
        </w:rPr>
        <w:t>POGLAVLJE V</w:t>
      </w:r>
      <w:r w:rsidRPr="00CB4F6A">
        <w:rPr>
          <w:rFonts w:ascii="Arial" w:eastAsia="Calibri" w:hAnsi="Arial" w:cs="Arial"/>
          <w:b/>
          <w:sz w:val="24"/>
          <w:szCs w:val="24"/>
        </w:rPr>
        <w:t xml:space="preserve"> – GARANCIJE PODRIJETLA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18. </w:t>
      </w:r>
      <w:r w:rsidRPr="00CB4F6A">
        <w:rPr>
          <w:rFonts w:ascii="Arial" w:eastAsia="Calibri" w:hAnsi="Arial" w:cs="Arial"/>
          <w:sz w:val="24"/>
          <w:szCs w:val="24"/>
        </w:rPr>
        <w:t>propisuje se mogućnost izdavanja garancija podrijetla. Osim toga propisuje se način izdavanja, svrha, vođenje evidencije, te standardizirani format garancija podrijetla. U istom članku propisana je obveza donošenja Pravilnika od strane Operatora za OIEIUK, a kojim će se propisati procedure, monitoring, registar garancija podrijetla kao i ostale odredbe bitne za funkcioniranje istih.</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19. </w:t>
      </w:r>
      <w:r w:rsidRPr="00CB4F6A">
        <w:rPr>
          <w:rFonts w:ascii="Arial" w:eastAsia="Calibri" w:hAnsi="Arial" w:cs="Arial"/>
          <w:sz w:val="24"/>
          <w:szCs w:val="24"/>
        </w:rPr>
        <w:t>propisuje se uspostava i vođenje elektroničkog registra garancija podrijetla.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20.</w:t>
      </w:r>
      <w:r w:rsidRPr="00CB4F6A">
        <w:rPr>
          <w:rFonts w:ascii="Arial" w:eastAsia="Calibri" w:hAnsi="Arial" w:cs="Arial"/>
          <w:sz w:val="24"/>
          <w:szCs w:val="24"/>
        </w:rPr>
        <w:t xml:space="preserve"> propisano je izdavanje, prijenos i poništavanja garancije podrijetla.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21.</w:t>
      </w:r>
      <w:r w:rsidRPr="00CB4F6A">
        <w:rPr>
          <w:rFonts w:ascii="Arial" w:eastAsia="Calibri" w:hAnsi="Arial" w:cs="Arial"/>
          <w:sz w:val="24"/>
          <w:szCs w:val="24"/>
        </w:rPr>
        <w:t xml:space="preserve"> propis</w:t>
      </w:r>
      <w:r w:rsidR="00547D98">
        <w:rPr>
          <w:rFonts w:ascii="Arial" w:eastAsia="Calibri" w:hAnsi="Arial" w:cs="Arial"/>
          <w:sz w:val="24"/>
          <w:szCs w:val="24"/>
        </w:rPr>
        <w:t xml:space="preserve">ane su procedure za monitoring </w:t>
      </w:r>
      <w:r w:rsidRPr="00CB4F6A">
        <w:rPr>
          <w:rFonts w:ascii="Arial" w:eastAsia="Calibri" w:hAnsi="Arial" w:cs="Arial"/>
          <w:sz w:val="24"/>
          <w:szCs w:val="24"/>
        </w:rPr>
        <w:t>garancija podrijetla, te obveza suradnje kvalificiranih proizvođača sa Operatorom za OIEiUK. Osim toga u istom članku je propisana obveza donošenja pravilnika od strane Regulatorne komisije</w:t>
      </w:r>
      <w:r w:rsidRPr="00CB4F6A">
        <w:rPr>
          <w:rFonts w:ascii="Arial" w:eastAsia="Calibri" w:hAnsi="Arial" w:cs="Arial"/>
          <w:color w:val="FF0000"/>
          <w:sz w:val="24"/>
          <w:szCs w:val="24"/>
        </w:rPr>
        <w:t>,</w:t>
      </w:r>
      <w:r w:rsidRPr="00CB4F6A">
        <w:rPr>
          <w:rFonts w:ascii="Arial" w:eastAsia="Calibri" w:hAnsi="Arial" w:cs="Arial"/>
          <w:sz w:val="24"/>
          <w:szCs w:val="24"/>
        </w:rPr>
        <w:t xml:space="preserve"> a kojim će se propisati metodologija utvrđivanja podrijetla elektrilne energije i način izračuna i objave strukture preostale električne energije u Federaciji BiH.</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22.</w:t>
      </w:r>
      <w:r w:rsidRPr="00CB4F6A">
        <w:rPr>
          <w:rFonts w:ascii="Arial" w:eastAsia="Calibri" w:hAnsi="Arial" w:cs="Arial"/>
          <w:sz w:val="24"/>
          <w:szCs w:val="24"/>
        </w:rPr>
        <w:t xml:space="preserve"> propisno je međunarodno </w:t>
      </w:r>
      <w:r w:rsidRPr="00CB4F6A">
        <w:rPr>
          <w:rFonts w:ascii="Arial" w:eastAsia="Calibri" w:hAnsi="Arial" w:cs="Arial"/>
          <w:color w:val="000000" w:themeColor="text1"/>
          <w:sz w:val="24"/>
          <w:szCs w:val="24"/>
        </w:rPr>
        <w:t>priznanje</w:t>
      </w:r>
      <w:r w:rsidRPr="00CB4F6A">
        <w:rPr>
          <w:rFonts w:ascii="Arial" w:eastAsia="Calibri" w:hAnsi="Arial" w:cs="Arial"/>
          <w:color w:val="FF0000"/>
          <w:sz w:val="24"/>
          <w:szCs w:val="24"/>
        </w:rPr>
        <w:t xml:space="preserve"> </w:t>
      </w:r>
      <w:r w:rsidRPr="00CB4F6A">
        <w:rPr>
          <w:rFonts w:ascii="Arial" w:eastAsia="Calibri" w:hAnsi="Arial" w:cs="Arial"/>
          <w:sz w:val="24"/>
          <w:szCs w:val="24"/>
        </w:rPr>
        <w:t xml:space="preserve">garancija podrijetla. </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23.</w:t>
      </w:r>
      <w:r w:rsidRPr="00CB4F6A">
        <w:rPr>
          <w:rFonts w:ascii="Arial" w:eastAsia="Calibri" w:hAnsi="Arial" w:cs="Arial"/>
          <w:sz w:val="24"/>
          <w:szCs w:val="24"/>
        </w:rPr>
        <w:t xml:space="preserve"> propisano je donošenje podzakonskog akta o načinu izdavanja garancija podrijetla za toplinsku energiju proizvedenu iz OIE.</w:t>
      </w:r>
    </w:p>
    <w:p w:rsidR="0039176A" w:rsidRDefault="0039176A" w:rsidP="00CB4F6A">
      <w:pPr>
        <w:spacing w:line="240" w:lineRule="auto"/>
        <w:jc w:val="both"/>
        <w:rPr>
          <w:rFonts w:ascii="Arial" w:hAnsi="Arial" w:cs="Arial"/>
          <w:b/>
          <w:bCs/>
          <w:sz w:val="24"/>
          <w:szCs w:val="24"/>
        </w:rPr>
      </w:pPr>
    </w:p>
    <w:p w:rsidR="00CB4F6A" w:rsidRPr="00CB4F6A" w:rsidRDefault="00CB4F6A" w:rsidP="0039176A">
      <w:pPr>
        <w:spacing w:after="0" w:line="240" w:lineRule="auto"/>
        <w:jc w:val="both"/>
        <w:rPr>
          <w:rFonts w:ascii="Arial" w:eastAsia="Calibri" w:hAnsi="Arial" w:cs="Arial"/>
          <w:b/>
          <w:sz w:val="24"/>
          <w:szCs w:val="24"/>
        </w:rPr>
      </w:pPr>
      <w:r w:rsidRPr="00CB4F6A">
        <w:rPr>
          <w:rFonts w:ascii="Arial" w:hAnsi="Arial" w:cs="Arial"/>
          <w:b/>
          <w:bCs/>
          <w:sz w:val="24"/>
          <w:szCs w:val="24"/>
        </w:rPr>
        <w:t>POGLAVLJE VI</w:t>
      </w:r>
      <w:r w:rsidRPr="00CB4F6A">
        <w:rPr>
          <w:rFonts w:ascii="Arial" w:eastAsia="Calibri" w:hAnsi="Arial" w:cs="Arial"/>
          <w:b/>
          <w:sz w:val="24"/>
          <w:szCs w:val="24"/>
        </w:rPr>
        <w:t xml:space="preserve"> – TEHNOLOŠKE KVOTE I OBIM AUKCIJA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Člancima 24. i 25.</w:t>
      </w:r>
      <w:r w:rsidRPr="00CB4F6A">
        <w:rPr>
          <w:rFonts w:ascii="Arial" w:eastAsia="Calibri" w:hAnsi="Arial" w:cs="Arial"/>
          <w:sz w:val="24"/>
          <w:szCs w:val="24"/>
        </w:rPr>
        <w:t xml:space="preserve">  propisane su tehnološke kvote, termini i obujmi aukcija te procjena doprinosa  prosumera, a donose se u Uredbi koju usvaja Vlada Federacije BiH na prijedlog Federalnog ministarstva energije, rudarstva i industrije. Osim toga, propisan je vremensko razdoblje za koje se utvrđuju kvote i obujmi aukcija, raspodjela slobodnih tehnoloških kvota, te način izmjene istih kroz Uredbu.</w:t>
      </w:r>
    </w:p>
    <w:p w:rsidR="0039176A" w:rsidRDefault="0039176A" w:rsidP="00CB4F6A">
      <w:pPr>
        <w:spacing w:line="240" w:lineRule="auto"/>
        <w:jc w:val="both"/>
        <w:rPr>
          <w:rFonts w:ascii="Arial" w:hAnsi="Arial" w:cs="Arial"/>
          <w:b/>
          <w:bCs/>
          <w:sz w:val="24"/>
          <w:szCs w:val="24"/>
        </w:rPr>
      </w:pPr>
    </w:p>
    <w:p w:rsidR="00CB4F6A" w:rsidRPr="00CB4F6A" w:rsidRDefault="00CB4F6A" w:rsidP="0039176A">
      <w:pPr>
        <w:spacing w:after="0" w:line="240" w:lineRule="auto"/>
        <w:jc w:val="both"/>
        <w:rPr>
          <w:rFonts w:ascii="Arial" w:eastAsia="Calibri" w:hAnsi="Arial" w:cs="Arial"/>
          <w:b/>
          <w:sz w:val="24"/>
          <w:szCs w:val="24"/>
        </w:rPr>
      </w:pPr>
      <w:r w:rsidRPr="00CB4F6A">
        <w:rPr>
          <w:rFonts w:ascii="Arial" w:hAnsi="Arial" w:cs="Arial"/>
          <w:b/>
          <w:bCs/>
          <w:sz w:val="24"/>
          <w:szCs w:val="24"/>
        </w:rPr>
        <w:t>POGLAVLJE VII</w:t>
      </w:r>
      <w:r w:rsidRPr="00CB4F6A">
        <w:rPr>
          <w:rFonts w:ascii="Arial" w:eastAsia="Calibri" w:hAnsi="Arial" w:cs="Arial"/>
          <w:b/>
          <w:sz w:val="24"/>
          <w:szCs w:val="24"/>
        </w:rPr>
        <w:t xml:space="preserve"> – POTICAJNE MJERE ZA KORIŠTENJE OIE</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26. </w:t>
      </w:r>
      <w:r w:rsidRPr="00CB4F6A">
        <w:rPr>
          <w:rFonts w:ascii="Arial" w:eastAsia="Calibri" w:hAnsi="Arial" w:cs="Arial"/>
          <w:sz w:val="24"/>
          <w:szCs w:val="24"/>
        </w:rPr>
        <w:t>propisane su prednosti i pogodnosti za proizvođače električne energije koji koriste OIEiUK. Osim toga, propisana je obveza donošenja Pravilnika od strane Regulatorne komisije, a kojim se uređuje status kvalificiranog proizvođača.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27. </w:t>
      </w:r>
      <w:r w:rsidRPr="00CB4F6A">
        <w:rPr>
          <w:rFonts w:ascii="Arial" w:eastAsia="Calibri" w:hAnsi="Arial" w:cs="Arial"/>
          <w:sz w:val="24"/>
          <w:szCs w:val="24"/>
        </w:rPr>
        <w:t>propisuje se obveza plaćanja naknade za poticanje od strane svih krajnjih kupaca električne energije. Člankom 28. je propisano donošenje Uredbe od strane Vlade Federacije BiH, kojom se propisuje način određivanja, prikupljanja, raspodjele naknade za poticaje, vrijeme izgradnje postrojenja, način stjecanja i poništavanja statusa potencijalno privilegiranog i privilegiranog prozivođača, te način utvrđivanja administracijskih barijera. Člankom 27. je propisano da će Operator za OIEiUK, prilikom izračuna potrebitih sredstava za sustav poticaja, planirati iznos u visini od 10% od planiranog ukupnog iznosa naknade za poticanje, koji će se koristiti za unapređenje mjera energijske učinkovitosti i promoviranja proizvodnje električne energije iz OIE i da će realiziranje mjera provoditi Fond za zaštitu okoliša Federacije Bosne i Hercegovine.</w:t>
      </w:r>
    </w:p>
    <w:p w:rsidR="00CB4F6A" w:rsidRPr="00CB4F6A" w:rsidRDefault="00CB4F6A" w:rsidP="00CB4F6A">
      <w:pPr>
        <w:spacing w:line="240" w:lineRule="auto"/>
        <w:jc w:val="both"/>
        <w:rPr>
          <w:rFonts w:ascii="Arial" w:eastAsia="Calibri" w:hAnsi="Arial" w:cs="Arial"/>
          <w:sz w:val="24"/>
          <w:szCs w:val="24"/>
        </w:rPr>
      </w:pPr>
      <w:r w:rsidRPr="00CB4F6A">
        <w:rPr>
          <w:rFonts w:ascii="Arial" w:eastAsia="Calibri" w:hAnsi="Arial" w:cs="Arial"/>
          <w:b/>
          <w:sz w:val="24"/>
          <w:szCs w:val="24"/>
        </w:rPr>
        <w:t xml:space="preserve">Člankom 28. </w:t>
      </w:r>
      <w:r w:rsidRPr="00CB4F6A">
        <w:rPr>
          <w:rFonts w:ascii="Arial" w:eastAsia="Calibri" w:hAnsi="Arial" w:cs="Arial"/>
          <w:sz w:val="24"/>
          <w:szCs w:val="24"/>
        </w:rPr>
        <w:t>propisuju se odnosi između Operatora za OIEiUK i opskrbljivača.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lastRenderedPageBreak/>
        <w:t>Člankom 29.</w:t>
      </w:r>
      <w:r w:rsidRPr="00CB4F6A">
        <w:rPr>
          <w:rFonts w:ascii="Arial" w:eastAsia="Calibri" w:hAnsi="Arial" w:cs="Arial"/>
          <w:sz w:val="24"/>
          <w:szCs w:val="24"/>
        </w:rPr>
        <w:t xml:space="preserve"> propisane su vrste poticaja koje proizvođači iz OIE mogu ostvariti u postupcima FIT i FIP aukcija. U članku je propisano donošenje Pravilnika od strane Operatora za OIEiUK uz suglasnost Regulatorne komisije, a kojim se uređuje postupak FIT i FIP aukcija, prava i obveze učesnika u postupku aukcija, kriterijumi i rokovi za provođenje aukcija obveza vođenja zapisnika i pisanja izvješća, te druge odredbe bitne za provođenje postupka aukcija.</w:t>
      </w:r>
    </w:p>
    <w:p w:rsidR="00CB4F6A" w:rsidRPr="00CB4F6A" w:rsidRDefault="00CB4F6A" w:rsidP="0039176A">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Člancima 30. i 31. </w:t>
      </w:r>
      <w:r w:rsidRPr="00CB4F6A">
        <w:rPr>
          <w:rFonts w:ascii="Arial" w:eastAsia="Calibri" w:hAnsi="Arial" w:cs="Arial"/>
          <w:sz w:val="24"/>
          <w:szCs w:val="24"/>
        </w:rPr>
        <w:t>propisane su posebne mjere za poticaje korištenja OIE u grijanju i hlađenju te poticanje korištenja OIE u transportu.</w:t>
      </w:r>
    </w:p>
    <w:p w:rsidR="0039176A" w:rsidRDefault="0039176A"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VIII</w:t>
      </w:r>
      <w:r w:rsidRPr="00CB4F6A">
        <w:rPr>
          <w:rFonts w:ascii="Arial" w:eastAsia="Calibri" w:hAnsi="Arial" w:cs="Arial"/>
          <w:b/>
          <w:sz w:val="24"/>
          <w:szCs w:val="24"/>
        </w:rPr>
        <w:t xml:space="preserve"> – POSTUPAK AUKCIJA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32. </w:t>
      </w:r>
      <w:r w:rsidRPr="00CB4F6A">
        <w:rPr>
          <w:rFonts w:ascii="Arial" w:eastAsia="Calibri" w:hAnsi="Arial" w:cs="Arial"/>
          <w:sz w:val="24"/>
          <w:szCs w:val="24"/>
        </w:rPr>
        <w:t>propisan je postupak i minimalni uvjeti za učešće u FIT aukcijama. Člankom 32. su propisane aktivnosti koje Operator za OIEiUK mora provesti u postupku FIT aukcija.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33. </w:t>
      </w:r>
      <w:r w:rsidRPr="00CB4F6A">
        <w:rPr>
          <w:rFonts w:ascii="Arial" w:eastAsia="Calibri" w:hAnsi="Arial" w:cs="Arial"/>
          <w:sz w:val="24"/>
          <w:szCs w:val="24"/>
        </w:rPr>
        <w:t>propisana je detaljnija priprema FIT aukcije kroz obvezu donošenja Odluke koja najmanje sadrži predmet FiT aukcije, maksimalne vrijednosti garantiranih otkupnih cijena, rok za podnošenje ponuda, obvezu objavljivanja javnog poziva, kriterijume za provođenje e-aukcija te ostale bitne elemente. Osim toga, člankom 33. je propisana obveza imenovanja Komisije za provođenje FIT aukcije.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34.</w:t>
      </w:r>
      <w:r w:rsidRPr="00CB4F6A">
        <w:rPr>
          <w:rFonts w:ascii="Arial" w:eastAsia="Calibri" w:hAnsi="Arial" w:cs="Arial"/>
          <w:sz w:val="24"/>
          <w:szCs w:val="24"/>
        </w:rPr>
        <w:t xml:space="preserve"> propisano je izvršenje FIT aukcije kroz e-aukciju. Člankom 34. su propisani rokovi za isticanje ponuda na e-aukciji, kriterijum za izbor najpovoljnijeg ponuđača, rangiranje ponuda, utvrđivanje statusa potencijalno privilegiranog proizvođača, zaključenje predugovora o otkupu električne energije po garantiranim otkupnim cijenama, prvo na žalbu, te monitoring aukcije. </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35.</w:t>
      </w:r>
      <w:r w:rsidRPr="00CB4F6A">
        <w:rPr>
          <w:rFonts w:ascii="Arial" w:eastAsia="Calibri" w:hAnsi="Arial" w:cs="Arial"/>
          <w:sz w:val="24"/>
          <w:szCs w:val="24"/>
        </w:rPr>
        <w:t xml:space="preserve"> propisan je postupak i minimalni uvjeti za učešće u FIP aukcijama. Člankom 35. su propisane aktivnosti koje Operator za OIEiUK mora provesti u postupku FIP aukcija.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36. </w:t>
      </w:r>
      <w:r w:rsidRPr="00CB4F6A">
        <w:rPr>
          <w:rFonts w:ascii="Arial" w:eastAsia="Calibri" w:hAnsi="Arial" w:cs="Arial"/>
          <w:color w:val="000000" w:themeColor="text1"/>
          <w:sz w:val="24"/>
          <w:szCs w:val="24"/>
        </w:rPr>
        <w:t>propisana</w:t>
      </w:r>
      <w:r w:rsidRPr="00CB4F6A">
        <w:rPr>
          <w:rFonts w:ascii="Arial" w:eastAsia="Calibri" w:hAnsi="Arial" w:cs="Arial"/>
          <w:sz w:val="24"/>
          <w:szCs w:val="24"/>
        </w:rPr>
        <w:t xml:space="preserve"> je detaljnija priprema FIP aukcije kroz obvezu donošenja Odluke koja najmanje sadrži predmet FIP aukcije, granične vrijednosti fiksne premije, rok za podnošenje ponuda, obvezu objavljavanja javnog poziva, kriterijume za provođenje e-aukcija, te ostale bitne elemente. Osim toga, člankom je propisana obveza imenovanja Komisije za provođenje FIP aukcije.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37.</w:t>
      </w:r>
      <w:r w:rsidRPr="00CB4F6A">
        <w:rPr>
          <w:rFonts w:ascii="Arial" w:eastAsia="Calibri" w:hAnsi="Arial" w:cs="Arial"/>
          <w:sz w:val="24"/>
          <w:szCs w:val="24"/>
        </w:rPr>
        <w:t xml:space="preserve"> propisano je izvršenje FIP aukcije. Člankom su propisani rokovi za isticanje ponuda, kriterijumi za izbor najpovoljnijeg ponuđača, rangiranje ponuda, utvrđivanje statusa potencijalno privilegiranog proizvođača, zaključenje predugovora o dodjeli fiksne premije, prvo na žalbu, monitoring aukcije, te način provođenja prve aukcije.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38.</w:t>
      </w:r>
      <w:r w:rsidRPr="00CB4F6A">
        <w:rPr>
          <w:rFonts w:ascii="Arial" w:eastAsia="Calibri" w:hAnsi="Arial" w:cs="Arial"/>
          <w:sz w:val="24"/>
          <w:szCs w:val="24"/>
        </w:rPr>
        <w:t xml:space="preserve"> propisan je način stjecanja statusa potencijalno privilegiranog proizvođača, te obveza izgradnje i </w:t>
      </w:r>
      <w:r w:rsidRPr="00CB4F6A">
        <w:rPr>
          <w:rFonts w:ascii="Arial" w:eastAsia="Calibri" w:hAnsi="Arial" w:cs="Arial"/>
          <w:color w:val="000000" w:themeColor="text1"/>
          <w:sz w:val="24"/>
          <w:szCs w:val="24"/>
        </w:rPr>
        <w:t>puštanja u rad postrojena kako je to predviđeno predugovorom</w:t>
      </w:r>
      <w:r w:rsidRPr="00CB4F6A">
        <w:rPr>
          <w:rFonts w:ascii="Arial" w:eastAsia="Calibri" w:hAnsi="Arial" w:cs="Arial"/>
          <w:sz w:val="24"/>
          <w:szCs w:val="24"/>
        </w:rPr>
        <w:t xml:space="preserve">.  </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39.</w:t>
      </w:r>
      <w:r w:rsidRPr="00CB4F6A">
        <w:rPr>
          <w:rFonts w:ascii="Arial" w:eastAsia="Calibri" w:hAnsi="Arial" w:cs="Arial"/>
          <w:sz w:val="24"/>
          <w:szCs w:val="24"/>
        </w:rPr>
        <w:t xml:space="preserve"> propisano je stjecanje statusa privilegiranog proizvođača, način podnošenja zahtjeva za dobijanje statusa, te rješavanje po istom. </w:t>
      </w:r>
    </w:p>
    <w:p w:rsidR="00547D98" w:rsidRDefault="00547D98"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IX</w:t>
      </w:r>
      <w:r w:rsidRPr="00CB4F6A">
        <w:rPr>
          <w:rFonts w:ascii="Arial" w:eastAsia="Calibri" w:hAnsi="Arial" w:cs="Arial"/>
          <w:b/>
          <w:sz w:val="24"/>
          <w:szCs w:val="24"/>
        </w:rPr>
        <w:t xml:space="preserve"> – TRANSPARENTNOST I INFORMIRANJE JAVNOSTI</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40. </w:t>
      </w:r>
      <w:r w:rsidRPr="00CB4F6A">
        <w:rPr>
          <w:rFonts w:ascii="Arial" w:eastAsia="Calibri" w:hAnsi="Arial" w:cs="Arial"/>
          <w:sz w:val="24"/>
          <w:szCs w:val="24"/>
        </w:rPr>
        <w:t>propisane su obveze Ministarstva, Regulatorne komisije i Operatora za OIEiUK u kontekstu informiranja javnosti o poticajnim mjerama za OIEiUK.</w:t>
      </w: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eastAsia="Calibri" w:hAnsi="Arial" w:cs="Arial"/>
          <w:b/>
          <w:sz w:val="24"/>
          <w:szCs w:val="24"/>
        </w:rPr>
        <w:t xml:space="preserve">Člankom 41. </w:t>
      </w:r>
      <w:r w:rsidRPr="00CB4F6A">
        <w:rPr>
          <w:rFonts w:ascii="Arial" w:eastAsia="Calibri" w:hAnsi="Arial" w:cs="Arial"/>
          <w:sz w:val="24"/>
          <w:szCs w:val="24"/>
        </w:rPr>
        <w:t>propisana je obveza informisanja javnosti o poticajnim mjerama za OIEiUK, razvijanje edukativnih programa, te organiziranje različitih javnih i stručnih rasprava od strane Ministarstva, Operatora za OIEiUK i Fonda za zaštitu okoliša Federacije Bosne i Hercegovine.</w:t>
      </w: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lastRenderedPageBreak/>
        <w:t>POGLAVLJE X</w:t>
      </w:r>
      <w:r w:rsidRPr="00CB4F6A">
        <w:rPr>
          <w:rFonts w:ascii="Arial" w:eastAsia="Calibri" w:hAnsi="Arial" w:cs="Arial"/>
          <w:b/>
          <w:sz w:val="24"/>
          <w:szCs w:val="24"/>
        </w:rPr>
        <w:t xml:space="preserve"> – GARANTIRANE OTKUPNE CIJENE I PREMIJE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42. </w:t>
      </w:r>
      <w:r w:rsidRPr="00CB4F6A">
        <w:rPr>
          <w:rFonts w:ascii="Arial" w:eastAsia="Calibri" w:hAnsi="Arial" w:cs="Arial"/>
          <w:sz w:val="24"/>
          <w:szCs w:val="24"/>
        </w:rPr>
        <w:t xml:space="preserve">propisano je donošenje Pravilnika koji će sadržavati metodologiju utvrđivanja maksimalnih vrijednosti garantiranih otkupnih cijena, graničnih fiksnih premija, gornje i donje granice prihoda za poticanje, gornje i donje granične otkupne cijene, referentne cijene i zamjenske tržišne cijene od strane Regulatorne komisije. Osim toga, propisani su parametri koji se moraju uzeti  u obzir pri izradi metodologije. Također, člankom 42. je propisano mijenjanje fiksne premije za FIP, u slučaju da zbir tržišne/zamjenske tržišne cijene i fiksne premije bude manji od donje ili veći od gornje granične vrijednosti, kao i razdoblje utvrđivanja zamjenske tržišne cijene. </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43.</w:t>
      </w:r>
      <w:r w:rsidRPr="00CB4F6A">
        <w:rPr>
          <w:rFonts w:ascii="Arial" w:eastAsia="Calibri" w:hAnsi="Arial" w:cs="Arial"/>
          <w:sz w:val="24"/>
          <w:szCs w:val="24"/>
        </w:rPr>
        <w:t xml:space="preserve"> propisana je obveza Regulatorne komisije u svezi prijedloga izračuna i vrijednosti maksimalnih garantiranih otkupnih cijena i graničnih vrijednosti fiksnih premija, gornje i donje granice prihoda za poticanje, gornje i donje granične otkupne cijene. Člankom 43. je propisano da odluku o vrijednosti maksimalnih garantiranih otkupnih cijena, graničnih fiksnih premija, gornje i donje granice prihoda za poticanje, gornje i donje granične otkupne cijene donosi Vlada FBiH na prijedlog Ministarstva.</w:t>
      </w:r>
    </w:p>
    <w:p w:rsidR="00547D98" w:rsidRDefault="00547D98"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XI</w:t>
      </w:r>
      <w:r w:rsidRPr="00CB4F6A">
        <w:rPr>
          <w:rFonts w:ascii="Arial" w:eastAsia="Calibri" w:hAnsi="Arial" w:cs="Arial"/>
          <w:b/>
          <w:sz w:val="24"/>
          <w:szCs w:val="24"/>
        </w:rPr>
        <w:t xml:space="preserve"> – OTKUP ELEKTRIČNE ENERGIJE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44.</w:t>
      </w:r>
      <w:r w:rsidRPr="00CB4F6A">
        <w:rPr>
          <w:rFonts w:ascii="Arial" w:eastAsia="Calibri" w:hAnsi="Arial" w:cs="Arial"/>
          <w:sz w:val="24"/>
          <w:szCs w:val="24"/>
        </w:rPr>
        <w:t xml:space="preserve"> propisana je obveza donošenja standardnih modela predugovora o otkupu električne energije i ugovora o otkupu električne energije. Člankom 44. je propisan minimalan sadržaj predugovora i ugovora, razlog za raskid predugovora, duljinu trajanja ugovora, te razlozi za gubitak statusa potencijalno privilegiranog proizvođača i </w:t>
      </w:r>
      <w:r w:rsidRPr="00CB4F6A">
        <w:rPr>
          <w:rFonts w:ascii="Arial" w:eastAsia="Calibri" w:hAnsi="Arial" w:cs="Arial"/>
          <w:color w:val="000000" w:themeColor="text1"/>
          <w:sz w:val="24"/>
          <w:szCs w:val="24"/>
        </w:rPr>
        <w:t xml:space="preserve">privilegiranog </w:t>
      </w:r>
      <w:r w:rsidRPr="00CB4F6A">
        <w:rPr>
          <w:rFonts w:ascii="Arial" w:eastAsia="Calibri" w:hAnsi="Arial" w:cs="Arial"/>
          <w:sz w:val="24"/>
          <w:szCs w:val="24"/>
        </w:rPr>
        <w:t>proizvođača.</w:t>
      </w:r>
    </w:p>
    <w:p w:rsidR="00CB4F6A" w:rsidRPr="00CB4F6A" w:rsidRDefault="00547D98" w:rsidP="00547D98">
      <w:pPr>
        <w:spacing w:after="0" w:line="240" w:lineRule="auto"/>
        <w:jc w:val="both"/>
        <w:rPr>
          <w:rFonts w:ascii="Arial" w:eastAsia="Calibri" w:hAnsi="Arial" w:cs="Arial"/>
          <w:sz w:val="24"/>
          <w:szCs w:val="24"/>
        </w:rPr>
      </w:pPr>
      <w:r>
        <w:rPr>
          <w:rFonts w:ascii="Arial" w:eastAsia="Calibri" w:hAnsi="Arial" w:cs="Arial"/>
          <w:b/>
          <w:sz w:val="24"/>
          <w:szCs w:val="24"/>
        </w:rPr>
        <w:t>Člankom 45.</w:t>
      </w:r>
      <w:r w:rsidR="00CB4F6A" w:rsidRPr="00CB4F6A">
        <w:rPr>
          <w:rFonts w:ascii="Arial" w:eastAsia="Calibri" w:hAnsi="Arial" w:cs="Arial"/>
          <w:b/>
          <w:sz w:val="24"/>
          <w:szCs w:val="24"/>
        </w:rPr>
        <w:t xml:space="preserve"> </w:t>
      </w:r>
      <w:r w:rsidR="00CB4F6A" w:rsidRPr="00CB4F6A">
        <w:rPr>
          <w:rFonts w:ascii="Arial" w:eastAsia="Calibri" w:hAnsi="Arial" w:cs="Arial"/>
          <w:sz w:val="24"/>
          <w:szCs w:val="24"/>
        </w:rPr>
        <w:t xml:space="preserve">propisana je obveza donošenja standardnih modela predugovora o premiji i </w:t>
      </w:r>
      <w:r w:rsidR="00CB4F6A" w:rsidRPr="00CB4F6A">
        <w:rPr>
          <w:rFonts w:ascii="Arial" w:eastAsia="Calibri" w:hAnsi="Arial" w:cs="Arial"/>
          <w:color w:val="000000" w:themeColor="text1"/>
          <w:sz w:val="24"/>
          <w:szCs w:val="24"/>
        </w:rPr>
        <w:t>ugovora</w:t>
      </w:r>
      <w:r w:rsidR="00CB4F6A" w:rsidRPr="00CB4F6A">
        <w:rPr>
          <w:rFonts w:ascii="Arial" w:eastAsia="Calibri" w:hAnsi="Arial" w:cs="Arial"/>
          <w:color w:val="FF0000"/>
          <w:sz w:val="24"/>
          <w:szCs w:val="24"/>
        </w:rPr>
        <w:t xml:space="preserve"> </w:t>
      </w:r>
      <w:r w:rsidR="00CB4F6A" w:rsidRPr="00CB4F6A">
        <w:rPr>
          <w:rFonts w:ascii="Arial" w:eastAsia="Calibri" w:hAnsi="Arial" w:cs="Arial"/>
          <w:sz w:val="24"/>
          <w:szCs w:val="24"/>
        </w:rPr>
        <w:t xml:space="preserve">o dodjeli premije. Člankom 45. je propisan i minimalan sadržaj predugovora i ugovora o dodjeli premije, razlog za raskid predugovora, duljiinu trajanja ugovora, te razlozi za gubitak statusa potencijalno privilegiranog proizvođača i </w:t>
      </w:r>
      <w:r w:rsidR="00CB4F6A" w:rsidRPr="00CB4F6A">
        <w:rPr>
          <w:rFonts w:ascii="Arial" w:eastAsia="Calibri" w:hAnsi="Arial" w:cs="Arial"/>
          <w:color w:val="000000" w:themeColor="text1"/>
          <w:sz w:val="24"/>
          <w:szCs w:val="24"/>
        </w:rPr>
        <w:t>privilegiranog</w:t>
      </w:r>
      <w:r w:rsidR="00CB4F6A" w:rsidRPr="00CB4F6A">
        <w:rPr>
          <w:rFonts w:ascii="Arial" w:eastAsia="Calibri" w:hAnsi="Arial" w:cs="Arial"/>
          <w:sz w:val="24"/>
          <w:szCs w:val="24"/>
        </w:rPr>
        <w:t xml:space="preserve"> proizvođača.</w:t>
      </w:r>
    </w:p>
    <w:p w:rsidR="00547D98" w:rsidRDefault="00547D98"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XII</w:t>
      </w:r>
      <w:r w:rsidRPr="00CB4F6A">
        <w:rPr>
          <w:rFonts w:ascii="Arial" w:eastAsia="Calibri" w:hAnsi="Arial" w:cs="Arial"/>
          <w:b/>
          <w:sz w:val="24"/>
          <w:szCs w:val="24"/>
        </w:rPr>
        <w:t xml:space="preserve"> – PROIZVODNJA ZA VLASTITE POTREBE</w:t>
      </w: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eastAsia="Calibri" w:hAnsi="Arial" w:cs="Arial"/>
          <w:b/>
          <w:sz w:val="24"/>
          <w:szCs w:val="24"/>
        </w:rPr>
        <w:t xml:space="preserve">Člankom 46. </w:t>
      </w:r>
      <w:r w:rsidRPr="00CB4F6A">
        <w:rPr>
          <w:rFonts w:ascii="Arial" w:eastAsia="Calibri" w:hAnsi="Arial" w:cs="Arial"/>
          <w:sz w:val="24"/>
          <w:szCs w:val="24"/>
        </w:rPr>
        <w:t>propisana je mogućnost priključenja elektrane koja koristi obnovljive izvore energije na unutarnje električne instalacije svog objekta za potrebe sopstvene potro</w:t>
      </w:r>
      <w:r w:rsidR="00547D98">
        <w:rPr>
          <w:rFonts w:ascii="Arial" w:eastAsia="Calibri" w:hAnsi="Arial" w:cs="Arial"/>
          <w:sz w:val="24"/>
          <w:szCs w:val="24"/>
        </w:rPr>
        <w:t xml:space="preserve">šnje. Člankom 46. je propisano </w:t>
      </w:r>
      <w:r w:rsidRPr="00CB4F6A">
        <w:rPr>
          <w:rFonts w:ascii="Arial" w:eastAsia="Calibri" w:hAnsi="Arial" w:cs="Arial"/>
          <w:sz w:val="24"/>
          <w:szCs w:val="24"/>
        </w:rPr>
        <w:t>da kod neto mjerenja ili neto obračuna instalirana snaga elektrane ne može biti veća od odobrene priključne snage objekta krajnjeg kupca. Osim toga ostavljena je mogućnost izbora kućanstvima između neto obračuna i neto mjerenja, te obveza operatorima distribucijskog sustava da pojednostave procedure za priključenje prosumera.</w:t>
      </w: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eastAsia="Calibri" w:hAnsi="Arial" w:cs="Arial"/>
          <w:b/>
          <w:sz w:val="24"/>
          <w:szCs w:val="24"/>
        </w:rPr>
        <w:t xml:space="preserve">Člankom 47. </w:t>
      </w:r>
      <w:r w:rsidRPr="00CB4F6A">
        <w:rPr>
          <w:rFonts w:ascii="Arial" w:eastAsia="Calibri" w:hAnsi="Arial" w:cs="Arial"/>
          <w:sz w:val="24"/>
          <w:szCs w:val="24"/>
        </w:rPr>
        <w:t>propisano je da operator distribucijskog sustava vrši mjerenja električne energije kako na mjestu priključenja prosumera</w:t>
      </w:r>
      <w:r w:rsidRPr="00CB4F6A">
        <w:rPr>
          <w:rFonts w:ascii="Arial" w:eastAsia="Calibri" w:hAnsi="Arial" w:cs="Arial"/>
          <w:color w:val="000000" w:themeColor="text1"/>
          <w:sz w:val="24"/>
          <w:szCs w:val="24"/>
        </w:rPr>
        <w:t>,</w:t>
      </w:r>
      <w:r w:rsidRPr="00CB4F6A">
        <w:rPr>
          <w:rFonts w:ascii="Arial" w:eastAsia="Calibri" w:hAnsi="Arial" w:cs="Arial"/>
          <w:sz w:val="24"/>
          <w:szCs w:val="24"/>
        </w:rPr>
        <w:t xml:space="preserve"> tako i na mjestu priključenja elektrane za vlastite potrebe na unutarnje instalacije prosumera, te dostavljanje očitanih podataka</w:t>
      </w:r>
      <w:r w:rsidRPr="00CB4F6A">
        <w:rPr>
          <w:rFonts w:ascii="Arial" w:eastAsia="Calibri" w:hAnsi="Arial" w:cs="Arial"/>
          <w:b/>
          <w:sz w:val="24"/>
          <w:szCs w:val="24"/>
        </w:rPr>
        <w:t>.</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48. </w:t>
      </w:r>
      <w:r w:rsidRPr="00CB4F6A">
        <w:rPr>
          <w:rFonts w:ascii="Arial" w:eastAsia="Calibri" w:hAnsi="Arial" w:cs="Arial"/>
          <w:sz w:val="24"/>
          <w:szCs w:val="24"/>
        </w:rPr>
        <w:t>uređene su sheme neto mjerenja i neto obračuna, te način njihovog funkcioniranja.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49. </w:t>
      </w:r>
      <w:r w:rsidRPr="00CB4F6A">
        <w:rPr>
          <w:rFonts w:ascii="Arial" w:eastAsia="Calibri" w:hAnsi="Arial" w:cs="Arial"/>
          <w:sz w:val="24"/>
          <w:szCs w:val="24"/>
        </w:rPr>
        <w:t>propisani su uvjeti i način funkcioniranja prosumera koji djeluju zajednički.</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50. </w:t>
      </w:r>
      <w:r w:rsidRPr="00CB4F6A">
        <w:rPr>
          <w:rFonts w:ascii="Arial" w:eastAsia="Calibri" w:hAnsi="Arial" w:cs="Arial"/>
          <w:sz w:val="24"/>
          <w:szCs w:val="24"/>
        </w:rPr>
        <w:t>propisana je obveza donošenja Pravilnika kojim će se urediti proizvodnja električne energije za vlastite potrebe.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51</w:t>
      </w:r>
      <w:r w:rsidRPr="00CB4F6A">
        <w:rPr>
          <w:rFonts w:ascii="Arial" w:eastAsia="Calibri" w:hAnsi="Arial" w:cs="Arial"/>
          <w:sz w:val="24"/>
          <w:szCs w:val="24"/>
        </w:rPr>
        <w:t>. propisana je obveza</w:t>
      </w:r>
      <w:r w:rsidRPr="00CB4F6A">
        <w:rPr>
          <w:rFonts w:ascii="Arial" w:hAnsi="Arial" w:cs="Arial"/>
          <w:sz w:val="24"/>
          <w:szCs w:val="24"/>
        </w:rPr>
        <w:t xml:space="preserve"> </w:t>
      </w:r>
      <w:r w:rsidRPr="00CB4F6A">
        <w:rPr>
          <w:rFonts w:ascii="Arial" w:eastAsia="Calibri" w:hAnsi="Arial" w:cs="Arial"/>
          <w:sz w:val="24"/>
          <w:szCs w:val="24"/>
        </w:rPr>
        <w:t xml:space="preserve">provođenja programa informiranja javnosti o procedurama koje se provode u postupku ishodovanja dozvola i dobijanja statusa prosumera, obveza harmoniziranja propisa jedinicama lokalne samouprave i </w:t>
      </w:r>
      <w:r w:rsidRPr="00CB4F6A">
        <w:rPr>
          <w:rFonts w:ascii="Arial" w:eastAsia="Calibri" w:hAnsi="Arial" w:cs="Arial"/>
          <w:sz w:val="24"/>
          <w:szCs w:val="24"/>
        </w:rPr>
        <w:lastRenderedPageBreak/>
        <w:t>kantonalne uprave a u kontekstu pojednostavljenja procedura za ishodovanje dozvola prosumera, te obveza operatora distribucijskog sustava u svezi pojednostavljenja procedura priključenja elektrane koja koristi obnovljive izvore energije na unutarnje instalacije prosumera i stjecanje statusa prosumera s ciljem pojednostavljenja postupaka.</w:t>
      </w:r>
    </w:p>
    <w:p w:rsidR="00CB4F6A" w:rsidRPr="00CB4F6A" w:rsidRDefault="00CB4F6A" w:rsidP="00CB4F6A">
      <w:pPr>
        <w:spacing w:line="240" w:lineRule="auto"/>
        <w:jc w:val="both"/>
        <w:rPr>
          <w:rFonts w:ascii="Arial" w:eastAsia="Calibri" w:hAnsi="Arial" w:cs="Arial"/>
          <w:sz w:val="24"/>
          <w:szCs w:val="24"/>
        </w:rPr>
      </w:pPr>
      <w:r w:rsidRPr="00CB4F6A">
        <w:rPr>
          <w:rFonts w:ascii="Arial" w:eastAsia="Calibri" w:hAnsi="Arial" w:cs="Arial"/>
          <w:b/>
          <w:sz w:val="24"/>
          <w:szCs w:val="24"/>
        </w:rPr>
        <w:t>Člankom 52</w:t>
      </w:r>
      <w:r w:rsidRPr="00CB4F6A">
        <w:rPr>
          <w:rFonts w:ascii="Arial" w:eastAsia="Calibri" w:hAnsi="Arial" w:cs="Arial"/>
          <w:sz w:val="24"/>
          <w:szCs w:val="24"/>
        </w:rPr>
        <w:t xml:space="preserve">. obveza pripreme i provođenja programa informiranja javnosti i procedurama koje se provode u postupku dobijanja statusa prosumera od strane Ministarstva, Operatora za OIEiUK i Operatora distribucijskog sustava. Člankom 52. je propisana obveza planiranja najmanje 10% od naknade za poticaje koja će se koristiti za jednokratno sufinanciranje izgradnje postrojenja prosumera iz kategorije kućanstava i to kroz programe sufinanciranja prosumera koje donosi Operator za OIEiUK, uz </w:t>
      </w:r>
      <w:r w:rsidRPr="00CB4F6A">
        <w:rPr>
          <w:rFonts w:ascii="Arial" w:eastAsia="Calibri" w:hAnsi="Arial" w:cs="Arial"/>
          <w:color w:val="000000" w:themeColor="text1"/>
          <w:sz w:val="24"/>
          <w:szCs w:val="24"/>
        </w:rPr>
        <w:t>prethodnu</w:t>
      </w:r>
      <w:r w:rsidRPr="00CB4F6A">
        <w:rPr>
          <w:rFonts w:ascii="Arial" w:eastAsia="Calibri" w:hAnsi="Arial" w:cs="Arial"/>
          <w:color w:val="FF0000"/>
          <w:sz w:val="24"/>
          <w:szCs w:val="24"/>
        </w:rPr>
        <w:t xml:space="preserve"> </w:t>
      </w:r>
      <w:r w:rsidRPr="00CB4F6A">
        <w:rPr>
          <w:rFonts w:ascii="Arial" w:eastAsia="Calibri" w:hAnsi="Arial" w:cs="Arial"/>
          <w:sz w:val="24"/>
          <w:szCs w:val="24"/>
        </w:rPr>
        <w:t>suglasnost Vlade Federacije.</w:t>
      </w: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XII</w:t>
      </w:r>
      <w:r w:rsidRPr="00CB4F6A">
        <w:rPr>
          <w:rFonts w:ascii="Arial" w:eastAsia="Calibri" w:hAnsi="Arial" w:cs="Arial"/>
          <w:b/>
          <w:sz w:val="24"/>
          <w:szCs w:val="24"/>
        </w:rPr>
        <w:t>I – ZAJEDNICE OBNOVLJIVE ENERGIJE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53.</w:t>
      </w:r>
      <w:r w:rsidRPr="00CB4F6A">
        <w:rPr>
          <w:rFonts w:ascii="Arial" w:eastAsia="Calibri" w:hAnsi="Arial" w:cs="Arial"/>
          <w:sz w:val="24"/>
          <w:szCs w:val="24"/>
        </w:rPr>
        <w:t xml:space="preserve"> propisuje se obveza podržavanja lokalnih inicijativa za razvoj zajednice obnovljive energije. Člankom su propisana prava zajednica obnovljive energije poput mogućnosti proizvodnje, potrošnje, skladištenja, razmjene </w:t>
      </w:r>
      <w:r w:rsidRPr="00CB4F6A">
        <w:rPr>
          <w:rFonts w:ascii="Arial" w:eastAsia="Calibri" w:hAnsi="Arial" w:cs="Arial"/>
          <w:color w:val="000000" w:themeColor="text1"/>
          <w:sz w:val="24"/>
          <w:szCs w:val="24"/>
        </w:rPr>
        <w:t xml:space="preserve">i </w:t>
      </w:r>
      <w:r w:rsidRPr="00CB4F6A">
        <w:rPr>
          <w:rFonts w:ascii="Arial" w:eastAsia="Calibri" w:hAnsi="Arial" w:cs="Arial"/>
          <w:sz w:val="24"/>
          <w:szCs w:val="24"/>
        </w:rPr>
        <w:t>prodaje električne energije iz obnovljivih izvora, mogućnost otkupa po garantiranoj otkupnoj cijeni za mala postrojenja te obvezu određivanja tehnoloških kvota za mala postrojenja.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54.</w:t>
      </w:r>
      <w:r w:rsidRPr="00CB4F6A">
        <w:rPr>
          <w:rFonts w:ascii="Arial" w:eastAsia="Calibri" w:hAnsi="Arial" w:cs="Arial"/>
          <w:sz w:val="24"/>
          <w:szCs w:val="24"/>
        </w:rPr>
        <w:t xml:space="preserve"> propisan je način stjecanja statusa zajednice obnovljive energije, te obveza vođenja registra istih. Člankom 54. su propisani uvjeti koje članovi zajednica obnovljive energije moraju ispunjavati poput mjesta prebivališta, te da se nalaze na području jednog operatora distribucijskog sustava. Pored navedenog, propisana je obveza donošenja Pravilnika od strane Ministarstva, a kojim će se urediti svi aspekti vezani za zajednice obnovljive energije. </w:t>
      </w:r>
    </w:p>
    <w:p w:rsidR="00547D98" w:rsidRDefault="00547D98"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XIV</w:t>
      </w:r>
      <w:r w:rsidRPr="00CB4F6A">
        <w:rPr>
          <w:rFonts w:ascii="Arial" w:eastAsia="Calibri" w:hAnsi="Arial" w:cs="Arial"/>
          <w:b/>
          <w:sz w:val="24"/>
          <w:szCs w:val="24"/>
        </w:rPr>
        <w:t xml:space="preserve"> – BALANSIRANJE</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55. </w:t>
      </w:r>
      <w:r w:rsidRPr="00CB4F6A">
        <w:rPr>
          <w:rFonts w:ascii="Arial" w:eastAsia="Calibri" w:hAnsi="Arial" w:cs="Arial"/>
          <w:sz w:val="24"/>
          <w:szCs w:val="24"/>
        </w:rPr>
        <w:t>propisana je balansna odgovornost prosumera i kvalificiranih proizvođaća, kao i obveza plaćanja troškova balansiranja, te dostavljanja planova proizvodnje postrojenja.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56.</w:t>
      </w:r>
      <w:r w:rsidRPr="00CB4F6A">
        <w:rPr>
          <w:rFonts w:ascii="Arial" w:eastAsia="Calibri" w:hAnsi="Arial" w:cs="Arial"/>
          <w:sz w:val="24"/>
          <w:szCs w:val="24"/>
        </w:rPr>
        <w:t xml:space="preserve"> propisana je obveza uspostavljanja Balansne grupe OIE od strane Operatora za OIEiUK. Člankom 56. je propisana mogućnost prijenosa balansne odgovornosti sa Operatora za OIEiUK na drugu balansno odgovornu stranu, kao i način obračuna troškova balansiranja.</w:t>
      </w:r>
    </w:p>
    <w:p w:rsidR="00547D98" w:rsidRDefault="00547D98" w:rsidP="00CB4F6A">
      <w:pPr>
        <w:spacing w:line="240" w:lineRule="auto"/>
        <w:jc w:val="both"/>
        <w:rPr>
          <w:rFonts w:ascii="Arial" w:hAnsi="Arial" w:cs="Arial"/>
          <w:b/>
          <w:bCs/>
          <w:sz w:val="24"/>
          <w:szCs w:val="24"/>
        </w:rPr>
      </w:pPr>
    </w:p>
    <w:p w:rsidR="00CB4F6A" w:rsidRPr="00CB4F6A" w:rsidRDefault="00CB4F6A" w:rsidP="00547D98">
      <w:pPr>
        <w:spacing w:after="0" w:line="240" w:lineRule="auto"/>
        <w:jc w:val="both"/>
        <w:rPr>
          <w:rFonts w:ascii="Arial" w:eastAsia="Calibri" w:hAnsi="Arial" w:cs="Arial"/>
          <w:b/>
          <w:sz w:val="24"/>
          <w:szCs w:val="24"/>
        </w:rPr>
      </w:pPr>
      <w:r w:rsidRPr="00CB4F6A">
        <w:rPr>
          <w:rFonts w:ascii="Arial" w:hAnsi="Arial" w:cs="Arial"/>
          <w:b/>
          <w:bCs/>
          <w:sz w:val="24"/>
          <w:szCs w:val="24"/>
        </w:rPr>
        <w:t>POGLAVLJE XV</w:t>
      </w:r>
      <w:r w:rsidRPr="00CB4F6A">
        <w:rPr>
          <w:rFonts w:ascii="Arial" w:eastAsia="Calibri" w:hAnsi="Arial" w:cs="Arial"/>
          <w:b/>
          <w:sz w:val="24"/>
          <w:szCs w:val="24"/>
        </w:rPr>
        <w:t xml:space="preserve"> – IZGRADNJA POSTROJENJA</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57.</w:t>
      </w:r>
      <w:r w:rsidRPr="00CB4F6A">
        <w:rPr>
          <w:rFonts w:ascii="Arial" w:eastAsia="Calibri" w:hAnsi="Arial" w:cs="Arial"/>
          <w:sz w:val="24"/>
          <w:szCs w:val="24"/>
        </w:rPr>
        <w:t xml:space="preserve"> propisan je način izgradnje postrojenja, te obveza ugradnje nove opreme. </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58.</w:t>
      </w:r>
      <w:r w:rsidRPr="00CB4F6A">
        <w:rPr>
          <w:rFonts w:ascii="Arial" w:eastAsia="Calibri" w:hAnsi="Arial" w:cs="Arial"/>
          <w:sz w:val="24"/>
          <w:szCs w:val="24"/>
        </w:rPr>
        <w:t xml:space="preserve"> propisana je obveza proizvođača u tijeku korištenja, održavanja i uklanjanja postrojenja. </w:t>
      </w:r>
    </w:p>
    <w:p w:rsidR="00CB4F6A" w:rsidRPr="00CB4F6A" w:rsidRDefault="00CB4F6A" w:rsidP="00547D98">
      <w:pPr>
        <w:spacing w:after="0" w:line="240" w:lineRule="auto"/>
        <w:jc w:val="both"/>
        <w:rPr>
          <w:rFonts w:ascii="Arial" w:eastAsia="Calibri" w:hAnsi="Arial" w:cs="Arial"/>
          <w:sz w:val="24"/>
          <w:szCs w:val="24"/>
        </w:rPr>
      </w:pPr>
      <w:r w:rsidRPr="00CB4F6A">
        <w:rPr>
          <w:rFonts w:ascii="Arial" w:eastAsia="Calibri" w:hAnsi="Arial" w:cs="Arial"/>
          <w:b/>
          <w:sz w:val="24"/>
          <w:szCs w:val="24"/>
        </w:rPr>
        <w:t>Člankom 59.</w:t>
      </w:r>
      <w:r w:rsidRPr="00CB4F6A">
        <w:rPr>
          <w:rFonts w:ascii="Arial" w:eastAsia="Calibri" w:hAnsi="Arial" w:cs="Arial"/>
          <w:sz w:val="24"/>
          <w:szCs w:val="24"/>
        </w:rPr>
        <w:t xml:space="preserve"> propisano je primjenjivanje pojedinih odredbi ovog zakona do uspostave organiziranog tržišta električne energije za dan unaprijed.</w:t>
      </w:r>
      <w:r w:rsidRPr="00CB4F6A">
        <w:rPr>
          <w:rFonts w:ascii="Arial" w:hAnsi="Arial" w:cs="Arial"/>
          <w:sz w:val="24"/>
          <w:szCs w:val="24"/>
        </w:rPr>
        <w:t xml:space="preserve"> </w:t>
      </w:r>
      <w:r w:rsidRPr="00CB4F6A">
        <w:rPr>
          <w:rFonts w:ascii="Arial" w:eastAsia="Calibri" w:hAnsi="Arial" w:cs="Arial"/>
          <w:sz w:val="24"/>
          <w:szCs w:val="24"/>
        </w:rPr>
        <w:t>Člankom 59. je propisano pravo na otkup proizvedene električne energije po zamjenskoj tržišnoj cijeni, otkup električne enregije u tijeku trajanja probnog rada i trajanje istog, obveza Regulatornoj komisiji da vrši izračun zamjenske tržišne cijene do uspostavljanja dan unaprijed tržišta, donošenje Pravilnika o obveznom udjelu i preuzimanju električne energije proizvedene iz OIE.</w:t>
      </w:r>
    </w:p>
    <w:p w:rsidR="00547D98" w:rsidRDefault="00547D98" w:rsidP="00CB4F6A">
      <w:pPr>
        <w:widowControl w:val="0"/>
        <w:autoSpaceDE w:val="0"/>
        <w:autoSpaceDN w:val="0"/>
        <w:adjustRightInd w:val="0"/>
        <w:spacing w:after="0" w:line="240" w:lineRule="auto"/>
        <w:jc w:val="both"/>
        <w:rPr>
          <w:rFonts w:ascii="Arial" w:hAnsi="Arial" w:cs="Arial"/>
          <w:b/>
          <w:bCs/>
          <w:sz w:val="24"/>
          <w:szCs w:val="24"/>
        </w:rPr>
      </w:pPr>
    </w:p>
    <w:p w:rsidR="00547D98" w:rsidRDefault="00547D98" w:rsidP="00CB4F6A">
      <w:pPr>
        <w:widowControl w:val="0"/>
        <w:autoSpaceDE w:val="0"/>
        <w:autoSpaceDN w:val="0"/>
        <w:adjustRightInd w:val="0"/>
        <w:spacing w:after="0" w:line="240" w:lineRule="auto"/>
        <w:jc w:val="both"/>
        <w:rPr>
          <w:rFonts w:ascii="Arial" w:hAnsi="Arial" w:cs="Arial"/>
          <w:b/>
          <w:bCs/>
          <w:sz w:val="24"/>
          <w:szCs w:val="24"/>
        </w:rPr>
      </w:pPr>
    </w:p>
    <w:p w:rsidR="00CB4F6A" w:rsidRPr="00547D98" w:rsidRDefault="00CB4F6A" w:rsidP="00547D98">
      <w:pPr>
        <w:widowControl w:val="0"/>
        <w:autoSpaceDE w:val="0"/>
        <w:autoSpaceDN w:val="0"/>
        <w:adjustRightInd w:val="0"/>
        <w:spacing w:after="0" w:line="240" w:lineRule="auto"/>
        <w:ind w:left="2520" w:hanging="2520"/>
        <w:jc w:val="both"/>
        <w:rPr>
          <w:rFonts w:ascii="Arial" w:hAnsi="Arial" w:cs="Arial"/>
          <w:b/>
          <w:bCs/>
          <w:sz w:val="24"/>
          <w:szCs w:val="24"/>
        </w:rPr>
      </w:pPr>
      <w:r w:rsidRPr="00CB4F6A">
        <w:rPr>
          <w:rFonts w:ascii="Arial" w:hAnsi="Arial" w:cs="Arial"/>
          <w:b/>
          <w:bCs/>
          <w:sz w:val="24"/>
          <w:szCs w:val="24"/>
        </w:rPr>
        <w:lastRenderedPageBreak/>
        <w:t>POGLAVLJE XVI – UPRAVNI NADZOR, REGULATORNO NADGLEDANJE I INSPEKCIJA</w:t>
      </w:r>
    </w:p>
    <w:p w:rsidR="00CB4F6A" w:rsidRPr="00547D98" w:rsidRDefault="00CB4F6A" w:rsidP="00CB4F6A">
      <w:pPr>
        <w:widowControl w:val="0"/>
        <w:autoSpaceDE w:val="0"/>
        <w:autoSpaceDN w:val="0"/>
        <w:adjustRightInd w:val="0"/>
        <w:spacing w:after="0" w:line="240" w:lineRule="auto"/>
        <w:jc w:val="both"/>
        <w:rPr>
          <w:rFonts w:ascii="Arial" w:hAnsi="Arial" w:cs="Arial"/>
          <w:b/>
          <w:sz w:val="24"/>
          <w:szCs w:val="24"/>
        </w:rPr>
      </w:pPr>
      <w:r w:rsidRPr="00CB4F6A">
        <w:rPr>
          <w:rFonts w:ascii="Arial" w:hAnsi="Arial" w:cs="Arial"/>
          <w:b/>
          <w:sz w:val="24"/>
          <w:szCs w:val="24"/>
        </w:rPr>
        <w:t>Člankom 60</w:t>
      </w:r>
      <w:r w:rsidRPr="00CB4F6A">
        <w:rPr>
          <w:rFonts w:ascii="Arial" w:hAnsi="Arial" w:cs="Arial"/>
          <w:sz w:val="24"/>
          <w:szCs w:val="24"/>
        </w:rPr>
        <w:t xml:space="preserve">. propisan je upravni nadzor i regulatorno nadgledanje. </w:t>
      </w:r>
    </w:p>
    <w:p w:rsidR="00CB4F6A" w:rsidRPr="00CB4F6A" w:rsidRDefault="00CB4F6A" w:rsidP="00CB4F6A">
      <w:pPr>
        <w:widowControl w:val="0"/>
        <w:autoSpaceDE w:val="0"/>
        <w:autoSpaceDN w:val="0"/>
        <w:adjustRightInd w:val="0"/>
        <w:spacing w:after="0" w:line="240" w:lineRule="auto"/>
        <w:jc w:val="both"/>
        <w:rPr>
          <w:rFonts w:ascii="Arial" w:hAnsi="Arial" w:cs="Arial"/>
          <w:sz w:val="24"/>
          <w:szCs w:val="24"/>
        </w:rPr>
      </w:pPr>
      <w:r w:rsidRPr="00CB4F6A">
        <w:rPr>
          <w:rFonts w:ascii="Arial" w:hAnsi="Arial" w:cs="Arial"/>
          <w:b/>
          <w:sz w:val="24"/>
          <w:szCs w:val="24"/>
        </w:rPr>
        <w:t>Člankom 61.</w:t>
      </w:r>
      <w:r w:rsidRPr="00CB4F6A">
        <w:rPr>
          <w:rFonts w:ascii="Arial" w:hAnsi="Arial" w:cs="Arial"/>
          <w:sz w:val="24"/>
          <w:szCs w:val="24"/>
        </w:rPr>
        <w:t xml:space="preserve"> propisan je inspekcijski nadzor, te nadležnosti u vršenju istog.</w:t>
      </w:r>
    </w:p>
    <w:p w:rsidR="00CB4F6A" w:rsidRPr="00CB4F6A" w:rsidRDefault="00CB4F6A" w:rsidP="00CB4F6A">
      <w:pPr>
        <w:widowControl w:val="0"/>
        <w:autoSpaceDE w:val="0"/>
        <w:autoSpaceDN w:val="0"/>
        <w:adjustRightInd w:val="0"/>
        <w:spacing w:after="0" w:line="240" w:lineRule="auto"/>
        <w:jc w:val="both"/>
        <w:rPr>
          <w:rFonts w:ascii="Arial" w:hAnsi="Arial" w:cs="Arial"/>
          <w:sz w:val="24"/>
          <w:szCs w:val="24"/>
        </w:rPr>
      </w:pPr>
    </w:p>
    <w:p w:rsidR="00CB4F6A" w:rsidRPr="00CB4F6A" w:rsidRDefault="00CB4F6A" w:rsidP="0070642C">
      <w:pPr>
        <w:spacing w:after="0" w:line="240" w:lineRule="auto"/>
        <w:jc w:val="both"/>
        <w:rPr>
          <w:rFonts w:ascii="Arial" w:eastAsia="Calibri" w:hAnsi="Arial" w:cs="Arial"/>
          <w:b/>
          <w:sz w:val="24"/>
          <w:szCs w:val="24"/>
        </w:rPr>
      </w:pPr>
      <w:r w:rsidRPr="00CB4F6A">
        <w:rPr>
          <w:rFonts w:ascii="Arial" w:hAnsi="Arial" w:cs="Arial"/>
          <w:b/>
          <w:bCs/>
          <w:sz w:val="24"/>
          <w:szCs w:val="24"/>
        </w:rPr>
        <w:t>POGLAVLJE XVII</w:t>
      </w:r>
      <w:r w:rsidRPr="00CB4F6A">
        <w:rPr>
          <w:rFonts w:ascii="Arial" w:eastAsia="Calibri" w:hAnsi="Arial" w:cs="Arial"/>
          <w:b/>
          <w:sz w:val="24"/>
          <w:szCs w:val="24"/>
        </w:rPr>
        <w:t xml:space="preserve"> – KAZNENE ODREDBE</w:t>
      </w:r>
    </w:p>
    <w:p w:rsidR="00CB4F6A" w:rsidRPr="00CB4F6A" w:rsidRDefault="00CB4F6A" w:rsidP="0070642C">
      <w:pPr>
        <w:spacing w:after="0" w:line="240" w:lineRule="auto"/>
        <w:jc w:val="both"/>
        <w:rPr>
          <w:rFonts w:ascii="Arial" w:eastAsia="Calibri" w:hAnsi="Arial" w:cs="Arial"/>
          <w:sz w:val="24"/>
          <w:szCs w:val="24"/>
        </w:rPr>
      </w:pPr>
      <w:r w:rsidRPr="00CB4F6A">
        <w:rPr>
          <w:rFonts w:ascii="Arial" w:eastAsia="Calibri" w:hAnsi="Arial" w:cs="Arial"/>
          <w:b/>
          <w:sz w:val="24"/>
          <w:szCs w:val="24"/>
        </w:rPr>
        <w:t xml:space="preserve">Člankom 62. </w:t>
      </w:r>
      <w:r w:rsidRPr="00CB4F6A">
        <w:rPr>
          <w:rFonts w:ascii="Arial" w:eastAsia="Calibri" w:hAnsi="Arial" w:cs="Arial"/>
          <w:sz w:val="24"/>
          <w:szCs w:val="24"/>
        </w:rPr>
        <w:t>propisane su prekršajne odredbe za slučajeve kršenja odredbi zakona od strane Operatora za OIEiUK.</w:t>
      </w:r>
    </w:p>
    <w:p w:rsidR="00CB4F6A" w:rsidRPr="00CB4F6A" w:rsidRDefault="00CB4F6A" w:rsidP="0070642C">
      <w:pPr>
        <w:spacing w:after="0" w:line="240" w:lineRule="auto"/>
        <w:jc w:val="both"/>
        <w:rPr>
          <w:rFonts w:ascii="Arial" w:eastAsia="Calibri" w:hAnsi="Arial" w:cs="Arial"/>
          <w:b/>
          <w:sz w:val="24"/>
          <w:szCs w:val="24"/>
        </w:rPr>
      </w:pPr>
      <w:r w:rsidRPr="00CB4F6A">
        <w:rPr>
          <w:rFonts w:ascii="Arial" w:eastAsia="Calibri" w:hAnsi="Arial" w:cs="Arial"/>
          <w:b/>
          <w:sz w:val="24"/>
          <w:szCs w:val="24"/>
        </w:rPr>
        <w:t xml:space="preserve">Člankom 63. </w:t>
      </w:r>
      <w:r w:rsidRPr="00CB4F6A">
        <w:rPr>
          <w:rFonts w:ascii="Arial" w:eastAsia="Calibri" w:hAnsi="Arial" w:cs="Arial"/>
          <w:sz w:val="24"/>
          <w:szCs w:val="24"/>
        </w:rPr>
        <w:t>propisane su ostale prekršajne odredbe za slučajeve kršenja odredbi zakona.</w:t>
      </w:r>
    </w:p>
    <w:p w:rsidR="0070642C" w:rsidRDefault="0070642C" w:rsidP="00CB4F6A">
      <w:pPr>
        <w:spacing w:line="240" w:lineRule="auto"/>
        <w:jc w:val="both"/>
        <w:rPr>
          <w:rFonts w:ascii="Arial" w:hAnsi="Arial" w:cs="Arial"/>
          <w:b/>
          <w:bCs/>
          <w:sz w:val="24"/>
          <w:szCs w:val="24"/>
        </w:rPr>
      </w:pPr>
    </w:p>
    <w:p w:rsidR="00CB4F6A" w:rsidRPr="00CB4F6A" w:rsidRDefault="0070642C" w:rsidP="0070642C">
      <w:pPr>
        <w:spacing w:after="0" w:line="240" w:lineRule="auto"/>
        <w:jc w:val="both"/>
        <w:rPr>
          <w:rFonts w:ascii="Arial" w:hAnsi="Arial" w:cs="Arial"/>
          <w:b/>
          <w:bCs/>
          <w:sz w:val="24"/>
          <w:szCs w:val="24"/>
        </w:rPr>
      </w:pPr>
      <w:r>
        <w:rPr>
          <w:rFonts w:ascii="Arial" w:hAnsi="Arial" w:cs="Arial"/>
          <w:b/>
          <w:bCs/>
          <w:sz w:val="24"/>
          <w:szCs w:val="24"/>
        </w:rPr>
        <w:t xml:space="preserve">POGLAVLJE XVIII – PRELAZNE </w:t>
      </w:r>
      <w:r w:rsidR="00CB4F6A" w:rsidRPr="00CB4F6A">
        <w:rPr>
          <w:rFonts w:ascii="Arial" w:hAnsi="Arial" w:cs="Arial"/>
          <w:b/>
          <w:bCs/>
          <w:sz w:val="24"/>
          <w:szCs w:val="24"/>
        </w:rPr>
        <w:t>I ZAVRŠNE ODREDBE</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bCs/>
          <w:sz w:val="24"/>
          <w:szCs w:val="24"/>
        </w:rPr>
        <w:t>Člankom 64.</w:t>
      </w:r>
      <w:r w:rsidRPr="00CB4F6A">
        <w:rPr>
          <w:rFonts w:ascii="Arial" w:hAnsi="Arial" w:cs="Arial"/>
          <w:sz w:val="24"/>
          <w:szCs w:val="24"/>
        </w:rPr>
        <w:t xml:space="preserve"> propisano je donošenje podzakonskih akata od strane Vlade Federacije, Ministarstva, Regulatorne komisije i Operatora za OIEiUK.</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65.</w:t>
      </w:r>
      <w:r w:rsidRPr="00CB4F6A">
        <w:rPr>
          <w:rFonts w:ascii="Arial" w:hAnsi="Arial" w:cs="Arial"/>
          <w:sz w:val="24"/>
          <w:szCs w:val="24"/>
        </w:rPr>
        <w:t xml:space="preserve"> propisana je obveza uspostavljanja Balansno odgovorne grupe od strane Operatora za OIEiUK kod Neovisnog operatora sustava, te početak rada iste.</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66.</w:t>
      </w:r>
      <w:r w:rsidRPr="00CB4F6A">
        <w:rPr>
          <w:rFonts w:ascii="Arial" w:hAnsi="Arial" w:cs="Arial"/>
          <w:sz w:val="24"/>
          <w:szCs w:val="24"/>
        </w:rPr>
        <w:t xml:space="preserve"> propisano je</w:t>
      </w:r>
      <w:r w:rsidRPr="00CB4F6A">
        <w:rPr>
          <w:rFonts w:ascii="Arial" w:hAnsi="Arial" w:cs="Arial"/>
          <w:b/>
          <w:bCs/>
          <w:sz w:val="24"/>
          <w:szCs w:val="24"/>
        </w:rPr>
        <w:t xml:space="preserve"> </w:t>
      </w:r>
      <w:r w:rsidRPr="00CB4F6A">
        <w:rPr>
          <w:rFonts w:ascii="Arial" w:hAnsi="Arial" w:cs="Arial"/>
          <w:sz w:val="24"/>
          <w:szCs w:val="24"/>
        </w:rPr>
        <w:t>rješavanje u započetim postupcima, odnosno zahtjeva koji su zaprimljeni prije dana stupanja na snagu ovog zakona, a sukladno odredbama propisa koji su važili u vrijeme podnošenja zahtjeva.</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67.</w:t>
      </w:r>
      <w:r w:rsidRPr="00CB4F6A">
        <w:rPr>
          <w:rFonts w:ascii="Arial" w:hAnsi="Arial" w:cs="Arial"/>
          <w:sz w:val="24"/>
          <w:szCs w:val="24"/>
        </w:rPr>
        <w:t xml:space="preserve"> propisana su izuzeća u pogledu prijave na FIT aukciju, te funkcioniranje garancija podrijetla do otvaranja tržišta.</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68.</w:t>
      </w:r>
      <w:r w:rsidRPr="00CB4F6A">
        <w:rPr>
          <w:rFonts w:ascii="Arial" w:hAnsi="Arial" w:cs="Arial"/>
          <w:sz w:val="24"/>
          <w:szCs w:val="24"/>
        </w:rPr>
        <w:t xml:space="preserve"> propisan je način postupanja sa slučajevima i postupcima koji nisu pravosnažno okončani do stupanja na snagu ovog zakona.</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69.</w:t>
      </w:r>
      <w:r w:rsidRPr="00CB4F6A">
        <w:rPr>
          <w:rFonts w:ascii="Arial" w:hAnsi="Arial" w:cs="Arial"/>
          <w:sz w:val="24"/>
          <w:szCs w:val="24"/>
        </w:rPr>
        <w:t xml:space="preserve"> propisan je prestanak važenja Odluke o statusnim pitanjima i organiziranju Operatora za OIEiUK.</w:t>
      </w:r>
    </w:p>
    <w:p w:rsidR="00CB4F6A" w:rsidRPr="00CB4F6A" w:rsidRDefault="00CB4F6A" w:rsidP="0070642C">
      <w:pPr>
        <w:spacing w:after="0" w:line="240" w:lineRule="auto"/>
        <w:jc w:val="both"/>
        <w:rPr>
          <w:rFonts w:ascii="Arial" w:hAnsi="Arial" w:cs="Arial"/>
          <w:sz w:val="24"/>
          <w:szCs w:val="24"/>
        </w:rPr>
      </w:pPr>
      <w:r w:rsidRPr="00CB4F6A">
        <w:rPr>
          <w:rFonts w:ascii="Arial" w:hAnsi="Arial" w:cs="Arial"/>
          <w:b/>
          <w:sz w:val="24"/>
          <w:szCs w:val="24"/>
        </w:rPr>
        <w:t>Člankom 70.</w:t>
      </w:r>
      <w:r w:rsidRPr="00CB4F6A">
        <w:rPr>
          <w:rFonts w:ascii="Arial" w:hAnsi="Arial" w:cs="Arial"/>
          <w:sz w:val="24"/>
          <w:szCs w:val="24"/>
        </w:rPr>
        <w:t xml:space="preserve"> propisan je prestanak važenja odredbi Zakona o korištenju obnovljivih izvora energije i učinkovite kogeneracije (˝Službene novine Federacije BiH˝, br: 70/13 i 05/14).</w:t>
      </w:r>
    </w:p>
    <w:p w:rsidR="00CB4F6A" w:rsidRPr="00CB4F6A" w:rsidRDefault="00CB4F6A" w:rsidP="0070642C">
      <w:pPr>
        <w:spacing w:after="0" w:line="240" w:lineRule="auto"/>
        <w:jc w:val="both"/>
        <w:rPr>
          <w:rFonts w:ascii="Arial" w:eastAsia="Calibri" w:hAnsi="Arial" w:cs="Arial"/>
          <w:sz w:val="24"/>
          <w:szCs w:val="24"/>
        </w:rPr>
      </w:pPr>
      <w:r w:rsidRPr="00CB4F6A">
        <w:rPr>
          <w:rFonts w:ascii="Arial" w:hAnsi="Arial" w:cs="Arial"/>
          <w:b/>
          <w:sz w:val="24"/>
          <w:szCs w:val="24"/>
        </w:rPr>
        <w:t>Člankom 71.</w:t>
      </w:r>
      <w:r w:rsidRPr="00CB4F6A">
        <w:rPr>
          <w:rFonts w:ascii="Arial" w:hAnsi="Arial" w:cs="Arial"/>
          <w:sz w:val="24"/>
          <w:szCs w:val="24"/>
        </w:rPr>
        <w:t xml:space="preserve"> propisano je da će se ovaj zakon početi primjenjivati šest mjeseci nakon stupanja na snagu ovog zakona. Člankom je</w:t>
      </w:r>
      <w:r w:rsidRPr="00CB4F6A">
        <w:rPr>
          <w:rFonts w:ascii="Arial" w:hAnsi="Arial" w:cs="Arial"/>
          <w:b/>
          <w:bCs/>
          <w:sz w:val="24"/>
          <w:szCs w:val="24"/>
        </w:rPr>
        <w:t xml:space="preserve"> </w:t>
      </w:r>
      <w:r w:rsidRPr="00CB4F6A">
        <w:rPr>
          <w:rFonts w:ascii="Arial" w:hAnsi="Arial" w:cs="Arial"/>
          <w:bCs/>
          <w:sz w:val="24"/>
          <w:szCs w:val="24"/>
        </w:rPr>
        <w:t xml:space="preserve">propisano </w:t>
      </w:r>
      <w:r w:rsidRPr="00CB4F6A">
        <w:rPr>
          <w:rFonts w:ascii="Arial" w:hAnsi="Arial" w:cs="Arial"/>
          <w:sz w:val="24"/>
          <w:szCs w:val="24"/>
        </w:rPr>
        <w:t>stupanje na snagu ovog zakona osmog dana od dana objave u "Službenim novinama Federacije BiH".</w:t>
      </w:r>
    </w:p>
    <w:p w:rsidR="004853C1" w:rsidRDefault="004853C1" w:rsidP="00CB4F6A">
      <w:pPr>
        <w:pStyle w:val="ListParagraph"/>
        <w:spacing w:line="240" w:lineRule="auto"/>
        <w:ind w:left="0"/>
        <w:jc w:val="both"/>
        <w:rPr>
          <w:rFonts w:ascii="Arial" w:hAnsi="Arial" w:cs="Arial"/>
          <w:color w:val="000000" w:themeColor="text1"/>
          <w:sz w:val="24"/>
          <w:szCs w:val="24"/>
        </w:rPr>
      </w:pPr>
    </w:p>
    <w:p w:rsidR="0070642C" w:rsidRPr="00107860" w:rsidRDefault="0070642C" w:rsidP="0070642C">
      <w:pPr>
        <w:pStyle w:val="Heading1"/>
        <w:spacing w:after="0" w:line="240" w:lineRule="auto"/>
        <w:rPr>
          <w:rStyle w:val="markedcontent"/>
          <w:b/>
        </w:rPr>
      </w:pPr>
      <w:r>
        <w:rPr>
          <w:rStyle w:val="markedcontent"/>
          <w:b/>
        </w:rPr>
        <w:t>IV - FINANC</w:t>
      </w:r>
      <w:r w:rsidRPr="00107860">
        <w:rPr>
          <w:rStyle w:val="markedcontent"/>
          <w:b/>
        </w:rPr>
        <w:t>IJSKA SREDSTVA</w:t>
      </w:r>
    </w:p>
    <w:p w:rsidR="0070642C" w:rsidRPr="00107860" w:rsidRDefault="0070642C" w:rsidP="0070642C">
      <w:pPr>
        <w:spacing w:after="0" w:line="240" w:lineRule="auto"/>
        <w:jc w:val="both"/>
        <w:rPr>
          <w:rFonts w:ascii="Arial" w:hAnsi="Arial" w:cs="Arial"/>
          <w:sz w:val="24"/>
          <w:szCs w:val="24"/>
        </w:rPr>
      </w:pPr>
      <w:r w:rsidRPr="00107860">
        <w:rPr>
          <w:rFonts w:ascii="Arial" w:hAnsi="Arial" w:cs="Arial"/>
          <w:sz w:val="24"/>
          <w:szCs w:val="24"/>
        </w:rPr>
        <w:t xml:space="preserve">Za provođenje ovog zakona nije potrebno obezbijediti dodatna novčana sredstva u </w:t>
      </w:r>
      <w:r>
        <w:rPr>
          <w:rFonts w:ascii="Arial" w:hAnsi="Arial" w:cs="Arial"/>
          <w:sz w:val="24"/>
          <w:szCs w:val="24"/>
        </w:rPr>
        <w:t>Proračunu</w:t>
      </w:r>
      <w:r w:rsidRPr="00107860">
        <w:rPr>
          <w:rFonts w:ascii="Arial" w:hAnsi="Arial" w:cs="Arial"/>
          <w:sz w:val="24"/>
          <w:szCs w:val="24"/>
        </w:rPr>
        <w:t xml:space="preserve"> Federacije Bosne i Hercegovine.</w:t>
      </w:r>
    </w:p>
    <w:p w:rsidR="0070642C" w:rsidRPr="00CB4F6A" w:rsidRDefault="0070642C" w:rsidP="00CB4F6A">
      <w:pPr>
        <w:pStyle w:val="ListParagraph"/>
        <w:spacing w:line="240" w:lineRule="auto"/>
        <w:ind w:left="0"/>
        <w:jc w:val="both"/>
        <w:rPr>
          <w:rFonts w:ascii="Arial" w:hAnsi="Arial" w:cs="Arial"/>
          <w:color w:val="000000" w:themeColor="text1"/>
          <w:sz w:val="24"/>
          <w:szCs w:val="24"/>
        </w:rPr>
      </w:pPr>
    </w:p>
    <w:sectPr w:rsidR="0070642C" w:rsidRPr="00CB4F6A" w:rsidSect="008E75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3D" w:rsidRDefault="0046223D" w:rsidP="00027D8B">
      <w:pPr>
        <w:spacing w:after="0" w:line="240" w:lineRule="auto"/>
      </w:pPr>
      <w:r>
        <w:separator/>
      </w:r>
    </w:p>
  </w:endnote>
  <w:endnote w:type="continuationSeparator" w:id="0">
    <w:p w:rsidR="0046223D" w:rsidRDefault="0046223D" w:rsidP="0002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BundesSerif Bold">
    <w:altName w:val="Times New Roman"/>
    <w:panose1 w:val="00000000000000000000"/>
    <w:charset w:val="00"/>
    <w:family w:val="roman"/>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3D" w:rsidRDefault="0046223D" w:rsidP="00027D8B">
      <w:pPr>
        <w:spacing w:after="0" w:line="240" w:lineRule="auto"/>
      </w:pPr>
      <w:r>
        <w:separator/>
      </w:r>
    </w:p>
  </w:footnote>
  <w:footnote w:type="continuationSeparator" w:id="0">
    <w:p w:rsidR="0046223D" w:rsidRDefault="0046223D" w:rsidP="0002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E1"/>
    <w:multiLevelType w:val="hybridMultilevel"/>
    <w:tmpl w:val="DB087F66"/>
    <w:lvl w:ilvl="0" w:tplc="780855C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 w15:restartNumberingAfterBreak="0">
    <w:nsid w:val="03B322A0"/>
    <w:multiLevelType w:val="hybridMultilevel"/>
    <w:tmpl w:val="27E49AD4"/>
    <w:lvl w:ilvl="0" w:tplc="4DF4DCB2">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 w15:restartNumberingAfterBreak="0">
    <w:nsid w:val="03DE79E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3E801D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48C1D0B"/>
    <w:multiLevelType w:val="hybridMultilevel"/>
    <w:tmpl w:val="0C18531C"/>
    <w:lvl w:ilvl="0" w:tplc="3B7C767C">
      <w:start w:val="1"/>
      <w:numFmt w:val="decimal"/>
      <w:lvlText w:val="(%1)"/>
      <w:lvlJc w:val="left"/>
      <w:pPr>
        <w:ind w:left="720" w:hanging="360"/>
      </w:pPr>
      <w:rPr>
        <w:rFonts w:hint="default"/>
        <w:color w:val="000000" w:themeColor="text1"/>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4E56A93"/>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075F0990"/>
    <w:multiLevelType w:val="hybridMultilevel"/>
    <w:tmpl w:val="5930F968"/>
    <w:lvl w:ilvl="0" w:tplc="9410CCC6">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 w15:restartNumberingAfterBreak="0">
    <w:nsid w:val="07A45280"/>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07D51F92"/>
    <w:multiLevelType w:val="hybridMultilevel"/>
    <w:tmpl w:val="22547222"/>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15:restartNumberingAfterBreak="0">
    <w:nsid w:val="0865301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08BD67C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09302D2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93D1882"/>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09745C46"/>
    <w:multiLevelType w:val="hybridMultilevel"/>
    <w:tmpl w:val="13785EFC"/>
    <w:lvl w:ilvl="0" w:tplc="B5DC4AF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4" w15:restartNumberingAfterBreak="0">
    <w:nsid w:val="098F5B5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09ED6956"/>
    <w:multiLevelType w:val="hybridMultilevel"/>
    <w:tmpl w:val="DC5C5796"/>
    <w:lvl w:ilvl="0" w:tplc="C518CF4A">
      <w:start w:val="1"/>
      <w:numFmt w:val="decimal"/>
      <w:lvlText w:val="%1)"/>
      <w:lvlJc w:val="left"/>
      <w:pPr>
        <w:ind w:left="1004" w:hanging="360"/>
      </w:pPr>
      <w:rPr>
        <w:rFonts w:hint="default"/>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16" w15:restartNumberingAfterBreak="0">
    <w:nsid w:val="0A2D23BF"/>
    <w:multiLevelType w:val="hybridMultilevel"/>
    <w:tmpl w:val="EA4AC46A"/>
    <w:lvl w:ilvl="0" w:tplc="7F5C8FE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7" w15:restartNumberingAfterBreak="0">
    <w:nsid w:val="0A3F406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0AE77ECE"/>
    <w:multiLevelType w:val="hybridMultilevel"/>
    <w:tmpl w:val="711237EC"/>
    <w:lvl w:ilvl="0" w:tplc="71C404F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9" w15:restartNumberingAfterBreak="0">
    <w:nsid w:val="0B99295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0BF73C3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0D85588C"/>
    <w:multiLevelType w:val="hybridMultilevel"/>
    <w:tmpl w:val="7A407970"/>
    <w:lvl w:ilvl="0" w:tplc="1B7479A6">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2" w15:restartNumberingAfterBreak="0">
    <w:nsid w:val="0D85635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0E2C70DF"/>
    <w:multiLevelType w:val="hybridMultilevel"/>
    <w:tmpl w:val="B3007BDE"/>
    <w:lvl w:ilvl="0" w:tplc="A72A9636">
      <w:start w:val="18"/>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0EAA3EB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0EBC7FE3"/>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0EF74FB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0F450AD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0FF0115E"/>
    <w:multiLevelType w:val="hybridMultilevel"/>
    <w:tmpl w:val="08D67C9C"/>
    <w:lvl w:ilvl="0" w:tplc="2790199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9" w15:restartNumberingAfterBreak="0">
    <w:nsid w:val="109B3BEE"/>
    <w:multiLevelType w:val="hybridMultilevel"/>
    <w:tmpl w:val="D744058C"/>
    <w:lvl w:ilvl="0" w:tplc="12780B2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0" w15:restartNumberingAfterBreak="0">
    <w:nsid w:val="11F21BB6"/>
    <w:multiLevelType w:val="hybridMultilevel"/>
    <w:tmpl w:val="1D465BBC"/>
    <w:lvl w:ilvl="0" w:tplc="7AA0CE68">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1" w15:restartNumberingAfterBreak="0">
    <w:nsid w:val="121B4E7A"/>
    <w:multiLevelType w:val="hybridMultilevel"/>
    <w:tmpl w:val="1FA69790"/>
    <w:lvl w:ilvl="0" w:tplc="DCBCBE18">
      <w:start w:val="26"/>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124766D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126E27DA"/>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13042E6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15410152"/>
    <w:multiLevelType w:val="hybridMultilevel"/>
    <w:tmpl w:val="BA4A1A50"/>
    <w:lvl w:ilvl="0" w:tplc="697A0354">
      <w:start w:val="26"/>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15FA44D2"/>
    <w:multiLevelType w:val="hybridMultilevel"/>
    <w:tmpl w:val="CCF2ED5C"/>
    <w:lvl w:ilvl="0" w:tplc="8D56BE7C">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16A852DB"/>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16C955DB"/>
    <w:multiLevelType w:val="hybridMultilevel"/>
    <w:tmpl w:val="E5464066"/>
    <w:lvl w:ilvl="0" w:tplc="6D3C04E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16F72715"/>
    <w:multiLevelType w:val="hybridMultilevel"/>
    <w:tmpl w:val="00AAF1C6"/>
    <w:lvl w:ilvl="0" w:tplc="ECF87CA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0" w15:restartNumberingAfterBreak="0">
    <w:nsid w:val="17567E6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17C93EC8"/>
    <w:multiLevelType w:val="hybridMultilevel"/>
    <w:tmpl w:val="69D21870"/>
    <w:lvl w:ilvl="0" w:tplc="6AF0E80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2" w15:restartNumberingAfterBreak="0">
    <w:nsid w:val="18B57D53"/>
    <w:multiLevelType w:val="hybridMultilevel"/>
    <w:tmpl w:val="7542FAE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3" w15:restartNumberingAfterBreak="0">
    <w:nsid w:val="19440E5C"/>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199518F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19C30E98"/>
    <w:multiLevelType w:val="hybridMultilevel"/>
    <w:tmpl w:val="2B1A0664"/>
    <w:lvl w:ilvl="0" w:tplc="3EFEE35E">
      <w:start w:val="18"/>
      <w:numFmt w:val="lowerLetter"/>
      <w:lvlText w:val="%1)"/>
      <w:lvlJc w:val="left"/>
      <w:pPr>
        <w:ind w:left="644" w:hanging="360"/>
      </w:pPr>
      <w:rPr>
        <w:rFonts w:ascii="Arial" w:eastAsia="Times New Roman" w:hAnsi="Arial"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1B2E627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1D016D34"/>
    <w:multiLevelType w:val="hybridMultilevel"/>
    <w:tmpl w:val="4ABEEDBC"/>
    <w:lvl w:ilvl="0" w:tplc="316097B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8" w15:restartNumberingAfterBreak="0">
    <w:nsid w:val="1D4804B1"/>
    <w:multiLevelType w:val="hybridMultilevel"/>
    <w:tmpl w:val="2E745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D56166D"/>
    <w:multiLevelType w:val="hybridMultilevel"/>
    <w:tmpl w:val="0096CD00"/>
    <w:lvl w:ilvl="0" w:tplc="5ECAE5D8">
      <w:start w:val="18"/>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1DE7569C"/>
    <w:multiLevelType w:val="hybridMultilevel"/>
    <w:tmpl w:val="DB087F66"/>
    <w:lvl w:ilvl="0" w:tplc="780855C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51" w15:restartNumberingAfterBreak="0">
    <w:nsid w:val="1FF83794"/>
    <w:multiLevelType w:val="hybridMultilevel"/>
    <w:tmpl w:val="18723B86"/>
    <w:lvl w:ilvl="0" w:tplc="780855C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52" w15:restartNumberingAfterBreak="0">
    <w:nsid w:val="21A1676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15:restartNumberingAfterBreak="0">
    <w:nsid w:val="23715FA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15:restartNumberingAfterBreak="0">
    <w:nsid w:val="239539A9"/>
    <w:multiLevelType w:val="hybridMultilevel"/>
    <w:tmpl w:val="DC62179E"/>
    <w:lvl w:ilvl="0" w:tplc="FBEC1AA6">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27D41F50"/>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28F160F9"/>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15:restartNumberingAfterBreak="0">
    <w:nsid w:val="2B6632C5"/>
    <w:multiLevelType w:val="hybridMultilevel"/>
    <w:tmpl w:val="3CBC6A7A"/>
    <w:lvl w:ilvl="0" w:tplc="7D103E4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58" w15:restartNumberingAfterBreak="0">
    <w:nsid w:val="2C160DB8"/>
    <w:multiLevelType w:val="hybridMultilevel"/>
    <w:tmpl w:val="09EC0010"/>
    <w:lvl w:ilvl="0" w:tplc="CA4C689A">
      <w:start w:val="18"/>
      <w:numFmt w:val="lowerLetter"/>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15:restartNumberingAfterBreak="0">
    <w:nsid w:val="2D3C0707"/>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15:restartNumberingAfterBreak="0">
    <w:nsid w:val="2EB92076"/>
    <w:multiLevelType w:val="hybridMultilevel"/>
    <w:tmpl w:val="F7F65DC0"/>
    <w:lvl w:ilvl="0" w:tplc="3EEC4166">
      <w:start w:val="44"/>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1" w15:restartNumberingAfterBreak="0">
    <w:nsid w:val="2ECC126D"/>
    <w:multiLevelType w:val="hybridMultilevel"/>
    <w:tmpl w:val="7AEACEA8"/>
    <w:lvl w:ilvl="0" w:tplc="41828AA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2" w15:restartNumberingAfterBreak="0">
    <w:nsid w:val="300E375C"/>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15:restartNumberingAfterBreak="0">
    <w:nsid w:val="32227F3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15:restartNumberingAfterBreak="0">
    <w:nsid w:val="33A90672"/>
    <w:multiLevelType w:val="hybridMultilevel"/>
    <w:tmpl w:val="B02C268C"/>
    <w:lvl w:ilvl="0" w:tplc="A5ECBC9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5" w15:restartNumberingAfterBreak="0">
    <w:nsid w:val="34C11DAF"/>
    <w:multiLevelType w:val="hybridMultilevel"/>
    <w:tmpl w:val="D5A81D3A"/>
    <w:lvl w:ilvl="0" w:tplc="D5D6319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6" w15:restartNumberingAfterBreak="0">
    <w:nsid w:val="35414C2D"/>
    <w:multiLevelType w:val="hybridMultilevel"/>
    <w:tmpl w:val="B2423596"/>
    <w:lvl w:ilvl="0" w:tplc="D41E1568">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7" w15:restartNumberingAfterBreak="0">
    <w:nsid w:val="363E334B"/>
    <w:multiLevelType w:val="hybridMultilevel"/>
    <w:tmpl w:val="2E024976"/>
    <w:lvl w:ilvl="0" w:tplc="E190F002">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8" w15:restartNumberingAfterBreak="0">
    <w:nsid w:val="38097E1D"/>
    <w:multiLevelType w:val="hybridMultilevel"/>
    <w:tmpl w:val="46885E5E"/>
    <w:lvl w:ilvl="0" w:tplc="3314EBB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9" w15:restartNumberingAfterBreak="0">
    <w:nsid w:val="3A0D3B82"/>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15:restartNumberingAfterBreak="0">
    <w:nsid w:val="3AA46ED2"/>
    <w:multiLevelType w:val="hybridMultilevel"/>
    <w:tmpl w:val="782A8776"/>
    <w:lvl w:ilvl="0" w:tplc="6108D87A">
      <w:start w:val="44"/>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15:restartNumberingAfterBreak="0">
    <w:nsid w:val="3CB93B04"/>
    <w:multiLevelType w:val="hybridMultilevel"/>
    <w:tmpl w:val="744E3C60"/>
    <w:lvl w:ilvl="0" w:tplc="88B06552">
      <w:start w:val="26"/>
      <w:numFmt w:val="lowerLetter"/>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2" w15:restartNumberingAfterBreak="0">
    <w:nsid w:val="3D52312A"/>
    <w:multiLevelType w:val="hybridMultilevel"/>
    <w:tmpl w:val="9B50CB06"/>
    <w:lvl w:ilvl="0" w:tplc="780855C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3" w15:restartNumberingAfterBreak="0">
    <w:nsid w:val="3DF82163"/>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15:restartNumberingAfterBreak="0">
    <w:nsid w:val="3E685CCF"/>
    <w:multiLevelType w:val="hybridMultilevel"/>
    <w:tmpl w:val="F0F0B5E2"/>
    <w:lvl w:ilvl="0" w:tplc="310AB7B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5" w15:restartNumberingAfterBreak="0">
    <w:nsid w:val="3EE17019"/>
    <w:multiLevelType w:val="hybridMultilevel"/>
    <w:tmpl w:val="3D926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40437EB5"/>
    <w:multiLevelType w:val="hybridMultilevel"/>
    <w:tmpl w:val="6B4245C2"/>
    <w:lvl w:ilvl="0" w:tplc="57BC42F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7" w15:restartNumberingAfterBreak="0">
    <w:nsid w:val="40CE58C1"/>
    <w:multiLevelType w:val="hybridMultilevel"/>
    <w:tmpl w:val="30AC8F30"/>
    <w:lvl w:ilvl="0" w:tplc="5276D99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8" w15:restartNumberingAfterBreak="0">
    <w:nsid w:val="415939F7"/>
    <w:multiLevelType w:val="hybridMultilevel"/>
    <w:tmpl w:val="F5C642D2"/>
    <w:lvl w:ilvl="0" w:tplc="CF6E3FAA">
      <w:start w:val="1"/>
      <w:numFmt w:val="lowerLetter"/>
      <w:lvlText w:val="%1)"/>
      <w:lvlJc w:val="left"/>
      <w:pPr>
        <w:ind w:left="644" w:hanging="360"/>
      </w:pPr>
      <w:rPr>
        <w:rFonts w:ascii="Arial" w:eastAsia="Times New Roman" w:hAnsi="Arial" w:cs="Arial"/>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79" w15:restartNumberingAfterBreak="0">
    <w:nsid w:val="462C47D0"/>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15:restartNumberingAfterBreak="0">
    <w:nsid w:val="467949E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15:restartNumberingAfterBreak="0">
    <w:nsid w:val="46F61A96"/>
    <w:multiLevelType w:val="hybridMultilevel"/>
    <w:tmpl w:val="05803CE4"/>
    <w:lvl w:ilvl="0" w:tplc="F4B67F5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2" w15:restartNumberingAfterBreak="0">
    <w:nsid w:val="471E1A1F"/>
    <w:multiLevelType w:val="hybridMultilevel"/>
    <w:tmpl w:val="2A30CF60"/>
    <w:lvl w:ilvl="0" w:tplc="7C30D6E8">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3" w15:restartNumberingAfterBreak="0">
    <w:nsid w:val="475E1AB8"/>
    <w:multiLevelType w:val="hybridMultilevel"/>
    <w:tmpl w:val="93C0A858"/>
    <w:lvl w:ilvl="0" w:tplc="279633F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4" w15:restartNumberingAfterBreak="0">
    <w:nsid w:val="479A18D0"/>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15:restartNumberingAfterBreak="0">
    <w:nsid w:val="47FE2B5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6" w15:restartNumberingAfterBreak="0">
    <w:nsid w:val="48065039"/>
    <w:multiLevelType w:val="hybridMultilevel"/>
    <w:tmpl w:val="2AB82872"/>
    <w:lvl w:ilvl="0" w:tplc="AF746CE6">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7" w15:restartNumberingAfterBreak="0">
    <w:nsid w:val="4AC93A5C"/>
    <w:multiLevelType w:val="hybridMultilevel"/>
    <w:tmpl w:val="06729B68"/>
    <w:lvl w:ilvl="0" w:tplc="90080292">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8" w15:restartNumberingAfterBreak="0">
    <w:nsid w:val="4DE74CE3"/>
    <w:multiLevelType w:val="hybridMultilevel"/>
    <w:tmpl w:val="92A2C230"/>
    <w:lvl w:ilvl="0" w:tplc="E612F7A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9" w15:restartNumberingAfterBreak="0">
    <w:nsid w:val="4E53040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15:restartNumberingAfterBreak="0">
    <w:nsid w:val="50336A0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1" w15:restartNumberingAfterBreak="0">
    <w:nsid w:val="5058743F"/>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15:restartNumberingAfterBreak="0">
    <w:nsid w:val="50BA3F04"/>
    <w:multiLevelType w:val="hybridMultilevel"/>
    <w:tmpl w:val="40D8EA8C"/>
    <w:lvl w:ilvl="0" w:tplc="1400C37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93" w15:restartNumberingAfterBreak="0">
    <w:nsid w:val="52275E87"/>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4" w15:restartNumberingAfterBreak="0">
    <w:nsid w:val="53E12B1D"/>
    <w:multiLevelType w:val="hybridMultilevel"/>
    <w:tmpl w:val="54D6201A"/>
    <w:lvl w:ilvl="0" w:tplc="0A8CFA56">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95" w15:restartNumberingAfterBreak="0">
    <w:nsid w:val="541443A3"/>
    <w:multiLevelType w:val="hybridMultilevel"/>
    <w:tmpl w:val="393E641E"/>
    <w:lvl w:ilvl="0" w:tplc="B70616B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96" w15:restartNumberingAfterBreak="0">
    <w:nsid w:val="56250CA0"/>
    <w:multiLevelType w:val="hybridMultilevel"/>
    <w:tmpl w:val="1CA695D4"/>
    <w:lvl w:ilvl="0" w:tplc="1F80D1E6">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97" w15:restartNumberingAfterBreak="0">
    <w:nsid w:val="580E57EA"/>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58307FDC"/>
    <w:multiLevelType w:val="hybridMultilevel"/>
    <w:tmpl w:val="22B84D1C"/>
    <w:lvl w:ilvl="0" w:tplc="B70CC062">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99" w15:restartNumberingAfterBreak="0">
    <w:nsid w:val="585D4161"/>
    <w:multiLevelType w:val="hybridMultilevel"/>
    <w:tmpl w:val="EC88B8A4"/>
    <w:lvl w:ilvl="0" w:tplc="141A0011">
      <w:start w:val="1"/>
      <w:numFmt w:val="decimal"/>
      <w:lvlText w:val="%1)"/>
      <w:lvlJc w:val="left"/>
      <w:pPr>
        <w:ind w:left="1571" w:hanging="360"/>
      </w:pPr>
    </w:lvl>
    <w:lvl w:ilvl="1" w:tplc="141A0019" w:tentative="1">
      <w:start w:val="1"/>
      <w:numFmt w:val="lowerLetter"/>
      <w:lvlText w:val="%2."/>
      <w:lvlJc w:val="left"/>
      <w:pPr>
        <w:ind w:left="2291" w:hanging="360"/>
      </w:pPr>
    </w:lvl>
    <w:lvl w:ilvl="2" w:tplc="141A001B" w:tentative="1">
      <w:start w:val="1"/>
      <w:numFmt w:val="lowerRoman"/>
      <w:lvlText w:val="%3."/>
      <w:lvlJc w:val="right"/>
      <w:pPr>
        <w:ind w:left="3011" w:hanging="180"/>
      </w:pPr>
    </w:lvl>
    <w:lvl w:ilvl="3" w:tplc="141A000F" w:tentative="1">
      <w:start w:val="1"/>
      <w:numFmt w:val="decimal"/>
      <w:lvlText w:val="%4."/>
      <w:lvlJc w:val="left"/>
      <w:pPr>
        <w:ind w:left="3731" w:hanging="360"/>
      </w:pPr>
    </w:lvl>
    <w:lvl w:ilvl="4" w:tplc="141A0019" w:tentative="1">
      <w:start w:val="1"/>
      <w:numFmt w:val="lowerLetter"/>
      <w:lvlText w:val="%5."/>
      <w:lvlJc w:val="left"/>
      <w:pPr>
        <w:ind w:left="4451" w:hanging="360"/>
      </w:pPr>
    </w:lvl>
    <w:lvl w:ilvl="5" w:tplc="141A001B" w:tentative="1">
      <w:start w:val="1"/>
      <w:numFmt w:val="lowerRoman"/>
      <w:lvlText w:val="%6."/>
      <w:lvlJc w:val="right"/>
      <w:pPr>
        <w:ind w:left="5171" w:hanging="180"/>
      </w:pPr>
    </w:lvl>
    <w:lvl w:ilvl="6" w:tplc="141A000F" w:tentative="1">
      <w:start w:val="1"/>
      <w:numFmt w:val="decimal"/>
      <w:lvlText w:val="%7."/>
      <w:lvlJc w:val="left"/>
      <w:pPr>
        <w:ind w:left="5891" w:hanging="360"/>
      </w:pPr>
    </w:lvl>
    <w:lvl w:ilvl="7" w:tplc="141A0019" w:tentative="1">
      <w:start w:val="1"/>
      <w:numFmt w:val="lowerLetter"/>
      <w:lvlText w:val="%8."/>
      <w:lvlJc w:val="left"/>
      <w:pPr>
        <w:ind w:left="6611" w:hanging="360"/>
      </w:pPr>
    </w:lvl>
    <w:lvl w:ilvl="8" w:tplc="141A001B" w:tentative="1">
      <w:start w:val="1"/>
      <w:numFmt w:val="lowerRoman"/>
      <w:lvlText w:val="%9."/>
      <w:lvlJc w:val="right"/>
      <w:pPr>
        <w:ind w:left="7331" w:hanging="180"/>
      </w:pPr>
    </w:lvl>
  </w:abstractNum>
  <w:abstractNum w:abstractNumId="100" w15:restartNumberingAfterBreak="0">
    <w:nsid w:val="58A50693"/>
    <w:multiLevelType w:val="hybridMultilevel"/>
    <w:tmpl w:val="661E2236"/>
    <w:lvl w:ilvl="0" w:tplc="D76491D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01" w15:restartNumberingAfterBreak="0">
    <w:nsid w:val="58F921A8"/>
    <w:multiLevelType w:val="hybridMultilevel"/>
    <w:tmpl w:val="F5C642D2"/>
    <w:lvl w:ilvl="0" w:tplc="CF6E3FAA">
      <w:start w:val="1"/>
      <w:numFmt w:val="lowerLetter"/>
      <w:lvlText w:val="%1)"/>
      <w:lvlJc w:val="left"/>
      <w:pPr>
        <w:ind w:left="644" w:hanging="360"/>
      </w:pPr>
      <w:rPr>
        <w:rFonts w:ascii="Arial" w:eastAsia="Times New Roman" w:hAnsi="Arial" w:cs="Arial"/>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02" w15:restartNumberingAfterBreak="0">
    <w:nsid w:val="590E4358"/>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15:restartNumberingAfterBreak="0">
    <w:nsid w:val="599C7B80"/>
    <w:multiLevelType w:val="hybridMultilevel"/>
    <w:tmpl w:val="410A89A2"/>
    <w:lvl w:ilvl="0" w:tplc="180289C8">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04" w15:restartNumberingAfterBreak="0">
    <w:nsid w:val="59E3177D"/>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5" w15:restartNumberingAfterBreak="0">
    <w:nsid w:val="5A216291"/>
    <w:multiLevelType w:val="hybridMultilevel"/>
    <w:tmpl w:val="5768C97C"/>
    <w:lvl w:ilvl="0" w:tplc="BAD61BE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06" w15:restartNumberingAfterBreak="0">
    <w:nsid w:val="5A5A707B"/>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7" w15:restartNumberingAfterBreak="0">
    <w:nsid w:val="5AC90DDF"/>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8" w15:restartNumberingAfterBreak="0">
    <w:nsid w:val="5BF47842"/>
    <w:multiLevelType w:val="hybridMultilevel"/>
    <w:tmpl w:val="BA5E54B6"/>
    <w:lvl w:ilvl="0" w:tplc="4F20E7FE">
      <w:start w:val="52"/>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9" w15:restartNumberingAfterBreak="0">
    <w:nsid w:val="5C6F4A06"/>
    <w:multiLevelType w:val="hybridMultilevel"/>
    <w:tmpl w:val="9AD2EAFC"/>
    <w:lvl w:ilvl="0" w:tplc="029087F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10" w15:restartNumberingAfterBreak="0">
    <w:nsid w:val="5D3D2899"/>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1" w15:restartNumberingAfterBreak="0">
    <w:nsid w:val="5DAB4062"/>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2" w15:restartNumberingAfterBreak="0">
    <w:nsid w:val="610A7F60"/>
    <w:multiLevelType w:val="hybridMultilevel"/>
    <w:tmpl w:val="41B048D6"/>
    <w:lvl w:ilvl="0" w:tplc="5CACA6C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13" w15:restartNumberingAfterBreak="0">
    <w:nsid w:val="62F22FF7"/>
    <w:multiLevelType w:val="hybridMultilevel"/>
    <w:tmpl w:val="1C6A7330"/>
    <w:lvl w:ilvl="0" w:tplc="FA5E9B7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14" w15:restartNumberingAfterBreak="0">
    <w:nsid w:val="634763BF"/>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5" w15:restartNumberingAfterBreak="0">
    <w:nsid w:val="63755CD9"/>
    <w:multiLevelType w:val="hybridMultilevel"/>
    <w:tmpl w:val="DC5C5796"/>
    <w:lvl w:ilvl="0" w:tplc="C518CF4A">
      <w:start w:val="1"/>
      <w:numFmt w:val="decimal"/>
      <w:lvlText w:val="%1)"/>
      <w:lvlJc w:val="left"/>
      <w:pPr>
        <w:ind w:left="1004" w:hanging="360"/>
      </w:pPr>
      <w:rPr>
        <w:rFonts w:hint="default"/>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116" w15:restartNumberingAfterBreak="0">
    <w:nsid w:val="639D458F"/>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7" w15:restartNumberingAfterBreak="0">
    <w:nsid w:val="648C1C7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8" w15:restartNumberingAfterBreak="0">
    <w:nsid w:val="6511036C"/>
    <w:multiLevelType w:val="hybridMultilevel"/>
    <w:tmpl w:val="0D3C18F4"/>
    <w:lvl w:ilvl="0" w:tplc="91B8B80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19" w15:restartNumberingAfterBreak="0">
    <w:nsid w:val="66F8063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0" w15:restartNumberingAfterBreak="0">
    <w:nsid w:val="68832AE3"/>
    <w:multiLevelType w:val="hybridMultilevel"/>
    <w:tmpl w:val="0F5A5B1E"/>
    <w:lvl w:ilvl="0" w:tplc="60366F52">
      <w:start w:val="1"/>
      <w:numFmt w:val="lowerLetter"/>
      <w:lvlText w:val="%1)"/>
      <w:lvlJc w:val="left"/>
      <w:pPr>
        <w:ind w:left="5889"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21" w15:restartNumberingAfterBreak="0">
    <w:nsid w:val="690F44E4"/>
    <w:multiLevelType w:val="hybridMultilevel"/>
    <w:tmpl w:val="22547222"/>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22" w15:restartNumberingAfterBreak="0">
    <w:nsid w:val="696A686F"/>
    <w:multiLevelType w:val="hybridMultilevel"/>
    <w:tmpl w:val="5882C6D0"/>
    <w:lvl w:ilvl="0" w:tplc="4EAA306A">
      <w:start w:val="18"/>
      <w:numFmt w:val="lowerLetter"/>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3" w15:restartNumberingAfterBreak="0">
    <w:nsid w:val="6A6C7884"/>
    <w:multiLevelType w:val="hybridMultilevel"/>
    <w:tmpl w:val="48707612"/>
    <w:lvl w:ilvl="0" w:tplc="56AEA8D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24" w15:restartNumberingAfterBreak="0">
    <w:nsid w:val="6B084E46"/>
    <w:multiLevelType w:val="hybridMultilevel"/>
    <w:tmpl w:val="665A1F9E"/>
    <w:lvl w:ilvl="0" w:tplc="F8F6801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25" w15:restartNumberingAfterBreak="0">
    <w:nsid w:val="6BB95EB4"/>
    <w:multiLevelType w:val="hybridMultilevel"/>
    <w:tmpl w:val="DC62179E"/>
    <w:lvl w:ilvl="0" w:tplc="FBEC1AA6">
      <w:start w:val="1"/>
      <w:numFmt w:val="decimal"/>
      <w:lvlText w:val="(%1)"/>
      <w:lvlJc w:val="left"/>
      <w:pPr>
        <w:ind w:left="502"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6" w15:restartNumberingAfterBreak="0">
    <w:nsid w:val="6F3A5A3A"/>
    <w:multiLevelType w:val="hybridMultilevel"/>
    <w:tmpl w:val="3142F9B8"/>
    <w:lvl w:ilvl="0" w:tplc="0A84ED4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27" w15:restartNumberingAfterBreak="0">
    <w:nsid w:val="6F864A0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8" w15:restartNumberingAfterBreak="0">
    <w:nsid w:val="713B352D"/>
    <w:multiLevelType w:val="hybridMultilevel"/>
    <w:tmpl w:val="92A2C230"/>
    <w:lvl w:ilvl="0" w:tplc="E612F7A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29" w15:restartNumberingAfterBreak="0">
    <w:nsid w:val="71482F1B"/>
    <w:multiLevelType w:val="hybridMultilevel"/>
    <w:tmpl w:val="9FA05986"/>
    <w:lvl w:ilvl="0" w:tplc="5808A31A">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30" w15:restartNumberingAfterBreak="0">
    <w:nsid w:val="71B5068C"/>
    <w:multiLevelType w:val="hybridMultilevel"/>
    <w:tmpl w:val="DB087F66"/>
    <w:lvl w:ilvl="0" w:tplc="780855CC">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31" w15:restartNumberingAfterBreak="0">
    <w:nsid w:val="71E776B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2" w15:restartNumberingAfterBreak="0">
    <w:nsid w:val="724C247B"/>
    <w:multiLevelType w:val="hybridMultilevel"/>
    <w:tmpl w:val="5E3A3874"/>
    <w:lvl w:ilvl="0" w:tplc="BD4CBDE0">
      <w:start w:val="52"/>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3" w15:restartNumberingAfterBreak="0">
    <w:nsid w:val="73D50F5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4" w15:restartNumberingAfterBreak="0">
    <w:nsid w:val="73EB4457"/>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5" w15:restartNumberingAfterBreak="0">
    <w:nsid w:val="747E4CB9"/>
    <w:multiLevelType w:val="hybridMultilevel"/>
    <w:tmpl w:val="12AA65A4"/>
    <w:lvl w:ilvl="0" w:tplc="684A485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36" w15:restartNumberingAfterBreak="0">
    <w:nsid w:val="74E257D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7" w15:restartNumberingAfterBreak="0">
    <w:nsid w:val="74E659AC"/>
    <w:multiLevelType w:val="hybridMultilevel"/>
    <w:tmpl w:val="FF96A320"/>
    <w:lvl w:ilvl="0" w:tplc="0504D43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8" w15:restartNumberingAfterBreak="0">
    <w:nsid w:val="7555187A"/>
    <w:multiLevelType w:val="hybridMultilevel"/>
    <w:tmpl w:val="53C04C58"/>
    <w:lvl w:ilvl="0" w:tplc="EE8621AE">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39" w15:restartNumberingAfterBreak="0">
    <w:nsid w:val="769D38FD"/>
    <w:multiLevelType w:val="hybridMultilevel"/>
    <w:tmpl w:val="A2787086"/>
    <w:lvl w:ilvl="0" w:tplc="1688C464">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40" w15:restartNumberingAfterBreak="0">
    <w:nsid w:val="76C960EB"/>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15:restartNumberingAfterBreak="0">
    <w:nsid w:val="77107DE9"/>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2" w15:restartNumberingAfterBreak="0">
    <w:nsid w:val="775D06F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3" w15:restartNumberingAfterBreak="0">
    <w:nsid w:val="78DF636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4" w15:restartNumberingAfterBreak="0">
    <w:nsid w:val="7AB13DA4"/>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5" w15:restartNumberingAfterBreak="0">
    <w:nsid w:val="7BBE6C62"/>
    <w:multiLevelType w:val="hybridMultilevel"/>
    <w:tmpl w:val="42646878"/>
    <w:lvl w:ilvl="0" w:tplc="4A528442">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46" w15:restartNumberingAfterBreak="0">
    <w:nsid w:val="7C702C96"/>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7" w15:restartNumberingAfterBreak="0">
    <w:nsid w:val="7C936CC1"/>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8" w15:restartNumberingAfterBreak="0">
    <w:nsid w:val="7E054E05"/>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9" w15:restartNumberingAfterBreak="0">
    <w:nsid w:val="7E990B1E"/>
    <w:multiLevelType w:val="hybridMultilevel"/>
    <w:tmpl w:val="DC62179E"/>
    <w:lvl w:ilvl="0" w:tplc="FBEC1A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0" w15:restartNumberingAfterBreak="0">
    <w:nsid w:val="7F856705"/>
    <w:multiLevelType w:val="hybridMultilevel"/>
    <w:tmpl w:val="D39824F6"/>
    <w:lvl w:ilvl="0" w:tplc="3BF6D94E">
      <w:start w:val="18"/>
      <w:numFmt w:val="lowerLetter"/>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1"/>
  </w:num>
  <w:num w:numId="2">
    <w:abstractNumId w:val="121"/>
  </w:num>
  <w:num w:numId="3">
    <w:abstractNumId w:val="25"/>
  </w:num>
  <w:num w:numId="4">
    <w:abstractNumId w:val="8"/>
  </w:num>
  <w:num w:numId="5">
    <w:abstractNumId w:val="148"/>
  </w:num>
  <w:num w:numId="6">
    <w:abstractNumId w:val="42"/>
  </w:num>
  <w:num w:numId="7">
    <w:abstractNumId w:val="99"/>
  </w:num>
  <w:num w:numId="8">
    <w:abstractNumId w:val="90"/>
  </w:num>
  <w:num w:numId="9">
    <w:abstractNumId w:val="50"/>
  </w:num>
  <w:num w:numId="10">
    <w:abstractNumId w:val="69"/>
  </w:num>
  <w:num w:numId="11">
    <w:abstractNumId w:val="10"/>
  </w:num>
  <w:num w:numId="12">
    <w:abstractNumId w:val="130"/>
  </w:num>
  <w:num w:numId="13">
    <w:abstractNumId w:val="51"/>
  </w:num>
  <w:num w:numId="14">
    <w:abstractNumId w:val="15"/>
  </w:num>
  <w:num w:numId="15">
    <w:abstractNumId w:val="115"/>
  </w:num>
  <w:num w:numId="16">
    <w:abstractNumId w:val="40"/>
  </w:num>
  <w:num w:numId="17">
    <w:abstractNumId w:val="0"/>
  </w:num>
  <w:num w:numId="18">
    <w:abstractNumId w:val="72"/>
  </w:num>
  <w:num w:numId="19">
    <w:abstractNumId w:val="33"/>
  </w:num>
  <w:num w:numId="20">
    <w:abstractNumId w:val="80"/>
  </w:num>
  <w:num w:numId="21">
    <w:abstractNumId w:val="102"/>
  </w:num>
  <w:num w:numId="22">
    <w:abstractNumId w:val="61"/>
  </w:num>
  <w:num w:numId="23">
    <w:abstractNumId w:val="127"/>
  </w:num>
  <w:num w:numId="24">
    <w:abstractNumId w:val="81"/>
  </w:num>
  <w:num w:numId="25">
    <w:abstractNumId w:val="114"/>
  </w:num>
  <w:num w:numId="26">
    <w:abstractNumId w:val="82"/>
  </w:num>
  <w:num w:numId="27">
    <w:abstractNumId w:val="85"/>
  </w:num>
  <w:num w:numId="28">
    <w:abstractNumId w:val="78"/>
  </w:num>
  <w:num w:numId="29">
    <w:abstractNumId w:val="110"/>
  </w:num>
  <w:num w:numId="30">
    <w:abstractNumId w:val="103"/>
  </w:num>
  <w:num w:numId="31">
    <w:abstractNumId w:val="7"/>
  </w:num>
  <w:num w:numId="32">
    <w:abstractNumId w:val="52"/>
  </w:num>
  <w:num w:numId="33">
    <w:abstractNumId w:val="101"/>
  </w:num>
  <w:num w:numId="34">
    <w:abstractNumId w:val="29"/>
  </w:num>
  <w:num w:numId="35">
    <w:abstractNumId w:val="22"/>
  </w:num>
  <w:num w:numId="36">
    <w:abstractNumId w:val="39"/>
  </w:num>
  <w:num w:numId="37">
    <w:abstractNumId w:val="116"/>
  </w:num>
  <w:num w:numId="38">
    <w:abstractNumId w:val="18"/>
  </w:num>
  <w:num w:numId="39">
    <w:abstractNumId w:val="98"/>
  </w:num>
  <w:num w:numId="40">
    <w:abstractNumId w:val="107"/>
  </w:num>
  <w:num w:numId="41">
    <w:abstractNumId w:val="62"/>
  </w:num>
  <w:num w:numId="42">
    <w:abstractNumId w:val="123"/>
  </w:num>
  <w:num w:numId="43">
    <w:abstractNumId w:val="63"/>
  </w:num>
  <w:num w:numId="44">
    <w:abstractNumId w:val="19"/>
  </w:num>
  <w:num w:numId="45">
    <w:abstractNumId w:val="53"/>
  </w:num>
  <w:num w:numId="46">
    <w:abstractNumId w:val="109"/>
  </w:num>
  <w:num w:numId="47">
    <w:abstractNumId w:val="5"/>
  </w:num>
  <w:num w:numId="48">
    <w:abstractNumId w:val="77"/>
  </w:num>
  <w:num w:numId="49">
    <w:abstractNumId w:val="105"/>
  </w:num>
  <w:num w:numId="50">
    <w:abstractNumId w:val="43"/>
  </w:num>
  <w:num w:numId="51">
    <w:abstractNumId w:val="133"/>
  </w:num>
  <w:num w:numId="52">
    <w:abstractNumId w:val="118"/>
  </w:num>
  <w:num w:numId="53">
    <w:abstractNumId w:val="147"/>
  </w:num>
  <w:num w:numId="54">
    <w:abstractNumId w:val="54"/>
  </w:num>
  <w:num w:numId="55">
    <w:abstractNumId w:val="30"/>
  </w:num>
  <w:num w:numId="56">
    <w:abstractNumId w:val="16"/>
  </w:num>
  <w:num w:numId="57">
    <w:abstractNumId w:val="111"/>
  </w:num>
  <w:num w:numId="58">
    <w:abstractNumId w:val="120"/>
  </w:num>
  <w:num w:numId="59">
    <w:abstractNumId w:val="46"/>
  </w:num>
  <w:num w:numId="60">
    <w:abstractNumId w:val="76"/>
  </w:num>
  <w:num w:numId="61">
    <w:abstractNumId w:val="125"/>
  </w:num>
  <w:num w:numId="62">
    <w:abstractNumId w:val="87"/>
  </w:num>
  <w:num w:numId="63">
    <w:abstractNumId w:val="149"/>
  </w:num>
  <w:num w:numId="64">
    <w:abstractNumId w:val="135"/>
  </w:num>
  <w:num w:numId="65">
    <w:abstractNumId w:val="37"/>
  </w:num>
  <w:num w:numId="66">
    <w:abstractNumId w:val="128"/>
  </w:num>
  <w:num w:numId="67">
    <w:abstractNumId w:val="32"/>
  </w:num>
  <w:num w:numId="68">
    <w:abstractNumId w:val="104"/>
  </w:num>
  <w:num w:numId="69">
    <w:abstractNumId w:val="59"/>
  </w:num>
  <w:num w:numId="70">
    <w:abstractNumId w:val="13"/>
  </w:num>
  <w:num w:numId="71">
    <w:abstractNumId w:val="146"/>
  </w:num>
  <w:num w:numId="72">
    <w:abstractNumId w:val="28"/>
  </w:num>
  <w:num w:numId="73">
    <w:abstractNumId w:val="34"/>
  </w:num>
  <w:num w:numId="74">
    <w:abstractNumId w:val="95"/>
  </w:num>
  <w:num w:numId="75">
    <w:abstractNumId w:val="68"/>
  </w:num>
  <w:num w:numId="76">
    <w:abstractNumId w:val="47"/>
  </w:num>
  <w:num w:numId="77">
    <w:abstractNumId w:val="97"/>
  </w:num>
  <w:num w:numId="78">
    <w:abstractNumId w:val="64"/>
  </w:num>
  <w:num w:numId="79">
    <w:abstractNumId w:val="12"/>
  </w:num>
  <w:num w:numId="80">
    <w:abstractNumId w:val="41"/>
  </w:num>
  <w:num w:numId="81">
    <w:abstractNumId w:val="134"/>
  </w:num>
  <w:num w:numId="82">
    <w:abstractNumId w:val="106"/>
  </w:num>
  <w:num w:numId="83">
    <w:abstractNumId w:val="144"/>
  </w:num>
  <w:num w:numId="84">
    <w:abstractNumId w:val="92"/>
  </w:num>
  <w:num w:numId="85">
    <w:abstractNumId w:val="14"/>
  </w:num>
  <w:num w:numId="86">
    <w:abstractNumId w:val="89"/>
  </w:num>
  <w:num w:numId="87">
    <w:abstractNumId w:val="100"/>
  </w:num>
  <w:num w:numId="88">
    <w:abstractNumId w:val="73"/>
  </w:num>
  <w:num w:numId="89">
    <w:abstractNumId w:val="140"/>
  </w:num>
  <w:num w:numId="90">
    <w:abstractNumId w:val="9"/>
  </w:num>
  <w:num w:numId="91">
    <w:abstractNumId w:val="83"/>
  </w:num>
  <w:num w:numId="92">
    <w:abstractNumId w:val="67"/>
  </w:num>
  <w:num w:numId="93">
    <w:abstractNumId w:val="26"/>
  </w:num>
  <w:num w:numId="94">
    <w:abstractNumId w:val="27"/>
  </w:num>
  <w:num w:numId="95">
    <w:abstractNumId w:val="139"/>
  </w:num>
  <w:num w:numId="96">
    <w:abstractNumId w:val="79"/>
  </w:num>
  <w:num w:numId="97">
    <w:abstractNumId w:val="57"/>
  </w:num>
  <w:num w:numId="98">
    <w:abstractNumId w:val="6"/>
  </w:num>
  <w:num w:numId="99">
    <w:abstractNumId w:val="2"/>
  </w:num>
  <w:num w:numId="100">
    <w:abstractNumId w:val="1"/>
  </w:num>
  <w:num w:numId="101">
    <w:abstractNumId w:val="119"/>
  </w:num>
  <w:num w:numId="102">
    <w:abstractNumId w:val="74"/>
  </w:num>
  <w:num w:numId="103">
    <w:abstractNumId w:val="117"/>
  </w:num>
  <w:num w:numId="104">
    <w:abstractNumId w:val="17"/>
  </w:num>
  <w:num w:numId="105">
    <w:abstractNumId w:val="136"/>
  </w:num>
  <w:num w:numId="106">
    <w:abstractNumId w:val="56"/>
  </w:num>
  <w:num w:numId="107">
    <w:abstractNumId w:val="84"/>
  </w:num>
  <w:num w:numId="108">
    <w:abstractNumId w:val="138"/>
  </w:num>
  <w:num w:numId="109">
    <w:abstractNumId w:val="21"/>
  </w:num>
  <w:num w:numId="110">
    <w:abstractNumId w:val="113"/>
  </w:num>
  <w:num w:numId="111">
    <w:abstractNumId w:val="145"/>
  </w:num>
  <w:num w:numId="112">
    <w:abstractNumId w:val="142"/>
  </w:num>
  <w:num w:numId="113">
    <w:abstractNumId w:val="93"/>
  </w:num>
  <w:num w:numId="114">
    <w:abstractNumId w:val="24"/>
  </w:num>
  <w:num w:numId="115">
    <w:abstractNumId w:val="66"/>
  </w:num>
  <w:num w:numId="116">
    <w:abstractNumId w:val="3"/>
  </w:num>
  <w:num w:numId="117">
    <w:abstractNumId w:val="44"/>
  </w:num>
  <w:num w:numId="118">
    <w:abstractNumId w:val="11"/>
  </w:num>
  <w:num w:numId="119">
    <w:abstractNumId w:val="112"/>
  </w:num>
  <w:num w:numId="120">
    <w:abstractNumId w:val="38"/>
  </w:num>
  <w:num w:numId="121">
    <w:abstractNumId w:val="129"/>
  </w:num>
  <w:num w:numId="122">
    <w:abstractNumId w:val="4"/>
  </w:num>
  <w:num w:numId="123">
    <w:abstractNumId w:val="20"/>
  </w:num>
  <w:num w:numId="124">
    <w:abstractNumId w:val="94"/>
  </w:num>
  <w:num w:numId="125">
    <w:abstractNumId w:val="137"/>
  </w:num>
  <w:num w:numId="126">
    <w:abstractNumId w:val="36"/>
  </w:num>
  <w:num w:numId="127">
    <w:abstractNumId w:val="86"/>
  </w:num>
  <w:num w:numId="128">
    <w:abstractNumId w:val="96"/>
  </w:num>
  <w:num w:numId="129">
    <w:abstractNumId w:val="124"/>
  </w:num>
  <w:num w:numId="130">
    <w:abstractNumId w:val="141"/>
  </w:num>
  <w:num w:numId="131">
    <w:abstractNumId w:val="55"/>
  </w:num>
  <w:num w:numId="132">
    <w:abstractNumId w:val="131"/>
  </w:num>
  <w:num w:numId="133">
    <w:abstractNumId w:val="143"/>
  </w:num>
  <w:num w:numId="134">
    <w:abstractNumId w:val="126"/>
  </w:num>
  <w:num w:numId="135">
    <w:abstractNumId w:val="49"/>
  </w:num>
  <w:num w:numId="136">
    <w:abstractNumId w:val="35"/>
  </w:num>
  <w:num w:numId="137">
    <w:abstractNumId w:val="70"/>
  </w:num>
  <w:num w:numId="138">
    <w:abstractNumId w:val="108"/>
  </w:num>
  <w:num w:numId="139">
    <w:abstractNumId w:val="45"/>
  </w:num>
  <w:num w:numId="140">
    <w:abstractNumId w:val="122"/>
  </w:num>
  <w:num w:numId="141">
    <w:abstractNumId w:val="71"/>
  </w:num>
  <w:num w:numId="142">
    <w:abstractNumId w:val="65"/>
  </w:num>
  <w:num w:numId="143">
    <w:abstractNumId w:val="150"/>
  </w:num>
  <w:num w:numId="144">
    <w:abstractNumId w:val="23"/>
  </w:num>
  <w:num w:numId="145">
    <w:abstractNumId w:val="31"/>
  </w:num>
  <w:num w:numId="146">
    <w:abstractNumId w:val="60"/>
  </w:num>
  <w:num w:numId="147">
    <w:abstractNumId w:val="132"/>
  </w:num>
  <w:num w:numId="148">
    <w:abstractNumId w:val="58"/>
  </w:num>
  <w:num w:numId="149">
    <w:abstractNumId w:val="88"/>
  </w:num>
  <w:num w:numId="150">
    <w:abstractNumId w:val="75"/>
  </w:num>
  <w:num w:numId="151">
    <w:abstractNumId w:val="4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20"/>
    <w:rsid w:val="00002938"/>
    <w:rsid w:val="0000377A"/>
    <w:rsid w:val="00007CB7"/>
    <w:rsid w:val="000139B5"/>
    <w:rsid w:val="00014206"/>
    <w:rsid w:val="00014AB3"/>
    <w:rsid w:val="000157BE"/>
    <w:rsid w:val="00015D0F"/>
    <w:rsid w:val="00016639"/>
    <w:rsid w:val="000166E3"/>
    <w:rsid w:val="00027247"/>
    <w:rsid w:val="00027D8B"/>
    <w:rsid w:val="0003043D"/>
    <w:rsid w:val="00032066"/>
    <w:rsid w:val="0003484B"/>
    <w:rsid w:val="0003598B"/>
    <w:rsid w:val="00035A6A"/>
    <w:rsid w:val="000364D8"/>
    <w:rsid w:val="00040AF1"/>
    <w:rsid w:val="00044CF1"/>
    <w:rsid w:val="00052315"/>
    <w:rsid w:val="00057470"/>
    <w:rsid w:val="00057574"/>
    <w:rsid w:val="00067DFF"/>
    <w:rsid w:val="00070CEE"/>
    <w:rsid w:val="000729D1"/>
    <w:rsid w:val="00075EF2"/>
    <w:rsid w:val="00077D06"/>
    <w:rsid w:val="00082BCB"/>
    <w:rsid w:val="000845C4"/>
    <w:rsid w:val="00086CC5"/>
    <w:rsid w:val="000907F1"/>
    <w:rsid w:val="000909C3"/>
    <w:rsid w:val="000920F4"/>
    <w:rsid w:val="00093601"/>
    <w:rsid w:val="00097791"/>
    <w:rsid w:val="000A6223"/>
    <w:rsid w:val="000A6E51"/>
    <w:rsid w:val="000B1363"/>
    <w:rsid w:val="000C3D50"/>
    <w:rsid w:val="000E005C"/>
    <w:rsid w:val="000E2891"/>
    <w:rsid w:val="000E6AB2"/>
    <w:rsid w:val="000E7F6C"/>
    <w:rsid w:val="000F0FB6"/>
    <w:rsid w:val="000F64B5"/>
    <w:rsid w:val="000F71B1"/>
    <w:rsid w:val="00101F1C"/>
    <w:rsid w:val="001023DD"/>
    <w:rsid w:val="00102623"/>
    <w:rsid w:val="001060C2"/>
    <w:rsid w:val="00120DC6"/>
    <w:rsid w:val="00130853"/>
    <w:rsid w:val="0013194A"/>
    <w:rsid w:val="00134EC7"/>
    <w:rsid w:val="001475C7"/>
    <w:rsid w:val="0015245B"/>
    <w:rsid w:val="00153C1C"/>
    <w:rsid w:val="00160055"/>
    <w:rsid w:val="00185104"/>
    <w:rsid w:val="0018550E"/>
    <w:rsid w:val="0019134A"/>
    <w:rsid w:val="0019541B"/>
    <w:rsid w:val="001A4275"/>
    <w:rsid w:val="001A719A"/>
    <w:rsid w:val="001B1EE4"/>
    <w:rsid w:val="001B6E16"/>
    <w:rsid w:val="001C0C12"/>
    <w:rsid w:val="001C2519"/>
    <w:rsid w:val="001C3AD6"/>
    <w:rsid w:val="001C4D36"/>
    <w:rsid w:val="001D17BD"/>
    <w:rsid w:val="001E20C4"/>
    <w:rsid w:val="001F06A0"/>
    <w:rsid w:val="001F20D0"/>
    <w:rsid w:val="001F2429"/>
    <w:rsid w:val="001F29CE"/>
    <w:rsid w:val="00200ADD"/>
    <w:rsid w:val="00205EC9"/>
    <w:rsid w:val="00211971"/>
    <w:rsid w:val="00223E82"/>
    <w:rsid w:val="00226549"/>
    <w:rsid w:val="002279DA"/>
    <w:rsid w:val="00232D20"/>
    <w:rsid w:val="0023572E"/>
    <w:rsid w:val="002379F4"/>
    <w:rsid w:val="00243EE4"/>
    <w:rsid w:val="0024775B"/>
    <w:rsid w:val="00254195"/>
    <w:rsid w:val="00255EFE"/>
    <w:rsid w:val="00267064"/>
    <w:rsid w:val="00270603"/>
    <w:rsid w:val="00272964"/>
    <w:rsid w:val="00274632"/>
    <w:rsid w:val="002858BD"/>
    <w:rsid w:val="0028703D"/>
    <w:rsid w:val="002B0ED0"/>
    <w:rsid w:val="002B6CB1"/>
    <w:rsid w:val="002D28CC"/>
    <w:rsid w:val="002D29A6"/>
    <w:rsid w:val="002D36F4"/>
    <w:rsid w:val="002D46ED"/>
    <w:rsid w:val="002E1802"/>
    <w:rsid w:val="002F1207"/>
    <w:rsid w:val="002F1F61"/>
    <w:rsid w:val="002F28A9"/>
    <w:rsid w:val="002F6442"/>
    <w:rsid w:val="002F72A1"/>
    <w:rsid w:val="002F795D"/>
    <w:rsid w:val="003016E0"/>
    <w:rsid w:val="00303AAF"/>
    <w:rsid w:val="00305928"/>
    <w:rsid w:val="003202A9"/>
    <w:rsid w:val="0032112B"/>
    <w:rsid w:val="003213F6"/>
    <w:rsid w:val="00321D82"/>
    <w:rsid w:val="00325BE4"/>
    <w:rsid w:val="00326608"/>
    <w:rsid w:val="00330D42"/>
    <w:rsid w:val="00346332"/>
    <w:rsid w:val="00352ECA"/>
    <w:rsid w:val="003658BE"/>
    <w:rsid w:val="003667A9"/>
    <w:rsid w:val="00366C18"/>
    <w:rsid w:val="00367644"/>
    <w:rsid w:val="00367C0D"/>
    <w:rsid w:val="00382E6A"/>
    <w:rsid w:val="00383430"/>
    <w:rsid w:val="003835F5"/>
    <w:rsid w:val="0039176A"/>
    <w:rsid w:val="00391ABF"/>
    <w:rsid w:val="003952FE"/>
    <w:rsid w:val="003953C3"/>
    <w:rsid w:val="00395BED"/>
    <w:rsid w:val="00397435"/>
    <w:rsid w:val="003A4511"/>
    <w:rsid w:val="003A616C"/>
    <w:rsid w:val="003A77C8"/>
    <w:rsid w:val="003B34CF"/>
    <w:rsid w:val="003B4813"/>
    <w:rsid w:val="003B77C1"/>
    <w:rsid w:val="003C4C4C"/>
    <w:rsid w:val="003C5920"/>
    <w:rsid w:val="003C6BB1"/>
    <w:rsid w:val="003C6FF4"/>
    <w:rsid w:val="003C765F"/>
    <w:rsid w:val="003D74F5"/>
    <w:rsid w:val="003E3F3E"/>
    <w:rsid w:val="003F5022"/>
    <w:rsid w:val="003F5A9B"/>
    <w:rsid w:val="00402BE6"/>
    <w:rsid w:val="00403404"/>
    <w:rsid w:val="00406AC6"/>
    <w:rsid w:val="00412340"/>
    <w:rsid w:val="00421BBB"/>
    <w:rsid w:val="00423BE7"/>
    <w:rsid w:val="00425083"/>
    <w:rsid w:val="00425DF5"/>
    <w:rsid w:val="00427300"/>
    <w:rsid w:val="00430B30"/>
    <w:rsid w:val="00432867"/>
    <w:rsid w:val="0043622C"/>
    <w:rsid w:val="00437F0A"/>
    <w:rsid w:val="004408CC"/>
    <w:rsid w:val="00442110"/>
    <w:rsid w:val="00457CCA"/>
    <w:rsid w:val="0046223D"/>
    <w:rsid w:val="004627B2"/>
    <w:rsid w:val="00465B14"/>
    <w:rsid w:val="00466376"/>
    <w:rsid w:val="004666AB"/>
    <w:rsid w:val="00467786"/>
    <w:rsid w:val="00467EBA"/>
    <w:rsid w:val="0047212D"/>
    <w:rsid w:val="004755EE"/>
    <w:rsid w:val="00477D5B"/>
    <w:rsid w:val="004801B3"/>
    <w:rsid w:val="004853C1"/>
    <w:rsid w:val="00487A41"/>
    <w:rsid w:val="00490BE6"/>
    <w:rsid w:val="004A4B41"/>
    <w:rsid w:val="004B5DC8"/>
    <w:rsid w:val="004C1E95"/>
    <w:rsid w:val="004C378F"/>
    <w:rsid w:val="004D0A08"/>
    <w:rsid w:val="004D6CF8"/>
    <w:rsid w:val="004E0032"/>
    <w:rsid w:val="004E1CCB"/>
    <w:rsid w:val="004E23BB"/>
    <w:rsid w:val="004E2E9C"/>
    <w:rsid w:val="004E79EB"/>
    <w:rsid w:val="004F334A"/>
    <w:rsid w:val="004F7C9F"/>
    <w:rsid w:val="00501094"/>
    <w:rsid w:val="00502246"/>
    <w:rsid w:val="00516FD7"/>
    <w:rsid w:val="005176B6"/>
    <w:rsid w:val="00525104"/>
    <w:rsid w:val="00530AB1"/>
    <w:rsid w:val="005416C3"/>
    <w:rsid w:val="0054236C"/>
    <w:rsid w:val="0054478E"/>
    <w:rsid w:val="00544E74"/>
    <w:rsid w:val="00547D98"/>
    <w:rsid w:val="00551BA3"/>
    <w:rsid w:val="005542A4"/>
    <w:rsid w:val="00560664"/>
    <w:rsid w:val="00560E51"/>
    <w:rsid w:val="00565725"/>
    <w:rsid w:val="00565AB0"/>
    <w:rsid w:val="00581795"/>
    <w:rsid w:val="005818F6"/>
    <w:rsid w:val="00582977"/>
    <w:rsid w:val="00586D7F"/>
    <w:rsid w:val="005960B1"/>
    <w:rsid w:val="00596367"/>
    <w:rsid w:val="005A431B"/>
    <w:rsid w:val="005B2416"/>
    <w:rsid w:val="005B282F"/>
    <w:rsid w:val="005B47F2"/>
    <w:rsid w:val="005B4D16"/>
    <w:rsid w:val="005C1E65"/>
    <w:rsid w:val="005C7087"/>
    <w:rsid w:val="005D2A7D"/>
    <w:rsid w:val="005D5258"/>
    <w:rsid w:val="005D744C"/>
    <w:rsid w:val="005F1738"/>
    <w:rsid w:val="005F682D"/>
    <w:rsid w:val="00604780"/>
    <w:rsid w:val="0061246B"/>
    <w:rsid w:val="00626122"/>
    <w:rsid w:val="00635C53"/>
    <w:rsid w:val="006452F2"/>
    <w:rsid w:val="00655B63"/>
    <w:rsid w:val="00660A61"/>
    <w:rsid w:val="006612E0"/>
    <w:rsid w:val="006733E7"/>
    <w:rsid w:val="006756E9"/>
    <w:rsid w:val="006A2206"/>
    <w:rsid w:val="006A2B62"/>
    <w:rsid w:val="006B1FE4"/>
    <w:rsid w:val="006B2567"/>
    <w:rsid w:val="006B375C"/>
    <w:rsid w:val="006B3A8D"/>
    <w:rsid w:val="006C0EB2"/>
    <w:rsid w:val="006C1963"/>
    <w:rsid w:val="006C4E45"/>
    <w:rsid w:val="006C5AF3"/>
    <w:rsid w:val="006C7EC5"/>
    <w:rsid w:val="006D2ED0"/>
    <w:rsid w:val="006D33B9"/>
    <w:rsid w:val="006D3800"/>
    <w:rsid w:val="006D6B1A"/>
    <w:rsid w:val="006D76C8"/>
    <w:rsid w:val="006E1E5B"/>
    <w:rsid w:val="006F0486"/>
    <w:rsid w:val="006F0C8B"/>
    <w:rsid w:val="00702BED"/>
    <w:rsid w:val="0070642C"/>
    <w:rsid w:val="00707757"/>
    <w:rsid w:val="00707BB3"/>
    <w:rsid w:val="0071186B"/>
    <w:rsid w:val="00712E02"/>
    <w:rsid w:val="00713060"/>
    <w:rsid w:val="00734CAA"/>
    <w:rsid w:val="00746E24"/>
    <w:rsid w:val="00751BF6"/>
    <w:rsid w:val="00753059"/>
    <w:rsid w:val="0075703E"/>
    <w:rsid w:val="00763C66"/>
    <w:rsid w:val="007722C9"/>
    <w:rsid w:val="00773D92"/>
    <w:rsid w:val="00774649"/>
    <w:rsid w:val="00784F74"/>
    <w:rsid w:val="007870C1"/>
    <w:rsid w:val="007A00AB"/>
    <w:rsid w:val="007A6C1A"/>
    <w:rsid w:val="007B1511"/>
    <w:rsid w:val="007B6016"/>
    <w:rsid w:val="007B7668"/>
    <w:rsid w:val="007C108A"/>
    <w:rsid w:val="007C6E82"/>
    <w:rsid w:val="007C7456"/>
    <w:rsid w:val="007D3724"/>
    <w:rsid w:val="007E0A87"/>
    <w:rsid w:val="007E1096"/>
    <w:rsid w:val="007F1ED0"/>
    <w:rsid w:val="007F5456"/>
    <w:rsid w:val="0080556F"/>
    <w:rsid w:val="00812D70"/>
    <w:rsid w:val="008165DA"/>
    <w:rsid w:val="00825F71"/>
    <w:rsid w:val="0082669E"/>
    <w:rsid w:val="0083110A"/>
    <w:rsid w:val="008436C9"/>
    <w:rsid w:val="008516F6"/>
    <w:rsid w:val="008606B2"/>
    <w:rsid w:val="00860902"/>
    <w:rsid w:val="0087066C"/>
    <w:rsid w:val="00871255"/>
    <w:rsid w:val="008750E6"/>
    <w:rsid w:val="00876ADA"/>
    <w:rsid w:val="00886A8E"/>
    <w:rsid w:val="0088734D"/>
    <w:rsid w:val="00897A30"/>
    <w:rsid w:val="008A05D8"/>
    <w:rsid w:val="008A0806"/>
    <w:rsid w:val="008B41D0"/>
    <w:rsid w:val="008B707F"/>
    <w:rsid w:val="008D2B13"/>
    <w:rsid w:val="008E35B5"/>
    <w:rsid w:val="008E6D2D"/>
    <w:rsid w:val="008E7537"/>
    <w:rsid w:val="00903707"/>
    <w:rsid w:val="009045F0"/>
    <w:rsid w:val="0092211E"/>
    <w:rsid w:val="009258FD"/>
    <w:rsid w:val="00940D6F"/>
    <w:rsid w:val="009634AB"/>
    <w:rsid w:val="00963A84"/>
    <w:rsid w:val="00966974"/>
    <w:rsid w:val="009752DA"/>
    <w:rsid w:val="0097746B"/>
    <w:rsid w:val="0098126A"/>
    <w:rsid w:val="00984B9D"/>
    <w:rsid w:val="00985E3B"/>
    <w:rsid w:val="00991689"/>
    <w:rsid w:val="009926BB"/>
    <w:rsid w:val="00993518"/>
    <w:rsid w:val="0099543E"/>
    <w:rsid w:val="00995AC9"/>
    <w:rsid w:val="009A24E2"/>
    <w:rsid w:val="009A5EAA"/>
    <w:rsid w:val="009A7094"/>
    <w:rsid w:val="009B036B"/>
    <w:rsid w:val="009B57B4"/>
    <w:rsid w:val="009D06F6"/>
    <w:rsid w:val="009D1EC7"/>
    <w:rsid w:val="009D2D0E"/>
    <w:rsid w:val="009D4E44"/>
    <w:rsid w:val="009D6C05"/>
    <w:rsid w:val="009E079A"/>
    <w:rsid w:val="009E0990"/>
    <w:rsid w:val="009E2B31"/>
    <w:rsid w:val="009F2176"/>
    <w:rsid w:val="009F5D41"/>
    <w:rsid w:val="009F6F64"/>
    <w:rsid w:val="00A061FD"/>
    <w:rsid w:val="00A10E39"/>
    <w:rsid w:val="00A11622"/>
    <w:rsid w:val="00A12D75"/>
    <w:rsid w:val="00A31659"/>
    <w:rsid w:val="00A32D22"/>
    <w:rsid w:val="00A337A3"/>
    <w:rsid w:val="00A33DC3"/>
    <w:rsid w:val="00A374B4"/>
    <w:rsid w:val="00A4184D"/>
    <w:rsid w:val="00A41FFF"/>
    <w:rsid w:val="00A44F84"/>
    <w:rsid w:val="00A4552E"/>
    <w:rsid w:val="00A4791C"/>
    <w:rsid w:val="00A50310"/>
    <w:rsid w:val="00A50887"/>
    <w:rsid w:val="00A516A6"/>
    <w:rsid w:val="00A525BF"/>
    <w:rsid w:val="00A56247"/>
    <w:rsid w:val="00A732AE"/>
    <w:rsid w:val="00A824F1"/>
    <w:rsid w:val="00A861FE"/>
    <w:rsid w:val="00A865BA"/>
    <w:rsid w:val="00A96872"/>
    <w:rsid w:val="00AA02E8"/>
    <w:rsid w:val="00AA056C"/>
    <w:rsid w:val="00AA1653"/>
    <w:rsid w:val="00AA20D5"/>
    <w:rsid w:val="00AA2E2A"/>
    <w:rsid w:val="00AA70DB"/>
    <w:rsid w:val="00AB0FE7"/>
    <w:rsid w:val="00AB1A9B"/>
    <w:rsid w:val="00AB228E"/>
    <w:rsid w:val="00AB5D37"/>
    <w:rsid w:val="00AC22AF"/>
    <w:rsid w:val="00AD06F7"/>
    <w:rsid w:val="00AD2848"/>
    <w:rsid w:val="00AD2B23"/>
    <w:rsid w:val="00AF0BF7"/>
    <w:rsid w:val="00B13935"/>
    <w:rsid w:val="00B14D21"/>
    <w:rsid w:val="00B15AC7"/>
    <w:rsid w:val="00B15EAD"/>
    <w:rsid w:val="00B17C83"/>
    <w:rsid w:val="00B2219B"/>
    <w:rsid w:val="00B22DE8"/>
    <w:rsid w:val="00B30505"/>
    <w:rsid w:val="00B31C48"/>
    <w:rsid w:val="00B516D3"/>
    <w:rsid w:val="00B57AEB"/>
    <w:rsid w:val="00B60517"/>
    <w:rsid w:val="00B61656"/>
    <w:rsid w:val="00B630CD"/>
    <w:rsid w:val="00B6591F"/>
    <w:rsid w:val="00B67C66"/>
    <w:rsid w:val="00B73BE8"/>
    <w:rsid w:val="00B91189"/>
    <w:rsid w:val="00BA0215"/>
    <w:rsid w:val="00BB2A10"/>
    <w:rsid w:val="00BB628B"/>
    <w:rsid w:val="00BC1F00"/>
    <w:rsid w:val="00BC3016"/>
    <w:rsid w:val="00BC5CA3"/>
    <w:rsid w:val="00BD1913"/>
    <w:rsid w:val="00BD35E0"/>
    <w:rsid w:val="00BE0DE3"/>
    <w:rsid w:val="00BE59A9"/>
    <w:rsid w:val="00BF5819"/>
    <w:rsid w:val="00BF6388"/>
    <w:rsid w:val="00C03D7A"/>
    <w:rsid w:val="00C06FBA"/>
    <w:rsid w:val="00C070FB"/>
    <w:rsid w:val="00C11D58"/>
    <w:rsid w:val="00C136BC"/>
    <w:rsid w:val="00C21E77"/>
    <w:rsid w:val="00C24F25"/>
    <w:rsid w:val="00C268C6"/>
    <w:rsid w:val="00C33EBF"/>
    <w:rsid w:val="00C3454D"/>
    <w:rsid w:val="00C36D5D"/>
    <w:rsid w:val="00C42B70"/>
    <w:rsid w:val="00C4717D"/>
    <w:rsid w:val="00C507A7"/>
    <w:rsid w:val="00C53CAA"/>
    <w:rsid w:val="00C53FB5"/>
    <w:rsid w:val="00C61D65"/>
    <w:rsid w:val="00C62711"/>
    <w:rsid w:val="00C66124"/>
    <w:rsid w:val="00C67C23"/>
    <w:rsid w:val="00C708B7"/>
    <w:rsid w:val="00C8291D"/>
    <w:rsid w:val="00C844C9"/>
    <w:rsid w:val="00C96B4B"/>
    <w:rsid w:val="00C96F28"/>
    <w:rsid w:val="00C97F1D"/>
    <w:rsid w:val="00CA0084"/>
    <w:rsid w:val="00CB1CBB"/>
    <w:rsid w:val="00CB2A44"/>
    <w:rsid w:val="00CB47A3"/>
    <w:rsid w:val="00CB4F6A"/>
    <w:rsid w:val="00CC3C10"/>
    <w:rsid w:val="00CC5273"/>
    <w:rsid w:val="00CC528D"/>
    <w:rsid w:val="00CD503E"/>
    <w:rsid w:val="00CD6B3C"/>
    <w:rsid w:val="00CE55C3"/>
    <w:rsid w:val="00CE62F5"/>
    <w:rsid w:val="00CF09C7"/>
    <w:rsid w:val="00CF1A89"/>
    <w:rsid w:val="00CF5FCD"/>
    <w:rsid w:val="00D00DDB"/>
    <w:rsid w:val="00D071D7"/>
    <w:rsid w:val="00D1339F"/>
    <w:rsid w:val="00D14FB1"/>
    <w:rsid w:val="00D247EE"/>
    <w:rsid w:val="00D418E9"/>
    <w:rsid w:val="00D43FB8"/>
    <w:rsid w:val="00D44D27"/>
    <w:rsid w:val="00D47F78"/>
    <w:rsid w:val="00D52E3C"/>
    <w:rsid w:val="00D530C7"/>
    <w:rsid w:val="00D54659"/>
    <w:rsid w:val="00D56160"/>
    <w:rsid w:val="00D56836"/>
    <w:rsid w:val="00D56D51"/>
    <w:rsid w:val="00D619CB"/>
    <w:rsid w:val="00D61A7A"/>
    <w:rsid w:val="00D652C3"/>
    <w:rsid w:val="00D67034"/>
    <w:rsid w:val="00D67103"/>
    <w:rsid w:val="00D71495"/>
    <w:rsid w:val="00D91B9D"/>
    <w:rsid w:val="00D94DB2"/>
    <w:rsid w:val="00D9539C"/>
    <w:rsid w:val="00DA0D29"/>
    <w:rsid w:val="00DB04DB"/>
    <w:rsid w:val="00DB22D1"/>
    <w:rsid w:val="00DC5987"/>
    <w:rsid w:val="00DC61BC"/>
    <w:rsid w:val="00DD7603"/>
    <w:rsid w:val="00DE3553"/>
    <w:rsid w:val="00DE470F"/>
    <w:rsid w:val="00DE6337"/>
    <w:rsid w:val="00DE693E"/>
    <w:rsid w:val="00DE6F05"/>
    <w:rsid w:val="00DF5433"/>
    <w:rsid w:val="00E1288F"/>
    <w:rsid w:val="00E275D2"/>
    <w:rsid w:val="00E34E01"/>
    <w:rsid w:val="00E35F1A"/>
    <w:rsid w:val="00E3774F"/>
    <w:rsid w:val="00E41482"/>
    <w:rsid w:val="00E44946"/>
    <w:rsid w:val="00E5065A"/>
    <w:rsid w:val="00E52626"/>
    <w:rsid w:val="00E53536"/>
    <w:rsid w:val="00E53A8C"/>
    <w:rsid w:val="00E61949"/>
    <w:rsid w:val="00E7293D"/>
    <w:rsid w:val="00E74788"/>
    <w:rsid w:val="00E748EB"/>
    <w:rsid w:val="00E74F43"/>
    <w:rsid w:val="00E778B6"/>
    <w:rsid w:val="00E80964"/>
    <w:rsid w:val="00E811AE"/>
    <w:rsid w:val="00E8193D"/>
    <w:rsid w:val="00E82B80"/>
    <w:rsid w:val="00E91D6F"/>
    <w:rsid w:val="00E9242B"/>
    <w:rsid w:val="00E9453A"/>
    <w:rsid w:val="00EA1A29"/>
    <w:rsid w:val="00EB6043"/>
    <w:rsid w:val="00EC057B"/>
    <w:rsid w:val="00EC0F8A"/>
    <w:rsid w:val="00EC1512"/>
    <w:rsid w:val="00EC69FE"/>
    <w:rsid w:val="00ED1249"/>
    <w:rsid w:val="00ED38BE"/>
    <w:rsid w:val="00EE6C9E"/>
    <w:rsid w:val="00EE72CD"/>
    <w:rsid w:val="00EE78BB"/>
    <w:rsid w:val="00EF3642"/>
    <w:rsid w:val="00EF62A6"/>
    <w:rsid w:val="00F02416"/>
    <w:rsid w:val="00F0313E"/>
    <w:rsid w:val="00F0481F"/>
    <w:rsid w:val="00F170AA"/>
    <w:rsid w:val="00F45978"/>
    <w:rsid w:val="00F5681D"/>
    <w:rsid w:val="00F600E1"/>
    <w:rsid w:val="00F71061"/>
    <w:rsid w:val="00F71C46"/>
    <w:rsid w:val="00F73F5D"/>
    <w:rsid w:val="00F766A8"/>
    <w:rsid w:val="00F77167"/>
    <w:rsid w:val="00F85669"/>
    <w:rsid w:val="00F9142B"/>
    <w:rsid w:val="00F942C3"/>
    <w:rsid w:val="00F9744F"/>
    <w:rsid w:val="00FA64CA"/>
    <w:rsid w:val="00FC279D"/>
    <w:rsid w:val="00FD42C3"/>
    <w:rsid w:val="00FE15D5"/>
    <w:rsid w:val="00FE3CD6"/>
    <w:rsid w:val="00FE6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8EB7"/>
  <w15:chartTrackingRefBased/>
  <w15:docId w15:val="{6C922FD8-E97A-4619-A5F0-995591A6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E8"/>
    <w:pPr>
      <w:spacing w:after="200" w:line="276" w:lineRule="auto"/>
    </w:pPr>
    <w:rPr>
      <w:rFonts w:ascii="Calibri" w:eastAsia="Times New Roman" w:hAnsi="Calibri" w:cs="Times New Roman"/>
      <w:lang w:val="en-US"/>
    </w:rPr>
  </w:style>
  <w:style w:type="paragraph" w:styleId="Heading1">
    <w:name w:val="heading 1"/>
    <w:aliases w:val="DIO,Poglavlje"/>
    <w:basedOn w:val="Normal"/>
    <w:next w:val="Normal"/>
    <w:link w:val="Heading1Char"/>
    <w:uiPriority w:val="9"/>
    <w:qFormat/>
    <w:rsid w:val="00CB4F6A"/>
    <w:pPr>
      <w:spacing w:after="240"/>
      <w:jc w:val="both"/>
      <w:outlineLvl w:val="0"/>
    </w:pPr>
    <w:rPr>
      <w:rFonts w:ascii="Arial" w:hAnsi="Arial" w:cs="Arial"/>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D8B"/>
  </w:style>
  <w:style w:type="paragraph" w:styleId="Footer">
    <w:name w:val="footer"/>
    <w:basedOn w:val="Normal"/>
    <w:link w:val="FooterChar"/>
    <w:uiPriority w:val="99"/>
    <w:unhideWhenUsed/>
    <w:rsid w:val="00027D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D8B"/>
  </w:style>
  <w:style w:type="paragraph" w:styleId="ListParagraph">
    <w:name w:val="List Paragraph"/>
    <w:aliases w:val="Market4RES Lijstalinea,Resume Title,Citation List,Bullets1,heading 4,Lettre d'introduction,Paragrafo elenco,List Paragraph1,1st level - Bullet List Paragraph,List Paragraph1 Car,Ha,Body,List Paragraph_Table bullets,Heading 1.1"/>
    <w:basedOn w:val="Normal"/>
    <w:link w:val="ListParagraphChar"/>
    <w:uiPriority w:val="34"/>
    <w:qFormat/>
    <w:rsid w:val="00AA70DB"/>
    <w:pPr>
      <w:ind w:left="720"/>
      <w:contextualSpacing/>
    </w:pPr>
  </w:style>
  <w:style w:type="paragraph" w:styleId="NoSpacing">
    <w:name w:val="No Spacing"/>
    <w:uiPriority w:val="1"/>
    <w:qFormat/>
    <w:rsid w:val="00660A61"/>
    <w:pPr>
      <w:spacing w:after="0" w:line="240" w:lineRule="auto"/>
    </w:pPr>
    <w:rPr>
      <w:rFonts w:ascii="Calibri" w:eastAsia="Times New Roman" w:hAnsi="Calibri" w:cs="Times New Roman"/>
      <w:lang w:val="en-US"/>
    </w:rPr>
  </w:style>
  <w:style w:type="character" w:customStyle="1" w:styleId="tlid-translation">
    <w:name w:val="tlid-translation"/>
    <w:basedOn w:val="DefaultParagraphFont"/>
    <w:rsid w:val="00DB22D1"/>
  </w:style>
  <w:style w:type="character" w:customStyle="1" w:styleId="ListParagraphChar">
    <w:name w:val="List Paragraph Char"/>
    <w:aliases w:val="Market4RES Lijstalinea Char,Resume Title Char,Citation List Char,Bullets1 Char,heading 4 Char,Lettre d'introduction Char,Paragrafo elenco Char,List Paragraph1 Char,1st level - Bullet List Paragraph Char,List Paragraph1 Car Char"/>
    <w:link w:val="ListParagraph"/>
    <w:uiPriority w:val="34"/>
    <w:rsid w:val="00DB22D1"/>
    <w:rPr>
      <w:rFonts w:ascii="Calibri" w:eastAsia="Times New Roman" w:hAnsi="Calibri" w:cs="Times New Roman"/>
      <w:lang w:val="en-US"/>
    </w:rPr>
  </w:style>
  <w:style w:type="paragraph" w:styleId="CommentText">
    <w:name w:val="annotation text"/>
    <w:basedOn w:val="Normal"/>
    <w:link w:val="CommentTextChar"/>
    <w:uiPriority w:val="99"/>
    <w:unhideWhenUsed/>
    <w:rsid w:val="004A4B41"/>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4A4B41"/>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4A4B41"/>
    <w:rPr>
      <w:sz w:val="16"/>
      <w:szCs w:val="16"/>
    </w:rPr>
  </w:style>
  <w:style w:type="paragraph" w:styleId="BalloonText">
    <w:name w:val="Balloon Text"/>
    <w:basedOn w:val="Normal"/>
    <w:link w:val="BalloonTextChar"/>
    <w:uiPriority w:val="99"/>
    <w:semiHidden/>
    <w:unhideWhenUsed/>
    <w:rsid w:val="004A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41"/>
    <w:rPr>
      <w:rFonts w:ascii="Segoe UI" w:eastAsia="Times New Roman" w:hAnsi="Segoe UI" w:cs="Segoe UI"/>
      <w:sz w:val="18"/>
      <w:szCs w:val="18"/>
      <w:lang w:val="en-US"/>
    </w:rPr>
  </w:style>
  <w:style w:type="character" w:styleId="Hyperlink">
    <w:name w:val="Hyperlink"/>
    <w:uiPriority w:val="99"/>
    <w:unhideWhenUsed/>
    <w:rsid w:val="00E82B80"/>
    <w:rPr>
      <w:color w:val="0000FF"/>
      <w:u w:val="single"/>
    </w:rPr>
  </w:style>
  <w:style w:type="character" w:customStyle="1" w:styleId="Heading1Char">
    <w:name w:val="Heading 1 Char"/>
    <w:aliases w:val="DIO Char,Poglavlje Char"/>
    <w:basedOn w:val="DefaultParagraphFont"/>
    <w:link w:val="Heading1"/>
    <w:uiPriority w:val="9"/>
    <w:rsid w:val="00CB4F6A"/>
    <w:rPr>
      <w:rFonts w:ascii="Arial" w:eastAsia="Times New Roman" w:hAnsi="Arial" w:cs="Arial"/>
      <w:sz w:val="24"/>
      <w:szCs w:val="24"/>
    </w:rPr>
  </w:style>
  <w:style w:type="character" w:customStyle="1" w:styleId="markedcontent">
    <w:name w:val="markedcontent"/>
    <w:basedOn w:val="DefaultParagraphFont"/>
    <w:rsid w:val="00CB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ratoroieiek.ba/wp-content/uploads/2016/03/Uredba-o-podsticanju-proizvodnje-el-iz-OIEIEK-i-odredjivanju-naknada-za-podsticanj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9F4A-5507-41DA-B219-0CC4F518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48</Pages>
  <Words>19361</Words>
  <Characters>110358</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Sanjin Habul</dc:creator>
  <cp:keywords/>
  <dc:description/>
  <cp:lastModifiedBy>Amira Zelić</cp:lastModifiedBy>
  <cp:revision>38</cp:revision>
  <cp:lastPrinted>2022-10-06T10:32:00Z</cp:lastPrinted>
  <dcterms:created xsi:type="dcterms:W3CDTF">2022-11-23T07:55:00Z</dcterms:created>
  <dcterms:modified xsi:type="dcterms:W3CDTF">2022-12-07T11:10:00Z</dcterms:modified>
</cp:coreProperties>
</file>